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D9" w:rsidRDefault="005165D9" w:rsidP="001E3B5A">
      <w:pPr>
        <w:spacing w:line="360" w:lineRule="auto"/>
        <w:jc w:val="center"/>
        <w:rPr>
          <w:rFonts w:ascii="Times New Roman" w:hAnsi="Times New Roman" w:cs="Times New Roman"/>
          <w:sz w:val="32"/>
          <w:szCs w:val="32"/>
        </w:rPr>
      </w:pPr>
    </w:p>
    <w:p w:rsidR="005165D9" w:rsidRDefault="005165D9" w:rsidP="001E3B5A">
      <w:pPr>
        <w:spacing w:line="360" w:lineRule="auto"/>
        <w:jc w:val="center"/>
        <w:rPr>
          <w:rFonts w:ascii="Times New Roman" w:hAnsi="Times New Roman" w:cs="Times New Roman"/>
          <w:sz w:val="32"/>
          <w:szCs w:val="32"/>
        </w:rPr>
      </w:pPr>
    </w:p>
    <w:p w:rsidR="005165D9" w:rsidRDefault="005165D9" w:rsidP="001E3B5A">
      <w:pPr>
        <w:spacing w:line="360" w:lineRule="auto"/>
        <w:jc w:val="center"/>
        <w:rPr>
          <w:rFonts w:ascii="Times New Roman" w:hAnsi="Times New Roman" w:cs="Times New Roman"/>
          <w:sz w:val="32"/>
          <w:szCs w:val="32"/>
        </w:rPr>
      </w:pPr>
    </w:p>
    <w:p w:rsidR="005C78D8" w:rsidRPr="005165D9" w:rsidRDefault="002177B5" w:rsidP="001E3B5A">
      <w:pPr>
        <w:spacing w:line="360" w:lineRule="auto"/>
        <w:jc w:val="center"/>
        <w:rPr>
          <w:rFonts w:ascii="Times New Roman" w:hAnsi="Times New Roman" w:cs="Times New Roman"/>
          <w:sz w:val="36"/>
          <w:szCs w:val="36"/>
        </w:rPr>
      </w:pPr>
      <w:r w:rsidRPr="005165D9">
        <w:rPr>
          <w:rFonts w:ascii="Times New Roman" w:hAnsi="Times New Roman" w:cs="Times New Roman"/>
          <w:sz w:val="36"/>
          <w:szCs w:val="36"/>
        </w:rPr>
        <w:t>Guizot, Tocqueville e os princípios de 1789</w:t>
      </w:r>
    </w:p>
    <w:p w:rsidR="001E3B5A" w:rsidRDefault="001E3B5A" w:rsidP="001E3B5A">
      <w:pPr>
        <w:spacing w:line="360" w:lineRule="auto"/>
        <w:jc w:val="center"/>
        <w:rPr>
          <w:rFonts w:ascii="Times New Roman" w:hAnsi="Times New Roman" w:cs="Times New Roman"/>
          <w:sz w:val="32"/>
          <w:szCs w:val="32"/>
        </w:rPr>
      </w:pPr>
    </w:p>
    <w:p w:rsidR="001E3B5A" w:rsidRDefault="001E3B5A" w:rsidP="001E3B5A">
      <w:pPr>
        <w:spacing w:line="360" w:lineRule="auto"/>
        <w:jc w:val="center"/>
        <w:rPr>
          <w:rFonts w:ascii="Times New Roman" w:hAnsi="Times New Roman" w:cs="Times New Roman"/>
          <w:sz w:val="32"/>
          <w:szCs w:val="32"/>
        </w:rPr>
      </w:pPr>
    </w:p>
    <w:p w:rsidR="001E3B5A" w:rsidRDefault="001E3B5A" w:rsidP="001E3B5A">
      <w:pPr>
        <w:spacing w:line="360" w:lineRule="auto"/>
        <w:jc w:val="center"/>
        <w:rPr>
          <w:rFonts w:ascii="Times New Roman" w:hAnsi="Times New Roman" w:cs="Times New Roman"/>
          <w:sz w:val="32"/>
          <w:szCs w:val="32"/>
        </w:rPr>
      </w:pPr>
    </w:p>
    <w:p w:rsidR="001E3B5A" w:rsidRPr="005165D9" w:rsidRDefault="001E3B5A" w:rsidP="001E3B5A">
      <w:pPr>
        <w:spacing w:line="360" w:lineRule="auto"/>
        <w:jc w:val="center"/>
        <w:rPr>
          <w:rFonts w:ascii="Times New Roman" w:hAnsi="Times New Roman" w:cs="Times New Roman"/>
          <w:sz w:val="32"/>
          <w:szCs w:val="32"/>
        </w:rPr>
      </w:pPr>
      <w:r w:rsidRPr="005165D9">
        <w:rPr>
          <w:rFonts w:ascii="Times New Roman" w:hAnsi="Times New Roman" w:cs="Times New Roman"/>
          <w:sz w:val="32"/>
          <w:szCs w:val="32"/>
        </w:rPr>
        <w:t>Autor: Felipe Freller</w:t>
      </w:r>
    </w:p>
    <w:p w:rsidR="001E3B5A" w:rsidRDefault="001E3B5A" w:rsidP="001E3B5A">
      <w:pPr>
        <w:spacing w:line="360" w:lineRule="auto"/>
        <w:jc w:val="center"/>
        <w:rPr>
          <w:rFonts w:ascii="Times New Roman" w:hAnsi="Times New Roman" w:cs="Times New Roman"/>
          <w:sz w:val="28"/>
          <w:szCs w:val="28"/>
        </w:rPr>
      </w:pPr>
    </w:p>
    <w:p w:rsidR="001E3B5A" w:rsidRDefault="001E3B5A" w:rsidP="001E3B5A">
      <w:pPr>
        <w:spacing w:line="360" w:lineRule="auto"/>
        <w:jc w:val="center"/>
        <w:rPr>
          <w:rFonts w:ascii="Times New Roman" w:hAnsi="Times New Roman" w:cs="Times New Roman"/>
          <w:sz w:val="28"/>
          <w:szCs w:val="28"/>
        </w:rPr>
      </w:pPr>
    </w:p>
    <w:p w:rsidR="001E3B5A" w:rsidRDefault="001E3B5A" w:rsidP="001E3B5A">
      <w:pPr>
        <w:spacing w:line="360" w:lineRule="auto"/>
        <w:jc w:val="center"/>
        <w:rPr>
          <w:rFonts w:ascii="Times New Roman" w:hAnsi="Times New Roman" w:cs="Times New Roman"/>
          <w:sz w:val="28"/>
          <w:szCs w:val="28"/>
        </w:rPr>
      </w:pPr>
    </w:p>
    <w:p w:rsidR="001E3B5A" w:rsidRDefault="001E3B5A" w:rsidP="001E3B5A">
      <w:pPr>
        <w:spacing w:line="360" w:lineRule="auto"/>
        <w:jc w:val="center"/>
        <w:rPr>
          <w:rFonts w:ascii="Times New Roman" w:hAnsi="Times New Roman" w:cs="Times New Roman"/>
          <w:sz w:val="28"/>
          <w:szCs w:val="28"/>
        </w:rPr>
      </w:pPr>
    </w:p>
    <w:p w:rsidR="001E3B5A" w:rsidRDefault="005165D9" w:rsidP="001E3B5A">
      <w:pPr>
        <w:spacing w:line="360" w:lineRule="auto"/>
        <w:jc w:val="center"/>
        <w:rPr>
          <w:rFonts w:ascii="Times New Roman" w:hAnsi="Times New Roman" w:cs="Times New Roman"/>
          <w:sz w:val="32"/>
          <w:szCs w:val="32"/>
        </w:rPr>
      </w:pPr>
      <w:r w:rsidRPr="005165D9">
        <w:rPr>
          <w:rFonts w:ascii="Times New Roman" w:hAnsi="Times New Roman" w:cs="Times New Roman"/>
          <w:sz w:val="32"/>
          <w:szCs w:val="32"/>
        </w:rPr>
        <w:t>Trabalho preparado para apresentação no V Seminário Discente da Pós-Graduação em Ciência Política da USP, de 4 a 8 de maio de 2015</w:t>
      </w:r>
    </w:p>
    <w:p w:rsidR="0081027D" w:rsidRDefault="0081027D" w:rsidP="001E3B5A">
      <w:pPr>
        <w:spacing w:line="360" w:lineRule="auto"/>
        <w:jc w:val="center"/>
        <w:rPr>
          <w:rFonts w:ascii="Times New Roman" w:hAnsi="Times New Roman" w:cs="Times New Roman"/>
          <w:sz w:val="32"/>
          <w:szCs w:val="32"/>
        </w:rPr>
      </w:pPr>
    </w:p>
    <w:p w:rsidR="0081027D" w:rsidRDefault="0081027D" w:rsidP="001E3B5A">
      <w:pPr>
        <w:spacing w:line="360" w:lineRule="auto"/>
        <w:jc w:val="center"/>
        <w:rPr>
          <w:rFonts w:ascii="Times New Roman" w:hAnsi="Times New Roman" w:cs="Times New Roman"/>
          <w:sz w:val="32"/>
          <w:szCs w:val="32"/>
        </w:rPr>
      </w:pPr>
    </w:p>
    <w:p w:rsidR="0081027D" w:rsidRDefault="0081027D" w:rsidP="001E3B5A">
      <w:pPr>
        <w:spacing w:line="360" w:lineRule="auto"/>
        <w:jc w:val="center"/>
        <w:rPr>
          <w:rFonts w:ascii="Times New Roman" w:hAnsi="Times New Roman" w:cs="Times New Roman"/>
          <w:sz w:val="32"/>
          <w:szCs w:val="32"/>
        </w:rPr>
      </w:pPr>
    </w:p>
    <w:p w:rsidR="0081027D" w:rsidRDefault="0081027D" w:rsidP="001E3B5A">
      <w:pPr>
        <w:spacing w:line="360" w:lineRule="auto"/>
        <w:jc w:val="center"/>
        <w:rPr>
          <w:rFonts w:ascii="Times New Roman" w:hAnsi="Times New Roman" w:cs="Times New Roman"/>
          <w:sz w:val="32"/>
          <w:szCs w:val="32"/>
        </w:rPr>
      </w:pPr>
    </w:p>
    <w:p w:rsidR="0081027D" w:rsidRDefault="0081027D" w:rsidP="001E3B5A">
      <w:pPr>
        <w:spacing w:line="360" w:lineRule="auto"/>
        <w:jc w:val="center"/>
        <w:rPr>
          <w:rFonts w:ascii="Times New Roman" w:hAnsi="Times New Roman" w:cs="Times New Roman"/>
          <w:sz w:val="32"/>
          <w:szCs w:val="32"/>
        </w:rPr>
      </w:pPr>
    </w:p>
    <w:p w:rsidR="0081027D" w:rsidRDefault="0081027D" w:rsidP="001E3B5A">
      <w:pPr>
        <w:spacing w:line="360" w:lineRule="auto"/>
        <w:jc w:val="center"/>
        <w:rPr>
          <w:rFonts w:ascii="Times New Roman" w:hAnsi="Times New Roman" w:cs="Times New Roman"/>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446DC1" w:rsidRDefault="00446DC1" w:rsidP="008F26C8">
      <w:pPr>
        <w:spacing w:line="360" w:lineRule="auto"/>
        <w:jc w:val="both"/>
        <w:rPr>
          <w:rFonts w:ascii="Times New Roman" w:hAnsi="Times New Roman" w:cs="Times New Roman"/>
          <w:i/>
          <w:sz w:val="24"/>
          <w:szCs w:val="24"/>
        </w:rPr>
      </w:pPr>
    </w:p>
    <w:p w:rsidR="00A54312" w:rsidRDefault="008F26C8" w:rsidP="008F26C8">
      <w:pPr>
        <w:spacing w:line="360" w:lineRule="auto"/>
        <w:jc w:val="both"/>
        <w:rPr>
          <w:rFonts w:ascii="Times New Roman" w:hAnsi="Times New Roman" w:cs="Times New Roman"/>
          <w:sz w:val="24"/>
          <w:szCs w:val="24"/>
        </w:rPr>
      </w:pPr>
      <w:r>
        <w:rPr>
          <w:rFonts w:ascii="Times New Roman" w:hAnsi="Times New Roman" w:cs="Times New Roman"/>
          <w:i/>
          <w:sz w:val="24"/>
          <w:szCs w:val="24"/>
        </w:rPr>
        <w:t>“</w:t>
      </w:r>
      <w:r w:rsidR="00A54312" w:rsidRPr="008F26C8">
        <w:rPr>
          <w:rFonts w:ascii="Times New Roman" w:hAnsi="Times New Roman" w:cs="Times New Roman"/>
          <w:i/>
          <w:sz w:val="24"/>
          <w:szCs w:val="24"/>
        </w:rPr>
        <w:t>Eu reencontro em seu livro o mesmo caráter que me impressionara em sua grande obra sobre os Estados Unidos da América. O senhor pinta e julga a democracia moderna como</w:t>
      </w:r>
      <w:r w:rsidR="008D3023">
        <w:rPr>
          <w:rFonts w:ascii="Times New Roman" w:hAnsi="Times New Roman" w:cs="Times New Roman"/>
          <w:i/>
          <w:sz w:val="24"/>
          <w:szCs w:val="24"/>
        </w:rPr>
        <w:t xml:space="preserve"> um</w:t>
      </w:r>
      <w:r w:rsidR="00A54312" w:rsidRPr="008F26C8">
        <w:rPr>
          <w:rFonts w:ascii="Times New Roman" w:hAnsi="Times New Roman" w:cs="Times New Roman"/>
          <w:i/>
          <w:sz w:val="24"/>
          <w:szCs w:val="24"/>
        </w:rPr>
        <w:t xml:space="preserve"> aristocrata vencido e convencido de que seu vencedor tem razão. Talvez o senhor tenha pensado com demasiada frequência na aristocracia histórica que foi realmente derrotada, e não o suficiente na aristocracia natural que não pode nunca ser vencida por muito tempo e termina sempre retomando seus direitos. Talvez, se o senhor as tivesse distinguido mais constantemente, o senhor teria ficado mais à vontade para contestar à democracia, mesmo aceitando-a, o que há de ilegítimo e insociável em sua vitória</w:t>
      </w:r>
      <w:r>
        <w:rPr>
          <w:rFonts w:ascii="Times New Roman" w:hAnsi="Times New Roman" w:cs="Times New Roman"/>
          <w:i/>
          <w:sz w:val="24"/>
          <w:szCs w:val="24"/>
        </w:rPr>
        <w:t>”</w:t>
      </w:r>
      <w:r>
        <w:rPr>
          <w:rFonts w:ascii="Times New Roman" w:hAnsi="Times New Roman" w:cs="Times New Roman"/>
          <w:sz w:val="24"/>
          <w:szCs w:val="24"/>
        </w:rPr>
        <w:t>.</w:t>
      </w:r>
      <w:r w:rsidR="00A54312" w:rsidRPr="008F26C8">
        <w:rPr>
          <w:rStyle w:val="Refdenotaderodap"/>
          <w:rFonts w:ascii="Times New Roman" w:hAnsi="Times New Roman" w:cs="Times New Roman"/>
          <w:sz w:val="24"/>
          <w:szCs w:val="24"/>
        </w:rPr>
        <w:footnoteReference w:id="1"/>
      </w:r>
    </w:p>
    <w:p w:rsidR="00B44DA7" w:rsidRDefault="00983484" w:rsidP="00B44DA7">
      <w:pPr>
        <w:spacing w:line="360" w:lineRule="auto"/>
        <w:jc w:val="right"/>
        <w:rPr>
          <w:rFonts w:ascii="Times New Roman" w:hAnsi="Times New Roman" w:cs="Times New Roman"/>
          <w:sz w:val="24"/>
          <w:szCs w:val="24"/>
        </w:rPr>
      </w:pPr>
      <w:r w:rsidRPr="00983484">
        <w:rPr>
          <w:rFonts w:ascii="Times New Roman" w:hAnsi="Times New Roman" w:cs="Times New Roman"/>
          <w:b/>
          <w:sz w:val="24"/>
          <w:szCs w:val="24"/>
        </w:rPr>
        <w:t xml:space="preserve">Carta de François Guizot a Alexis de Tocqueville, de 30 de junho de 1856, comentando </w:t>
      </w:r>
      <w:r w:rsidRPr="00983484">
        <w:rPr>
          <w:rFonts w:ascii="Times New Roman" w:hAnsi="Times New Roman" w:cs="Times New Roman"/>
          <w:b/>
          <w:i/>
          <w:sz w:val="24"/>
          <w:szCs w:val="24"/>
        </w:rPr>
        <w:t>O Antigo Regime e a Revolução</w:t>
      </w:r>
    </w:p>
    <w:p w:rsidR="00983484" w:rsidRPr="00983484" w:rsidRDefault="00983484" w:rsidP="00B44DA7">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(Citado em </w:t>
      </w:r>
      <w:r w:rsidR="00446DC1">
        <w:rPr>
          <w:rFonts w:ascii="Times New Roman" w:hAnsi="Times New Roman" w:cs="Times New Roman"/>
          <w:sz w:val="24"/>
          <w:szCs w:val="24"/>
        </w:rPr>
        <w:t>TOCQUEVILLE, 1989, p. 343, nota 12)</w:t>
      </w:r>
    </w:p>
    <w:p w:rsidR="00A54312" w:rsidRDefault="00A54312" w:rsidP="001E3B5A">
      <w:pPr>
        <w:spacing w:line="360" w:lineRule="auto"/>
        <w:jc w:val="center"/>
        <w:rPr>
          <w:rFonts w:ascii="Times New Roman" w:hAnsi="Times New Roman" w:cs="Times New Roman"/>
          <w:b/>
          <w:sz w:val="28"/>
          <w:szCs w:val="28"/>
        </w:rPr>
      </w:pPr>
    </w:p>
    <w:p w:rsidR="009B7995" w:rsidRDefault="009B7995" w:rsidP="009B7995">
      <w:pPr>
        <w:spacing w:line="360" w:lineRule="auto"/>
        <w:rPr>
          <w:rFonts w:ascii="Times New Roman" w:hAnsi="Times New Roman" w:cs="Times New Roman"/>
          <w:b/>
          <w:sz w:val="28"/>
          <w:szCs w:val="28"/>
        </w:rPr>
      </w:pPr>
    </w:p>
    <w:p w:rsidR="006A0754" w:rsidRDefault="006A0754" w:rsidP="009B799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Resumo</w:t>
      </w:r>
    </w:p>
    <w:p w:rsidR="006A0754" w:rsidRDefault="006A0754" w:rsidP="009B7995">
      <w:pPr>
        <w:spacing w:line="360" w:lineRule="auto"/>
        <w:jc w:val="center"/>
        <w:rPr>
          <w:rFonts w:ascii="Times New Roman" w:hAnsi="Times New Roman" w:cs="Times New Roman"/>
          <w:b/>
          <w:sz w:val="28"/>
          <w:szCs w:val="28"/>
        </w:rPr>
      </w:pPr>
    </w:p>
    <w:p w:rsidR="001A7AE3" w:rsidRDefault="00187E80" w:rsidP="006A075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trabalho a ser apresentado, derivado de uma pesquisa de mestrado em andamento, tem como tema a comparação entre as interpretações da Revolução Francesa de dois autores e personagens políticos da França do século XIX: François Guizot e Alexis de Tocqueville. Em ambos se encontra uma preocupação comum de conciliar 1789 com o sentido seguido pela História anterior à Revolução, o que implicava questionar a compreensão tanto dos revolucionários como dos contrarrevolucionários da Revolução como ruptura total com a História e com a herança dos antepassados. O que se pretende argumentar, contudo, é que, para além da aceitação por parte de ambos da sociedade saída da Revolução (uma vez que produto de séculos de História e não d</w:t>
      </w:r>
      <w:r w:rsidR="00C47E39">
        <w:rPr>
          <w:rFonts w:ascii="Times New Roman" w:hAnsi="Times New Roman" w:cs="Times New Roman"/>
          <w:sz w:val="24"/>
          <w:szCs w:val="24"/>
        </w:rPr>
        <w:t xml:space="preserve">e um evento fortuito e isolado), </w:t>
      </w:r>
      <w:r>
        <w:rPr>
          <w:rFonts w:ascii="Times New Roman" w:hAnsi="Times New Roman" w:cs="Times New Roman"/>
          <w:sz w:val="24"/>
          <w:szCs w:val="24"/>
        </w:rPr>
        <w:t>Guizot e Tocqueville legaram ao pensamento político dois modos distintos de se relacionar com a herança da Revolução Francesa: O primeiro representa a apologia do papel histórico da Revolução, como a vitória legítima e definitiva das classes médias contra o poder absoluto e o privilégio de uma aristocracia ultrapassada, mas a contestação de suas bandeiras explícitas, com destaque para o princípio da soberania do povo, que Guizot se esforçou para substituir pelo princípio concorrente da soberania da razão. O segundo, por outro lado, não aprese</w:t>
      </w:r>
      <w:r w:rsidR="00165803">
        <w:rPr>
          <w:rFonts w:ascii="Times New Roman" w:hAnsi="Times New Roman" w:cs="Times New Roman"/>
          <w:sz w:val="24"/>
          <w:szCs w:val="24"/>
        </w:rPr>
        <w:t>nta propriamente uma crítica</w:t>
      </w:r>
      <w:r>
        <w:rPr>
          <w:rFonts w:ascii="Times New Roman" w:hAnsi="Times New Roman" w:cs="Times New Roman"/>
          <w:sz w:val="24"/>
          <w:szCs w:val="24"/>
        </w:rPr>
        <w:t xml:space="preserve"> </w:t>
      </w:r>
      <w:r w:rsidR="001A7AE3">
        <w:rPr>
          <w:rFonts w:ascii="Times New Roman" w:hAnsi="Times New Roman" w:cs="Times New Roman"/>
          <w:sz w:val="24"/>
          <w:szCs w:val="24"/>
        </w:rPr>
        <w:t xml:space="preserve">às bandeiras explícitas da Revolução (a própria soberania do povo é aceita por Tocqueville, embora reformulada por meio das liberdades locais), mas sim </w:t>
      </w:r>
      <w:r w:rsidR="001A7AE3">
        <w:rPr>
          <w:rFonts w:ascii="Times New Roman" w:hAnsi="Times New Roman" w:cs="Times New Roman"/>
          <w:sz w:val="24"/>
          <w:szCs w:val="24"/>
        </w:rPr>
        <w:t>ao caráter implícito da Revolução, que teria continuado sem perceber a obra centralizadora do Antigo Regime.</w:t>
      </w:r>
      <w:r w:rsidR="00C412AA">
        <w:rPr>
          <w:rFonts w:ascii="Times New Roman" w:hAnsi="Times New Roman" w:cs="Times New Roman"/>
          <w:sz w:val="24"/>
          <w:szCs w:val="24"/>
        </w:rPr>
        <w:t xml:space="preserve"> </w:t>
      </w:r>
      <w:r w:rsidR="009F1201">
        <w:rPr>
          <w:rFonts w:ascii="Times New Roman" w:hAnsi="Times New Roman" w:cs="Times New Roman"/>
          <w:sz w:val="24"/>
          <w:szCs w:val="24"/>
        </w:rPr>
        <w:t>Para chegar a essa formulação, o artigo compara, em primeiro lugar</w:t>
      </w:r>
      <w:r w:rsidR="00B31B06">
        <w:rPr>
          <w:rFonts w:ascii="Times New Roman" w:hAnsi="Times New Roman" w:cs="Times New Roman"/>
          <w:sz w:val="24"/>
          <w:szCs w:val="24"/>
        </w:rPr>
        <w:t xml:space="preserve">, as concepções gerais de História dos dois autores, contrastando o conceito guizotiano de civilização com o conceito tocquevilliano de democracia, e observando a sociedade que cada um dos autores concebia como o produto da evolução histórica ocidental. Em segundo lugar, </w:t>
      </w:r>
      <w:r w:rsidR="00775708">
        <w:rPr>
          <w:rFonts w:ascii="Times New Roman" w:hAnsi="Times New Roman" w:cs="Times New Roman"/>
          <w:sz w:val="24"/>
          <w:szCs w:val="24"/>
        </w:rPr>
        <w:t xml:space="preserve">compara-se o lugar que cada um dos autores conferia à Revolução Francesa em uma História europeia teorizada a partir das relações entre centro político e localidades. </w:t>
      </w:r>
      <w:r w:rsidR="00212F5D">
        <w:rPr>
          <w:rFonts w:ascii="Times New Roman" w:hAnsi="Times New Roman" w:cs="Times New Roman"/>
          <w:sz w:val="24"/>
          <w:szCs w:val="24"/>
        </w:rPr>
        <w:t>Por fim, compara-se o modo como cada um dos autores recebeu e reformulou os “princípios de 1789”.</w:t>
      </w:r>
    </w:p>
    <w:p w:rsidR="006A0754" w:rsidRDefault="006A0754" w:rsidP="009B7995">
      <w:pPr>
        <w:spacing w:line="360" w:lineRule="auto"/>
        <w:jc w:val="center"/>
        <w:rPr>
          <w:rFonts w:ascii="Times New Roman" w:hAnsi="Times New Roman" w:cs="Times New Roman"/>
          <w:b/>
          <w:sz w:val="28"/>
          <w:szCs w:val="28"/>
        </w:rPr>
      </w:pPr>
    </w:p>
    <w:p w:rsidR="00F45093" w:rsidRDefault="00F45093" w:rsidP="009B7995">
      <w:pPr>
        <w:spacing w:line="360" w:lineRule="auto"/>
        <w:jc w:val="center"/>
        <w:rPr>
          <w:rFonts w:ascii="Times New Roman" w:hAnsi="Times New Roman" w:cs="Times New Roman"/>
          <w:b/>
          <w:sz w:val="28"/>
          <w:szCs w:val="28"/>
        </w:rPr>
      </w:pPr>
    </w:p>
    <w:p w:rsidR="00F45093" w:rsidRDefault="00F45093" w:rsidP="009B7995">
      <w:pPr>
        <w:spacing w:line="360" w:lineRule="auto"/>
        <w:jc w:val="center"/>
        <w:rPr>
          <w:rFonts w:ascii="Times New Roman" w:hAnsi="Times New Roman" w:cs="Times New Roman"/>
          <w:b/>
          <w:sz w:val="28"/>
          <w:szCs w:val="28"/>
        </w:rPr>
      </w:pPr>
    </w:p>
    <w:p w:rsidR="0081027D" w:rsidRDefault="0081027D" w:rsidP="009B7995">
      <w:pPr>
        <w:spacing w:line="360" w:lineRule="auto"/>
        <w:jc w:val="center"/>
        <w:rPr>
          <w:rFonts w:ascii="Times New Roman" w:hAnsi="Times New Roman" w:cs="Times New Roman"/>
          <w:b/>
          <w:sz w:val="28"/>
          <w:szCs w:val="28"/>
        </w:rPr>
      </w:pPr>
      <w:bookmarkStart w:id="0" w:name="_GoBack"/>
      <w:bookmarkEnd w:id="0"/>
      <w:r w:rsidRPr="0081027D">
        <w:rPr>
          <w:rFonts w:ascii="Times New Roman" w:hAnsi="Times New Roman" w:cs="Times New Roman"/>
          <w:b/>
          <w:sz w:val="28"/>
          <w:szCs w:val="28"/>
        </w:rPr>
        <w:lastRenderedPageBreak/>
        <w:t>Introdução</w:t>
      </w:r>
    </w:p>
    <w:p w:rsidR="0051340C" w:rsidRDefault="0051340C" w:rsidP="001E3B5A">
      <w:pPr>
        <w:spacing w:line="360" w:lineRule="auto"/>
        <w:jc w:val="center"/>
        <w:rPr>
          <w:rFonts w:ascii="Times New Roman" w:hAnsi="Times New Roman" w:cs="Times New Roman"/>
          <w:b/>
          <w:sz w:val="28"/>
          <w:szCs w:val="28"/>
        </w:rPr>
      </w:pPr>
    </w:p>
    <w:p w:rsidR="0051340C" w:rsidRDefault="0051340C" w:rsidP="005134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trabalho tem como tema uma comparação entre as interpretações da Revolução Francesa formuladas por dois</w:t>
      </w:r>
      <w:r w:rsidR="009869E9">
        <w:rPr>
          <w:rFonts w:ascii="Times New Roman" w:hAnsi="Times New Roman" w:cs="Times New Roman"/>
          <w:sz w:val="24"/>
          <w:szCs w:val="24"/>
        </w:rPr>
        <w:t xml:space="preserve"> autores e personagens políticos da França do século XIX</w:t>
      </w:r>
      <w:r w:rsidR="00174420">
        <w:rPr>
          <w:rFonts w:ascii="Times New Roman" w:hAnsi="Times New Roman" w:cs="Times New Roman"/>
          <w:sz w:val="24"/>
          <w:szCs w:val="24"/>
        </w:rPr>
        <w:t xml:space="preserve">: François Guizot </w:t>
      </w:r>
      <w:r w:rsidR="00E30B20">
        <w:rPr>
          <w:rFonts w:ascii="Times New Roman" w:hAnsi="Times New Roman" w:cs="Times New Roman"/>
          <w:sz w:val="24"/>
          <w:szCs w:val="24"/>
        </w:rPr>
        <w:t>(1787 – 1874) e Alexis de Tocqueville</w:t>
      </w:r>
      <w:r w:rsidR="00BB5043">
        <w:rPr>
          <w:rFonts w:ascii="Times New Roman" w:hAnsi="Times New Roman" w:cs="Times New Roman"/>
          <w:sz w:val="24"/>
          <w:szCs w:val="24"/>
        </w:rPr>
        <w:t xml:space="preserve"> (1805 – 1859).</w:t>
      </w:r>
      <w:r w:rsidR="001E183B">
        <w:rPr>
          <w:rFonts w:ascii="Times New Roman" w:hAnsi="Times New Roman" w:cs="Times New Roman"/>
          <w:sz w:val="24"/>
          <w:szCs w:val="24"/>
        </w:rPr>
        <w:t xml:space="preserve"> A motivação </w:t>
      </w:r>
      <w:r w:rsidR="003C78CD">
        <w:rPr>
          <w:rFonts w:ascii="Times New Roman" w:hAnsi="Times New Roman" w:cs="Times New Roman"/>
          <w:sz w:val="24"/>
          <w:szCs w:val="24"/>
        </w:rPr>
        <w:t xml:space="preserve">dessa comparação é a convicção de que, se o mundo contemporâneo se considera herdeiro da Revolução Francesa, essa herança não se deu sem mediações. </w:t>
      </w:r>
      <w:r w:rsidR="00B02C4F">
        <w:rPr>
          <w:rFonts w:ascii="Times New Roman" w:hAnsi="Times New Roman" w:cs="Times New Roman"/>
          <w:sz w:val="24"/>
          <w:szCs w:val="24"/>
        </w:rPr>
        <w:t xml:space="preserve">Ao longo de quase todo o século XIX, </w:t>
      </w:r>
      <w:r w:rsidR="00745728">
        <w:rPr>
          <w:rFonts w:ascii="Times New Roman" w:hAnsi="Times New Roman" w:cs="Times New Roman"/>
          <w:sz w:val="24"/>
          <w:szCs w:val="24"/>
        </w:rPr>
        <w:t>os chamados “princípios de 1789”</w:t>
      </w:r>
      <w:r w:rsidR="004B5600">
        <w:rPr>
          <w:rFonts w:ascii="Times New Roman" w:hAnsi="Times New Roman" w:cs="Times New Roman"/>
          <w:sz w:val="24"/>
          <w:szCs w:val="24"/>
        </w:rPr>
        <w:t xml:space="preserve"> foram rediscutidos, reinterpretados e reformulados</w:t>
      </w:r>
      <w:r w:rsidR="00D1486D">
        <w:rPr>
          <w:rFonts w:ascii="Times New Roman" w:hAnsi="Times New Roman" w:cs="Times New Roman"/>
          <w:sz w:val="24"/>
          <w:szCs w:val="24"/>
        </w:rPr>
        <w:t>, de modo que não chegaram até nossos tempos sem terem sido transformados por todos esses debates políticos.</w:t>
      </w:r>
      <w:r w:rsidR="005D75CE">
        <w:rPr>
          <w:rFonts w:ascii="Times New Roman" w:hAnsi="Times New Roman" w:cs="Times New Roman"/>
          <w:sz w:val="24"/>
          <w:szCs w:val="24"/>
        </w:rPr>
        <w:t xml:space="preserve"> Do mesmo modo</w:t>
      </w:r>
      <w:r w:rsidR="00180CB3">
        <w:rPr>
          <w:rFonts w:ascii="Times New Roman" w:hAnsi="Times New Roman" w:cs="Times New Roman"/>
          <w:sz w:val="24"/>
          <w:szCs w:val="24"/>
        </w:rPr>
        <w:t>,</w:t>
      </w:r>
      <w:r w:rsidR="00E46B87">
        <w:rPr>
          <w:rFonts w:ascii="Times New Roman" w:hAnsi="Times New Roman" w:cs="Times New Roman"/>
          <w:sz w:val="24"/>
          <w:szCs w:val="24"/>
        </w:rPr>
        <w:t xml:space="preserve"> o próprio lugar da Revolução Francesa na História francesa e europeia</w:t>
      </w:r>
      <w:r w:rsidR="003C03B6">
        <w:rPr>
          <w:rFonts w:ascii="Times New Roman" w:hAnsi="Times New Roman" w:cs="Times New Roman"/>
          <w:sz w:val="24"/>
          <w:szCs w:val="24"/>
        </w:rPr>
        <w:t xml:space="preserve"> constitui um dos grandes objetos de polêmica e disputa política no século XIX.</w:t>
      </w:r>
      <w:r w:rsidR="00074E04">
        <w:rPr>
          <w:rFonts w:ascii="Times New Roman" w:hAnsi="Times New Roman" w:cs="Times New Roman"/>
          <w:sz w:val="24"/>
          <w:szCs w:val="24"/>
        </w:rPr>
        <w:t xml:space="preserve"> Questões como se a Revolução </w:t>
      </w:r>
      <w:r w:rsidR="00C33454">
        <w:rPr>
          <w:rFonts w:ascii="Times New Roman" w:hAnsi="Times New Roman" w:cs="Times New Roman"/>
          <w:sz w:val="24"/>
          <w:szCs w:val="24"/>
        </w:rPr>
        <w:t xml:space="preserve">rompeu com o legado das gerações anteriores reiniciando a História do zero ou se ela acelerou um caminho que já era seguido antes pela civilização europeia, </w:t>
      </w:r>
      <w:r w:rsidR="009F31EC">
        <w:rPr>
          <w:rFonts w:ascii="Times New Roman" w:hAnsi="Times New Roman" w:cs="Times New Roman"/>
          <w:sz w:val="24"/>
          <w:szCs w:val="24"/>
        </w:rPr>
        <w:t>se ela foi uma necessidade ou um acidente, se ela é reversível ou irreversível, se todas as suas fases (inclusive o Terror) guardam relação de necessidade entre si ou se houve “desvios” que poderiam ter sido evitados não constituíam no século XIX polêmicas circunscritas a um campo historiográfico especializado</w:t>
      </w:r>
      <w:r w:rsidR="00381E31">
        <w:rPr>
          <w:rFonts w:ascii="Times New Roman" w:hAnsi="Times New Roman" w:cs="Times New Roman"/>
          <w:sz w:val="24"/>
          <w:szCs w:val="24"/>
        </w:rPr>
        <w:t>, mas antes ocupava</w:t>
      </w:r>
      <w:r w:rsidR="00C6360D">
        <w:rPr>
          <w:rFonts w:ascii="Times New Roman" w:hAnsi="Times New Roman" w:cs="Times New Roman"/>
          <w:sz w:val="24"/>
          <w:szCs w:val="24"/>
        </w:rPr>
        <w:t>m</w:t>
      </w:r>
      <w:r w:rsidR="00381E31">
        <w:rPr>
          <w:rFonts w:ascii="Times New Roman" w:hAnsi="Times New Roman" w:cs="Times New Roman"/>
          <w:sz w:val="24"/>
          <w:szCs w:val="24"/>
        </w:rPr>
        <w:t xml:space="preserve"> o cerne das disputas políticas, uma vez que das repostas a essas perguntas</w:t>
      </w:r>
      <w:r w:rsidR="00AE02D8">
        <w:rPr>
          <w:rFonts w:ascii="Times New Roman" w:hAnsi="Times New Roman" w:cs="Times New Roman"/>
          <w:sz w:val="24"/>
          <w:szCs w:val="24"/>
        </w:rPr>
        <w:t xml:space="preserve"> dependiam os cursos de ação política possíveis na França pós-revolucionária.</w:t>
      </w:r>
      <w:r w:rsidR="00AA5209">
        <w:rPr>
          <w:rFonts w:ascii="Times New Roman" w:hAnsi="Times New Roman" w:cs="Times New Roman"/>
          <w:sz w:val="24"/>
          <w:szCs w:val="24"/>
        </w:rPr>
        <w:t xml:space="preserve"> É principalmente por essa razão que, nas palavras de Stanley Mellon, </w:t>
      </w:r>
      <w:r w:rsidR="001C154E">
        <w:rPr>
          <w:rFonts w:ascii="Times New Roman" w:hAnsi="Times New Roman" w:cs="Times New Roman"/>
          <w:sz w:val="24"/>
          <w:szCs w:val="24"/>
        </w:rPr>
        <w:t>“qualquer que seja a área da vida da Restauração para a qual se volte, encontraremos a História no centro mesmo das discussões”</w:t>
      </w:r>
      <w:r w:rsidR="001C154E">
        <w:rPr>
          <w:rStyle w:val="Refdenotaderodap"/>
          <w:rFonts w:ascii="Times New Roman" w:hAnsi="Times New Roman" w:cs="Times New Roman"/>
          <w:sz w:val="24"/>
          <w:szCs w:val="24"/>
        </w:rPr>
        <w:footnoteReference w:id="2"/>
      </w:r>
      <w:r w:rsidR="001C154E">
        <w:rPr>
          <w:rFonts w:ascii="Times New Roman" w:hAnsi="Times New Roman" w:cs="Times New Roman"/>
          <w:sz w:val="24"/>
          <w:szCs w:val="24"/>
        </w:rPr>
        <w:t xml:space="preserve"> (MELLON, 1958, p. 2) – seja no Parlamento, na imprensa, nas universidades ou nos livros.</w:t>
      </w:r>
      <w:r w:rsidR="003C39F8">
        <w:rPr>
          <w:rFonts w:ascii="Times New Roman" w:hAnsi="Times New Roman" w:cs="Times New Roman"/>
          <w:sz w:val="24"/>
          <w:szCs w:val="24"/>
        </w:rPr>
        <w:t xml:space="preserve"> Nesse início de século XIX francês, e mesmo nas décadas posteriores do mesmo século, </w:t>
      </w:r>
      <w:r w:rsidR="00532365">
        <w:rPr>
          <w:rFonts w:ascii="Times New Roman" w:hAnsi="Times New Roman" w:cs="Times New Roman"/>
          <w:sz w:val="24"/>
          <w:szCs w:val="24"/>
        </w:rPr>
        <w:t>“a História era a linguagem da política”</w:t>
      </w:r>
      <w:r w:rsidR="00532365">
        <w:rPr>
          <w:rStyle w:val="Refdenotaderodap"/>
          <w:rFonts w:ascii="Times New Roman" w:hAnsi="Times New Roman" w:cs="Times New Roman"/>
          <w:sz w:val="24"/>
          <w:szCs w:val="24"/>
        </w:rPr>
        <w:footnoteReference w:id="3"/>
      </w:r>
      <w:r w:rsidR="00532365">
        <w:rPr>
          <w:rFonts w:ascii="Times New Roman" w:hAnsi="Times New Roman" w:cs="Times New Roman"/>
          <w:sz w:val="24"/>
          <w:szCs w:val="24"/>
        </w:rPr>
        <w:t xml:space="preserve"> (</w:t>
      </w:r>
      <w:r w:rsidR="00532365">
        <w:rPr>
          <w:rFonts w:ascii="Times New Roman" w:hAnsi="Times New Roman" w:cs="Times New Roman"/>
          <w:i/>
          <w:sz w:val="24"/>
          <w:szCs w:val="24"/>
        </w:rPr>
        <w:t>Ibid</w:t>
      </w:r>
      <w:r w:rsidR="00532365">
        <w:rPr>
          <w:rFonts w:ascii="Times New Roman" w:hAnsi="Times New Roman" w:cs="Times New Roman"/>
          <w:sz w:val="24"/>
          <w:szCs w:val="24"/>
        </w:rPr>
        <w:t>, p. 1).</w:t>
      </w:r>
      <w:r w:rsidR="00354BD2">
        <w:rPr>
          <w:rFonts w:ascii="Times New Roman" w:hAnsi="Times New Roman" w:cs="Times New Roman"/>
          <w:sz w:val="24"/>
          <w:szCs w:val="24"/>
        </w:rPr>
        <w:t xml:space="preserve"> Se desejamos compreender a herança que o mundo contemporâneo recebeu da Revolução Francesa,</w:t>
      </w:r>
      <w:r w:rsidR="00AB0FC5">
        <w:rPr>
          <w:rFonts w:ascii="Times New Roman" w:hAnsi="Times New Roman" w:cs="Times New Roman"/>
          <w:sz w:val="24"/>
          <w:szCs w:val="24"/>
        </w:rPr>
        <w:t xml:space="preserve"> é preciso se voltar para esses debates políticos e historiográficos do século XIX, pois foi por meio deles</w:t>
      </w:r>
      <w:r w:rsidR="00DC784B">
        <w:rPr>
          <w:rFonts w:ascii="Times New Roman" w:hAnsi="Times New Roman" w:cs="Times New Roman"/>
          <w:sz w:val="24"/>
          <w:szCs w:val="24"/>
        </w:rPr>
        <w:t xml:space="preserve"> que os “princípios de 1789” puderam se transformar em instituições polític</w:t>
      </w:r>
      <w:r w:rsidR="0011770F">
        <w:rPr>
          <w:rFonts w:ascii="Times New Roman" w:hAnsi="Times New Roman" w:cs="Times New Roman"/>
          <w:sz w:val="24"/>
          <w:szCs w:val="24"/>
        </w:rPr>
        <w:t xml:space="preserve">as e, ainda mais profundamente, que </w:t>
      </w:r>
      <w:r w:rsidR="0011770F">
        <w:rPr>
          <w:rFonts w:ascii="Times New Roman" w:hAnsi="Times New Roman" w:cs="Times New Roman"/>
          <w:sz w:val="24"/>
          <w:szCs w:val="24"/>
        </w:rPr>
        <w:lastRenderedPageBreak/>
        <w:t>a própria Revolução pôde adquirir sentido e inteligibilidade, podendo entrar na própria História.</w:t>
      </w:r>
      <w:r w:rsidR="00B519DD">
        <w:rPr>
          <w:rFonts w:ascii="Times New Roman" w:hAnsi="Times New Roman" w:cs="Times New Roman"/>
          <w:sz w:val="24"/>
          <w:szCs w:val="24"/>
        </w:rPr>
        <w:t xml:space="preserve"> Como afirmou Eric Hobsbawm:</w:t>
      </w:r>
    </w:p>
    <w:p w:rsidR="00B519DD" w:rsidRDefault="00451EE0" w:rsidP="00451EE0">
      <w:pPr>
        <w:spacing w:line="360" w:lineRule="auto"/>
        <w:ind w:left="2268"/>
        <w:jc w:val="both"/>
        <w:rPr>
          <w:rFonts w:ascii="Times New Roman" w:hAnsi="Times New Roman" w:cs="Times New Roman"/>
          <w:sz w:val="20"/>
          <w:szCs w:val="20"/>
        </w:rPr>
      </w:pPr>
      <w:r w:rsidRPr="00811ECD">
        <w:rPr>
          <w:rFonts w:ascii="Times New Roman" w:hAnsi="Times New Roman" w:cs="Times New Roman"/>
          <w:sz w:val="20"/>
          <w:szCs w:val="20"/>
        </w:rPr>
        <w:t>A Revolução Francesa foi um conjunto de acontecimentos tão extraordinário, tão cedo reconhecido universalmente como a fundação do século XIX, que parte de sua história é o que o século fez dela, tal como a transformação póstuma de Shakespeare no maior gênio literário britânico é parte da história do próprio Shakespeare</w:t>
      </w:r>
      <w:r>
        <w:rPr>
          <w:rFonts w:ascii="Times New Roman" w:hAnsi="Times New Roman" w:cs="Times New Roman"/>
          <w:sz w:val="20"/>
          <w:szCs w:val="20"/>
        </w:rPr>
        <w:t xml:space="preserve"> (HOBSBAWM, 1996, p. 11).</w:t>
      </w:r>
    </w:p>
    <w:p w:rsidR="003B4C16" w:rsidRDefault="003B4C16" w:rsidP="00451EE0">
      <w:pPr>
        <w:spacing w:line="360" w:lineRule="auto"/>
        <w:ind w:left="2268"/>
        <w:jc w:val="both"/>
        <w:rPr>
          <w:rFonts w:ascii="Times New Roman" w:hAnsi="Times New Roman" w:cs="Times New Roman"/>
          <w:sz w:val="20"/>
          <w:szCs w:val="20"/>
        </w:rPr>
      </w:pPr>
    </w:p>
    <w:p w:rsidR="003B4C16" w:rsidRDefault="003B4C16" w:rsidP="003B4C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dois autores escolhidos para este estudo, Guizot e Tocqueville, assumiram um papel particularmente relevante nesses debates do século XIX sobre a Revolução Francesa, principalmente no que diz respeito ao esforço de encontrar um lugar para a Revolução na História.</w:t>
      </w:r>
      <w:r w:rsidR="00D110AA">
        <w:rPr>
          <w:rFonts w:ascii="Times New Roman" w:hAnsi="Times New Roman" w:cs="Times New Roman"/>
          <w:sz w:val="24"/>
          <w:szCs w:val="24"/>
        </w:rPr>
        <w:t xml:space="preserve"> Os revolucionários haviam interpretado sua própria obra como uma ruptura com </w:t>
      </w:r>
      <w:r w:rsidR="00223BC4">
        <w:rPr>
          <w:rFonts w:ascii="Times New Roman" w:hAnsi="Times New Roman" w:cs="Times New Roman"/>
          <w:sz w:val="24"/>
          <w:szCs w:val="24"/>
        </w:rPr>
        <w:t>a História, vista por eles como até ali injusta e irracional, e uma interpretação semelhan</w:t>
      </w:r>
      <w:r w:rsidR="009A0E89">
        <w:rPr>
          <w:rFonts w:ascii="Times New Roman" w:hAnsi="Times New Roman" w:cs="Times New Roman"/>
          <w:sz w:val="24"/>
          <w:szCs w:val="24"/>
        </w:rPr>
        <w:t xml:space="preserve">te foi formulada pelos </w:t>
      </w:r>
      <w:r w:rsidR="00223BC4">
        <w:rPr>
          <w:rFonts w:ascii="Times New Roman" w:hAnsi="Times New Roman" w:cs="Times New Roman"/>
          <w:sz w:val="24"/>
          <w:szCs w:val="24"/>
        </w:rPr>
        <w:t>contrarrevolucionários</w:t>
      </w:r>
      <w:r w:rsidR="00085DEC">
        <w:rPr>
          <w:rFonts w:ascii="Times New Roman" w:hAnsi="Times New Roman" w:cs="Times New Roman"/>
          <w:sz w:val="24"/>
          <w:szCs w:val="24"/>
        </w:rPr>
        <w:t>, com a diferença de que estes consideravam como um crime privar as novas gerações do legado construído durante séculos pelas gerações anteriores.</w:t>
      </w:r>
      <w:r w:rsidR="00A30240">
        <w:rPr>
          <w:rFonts w:ascii="Times New Roman" w:hAnsi="Times New Roman" w:cs="Times New Roman"/>
          <w:sz w:val="24"/>
          <w:szCs w:val="24"/>
        </w:rPr>
        <w:t xml:space="preserve"> Uma das inovações trazidas por Guizot, e por outros historiadores liberais no período da Restauração,</w:t>
      </w:r>
      <w:r w:rsidR="00D346BA">
        <w:rPr>
          <w:rFonts w:ascii="Times New Roman" w:hAnsi="Times New Roman" w:cs="Times New Roman"/>
          <w:sz w:val="24"/>
          <w:szCs w:val="24"/>
        </w:rPr>
        <w:t xml:space="preserve"> foi interpretar a Revolução Francesa (e também a Inglesa)</w:t>
      </w:r>
      <w:r w:rsidR="006652EB">
        <w:rPr>
          <w:rFonts w:ascii="Times New Roman" w:hAnsi="Times New Roman" w:cs="Times New Roman"/>
          <w:sz w:val="24"/>
          <w:szCs w:val="24"/>
        </w:rPr>
        <w:t xml:space="preserve"> não como uma negação da História anterior, mas antes como uma confirmação da rota seguida há muitos séculos pela civilização europeia.</w:t>
      </w:r>
      <w:r w:rsidR="000971EA">
        <w:rPr>
          <w:rFonts w:ascii="Times New Roman" w:hAnsi="Times New Roman" w:cs="Times New Roman"/>
          <w:sz w:val="24"/>
          <w:szCs w:val="24"/>
        </w:rPr>
        <w:t xml:space="preserve"> Como ele afirma no Prefácio à primeira edição de sua </w:t>
      </w:r>
      <w:proofErr w:type="spellStart"/>
      <w:r w:rsidR="000971EA" w:rsidRPr="000971EA">
        <w:rPr>
          <w:rFonts w:ascii="Times New Roman" w:hAnsi="Times New Roman" w:cs="Times New Roman"/>
          <w:i/>
          <w:sz w:val="24"/>
          <w:szCs w:val="24"/>
        </w:rPr>
        <w:t>Histoire</w:t>
      </w:r>
      <w:proofErr w:type="spellEnd"/>
      <w:r w:rsidR="000971EA" w:rsidRPr="000971EA">
        <w:rPr>
          <w:rFonts w:ascii="Times New Roman" w:hAnsi="Times New Roman" w:cs="Times New Roman"/>
          <w:i/>
          <w:sz w:val="24"/>
          <w:szCs w:val="24"/>
        </w:rPr>
        <w:t xml:space="preserve"> de </w:t>
      </w:r>
      <w:proofErr w:type="spellStart"/>
      <w:r w:rsidR="000971EA" w:rsidRPr="000971EA">
        <w:rPr>
          <w:rFonts w:ascii="Times New Roman" w:hAnsi="Times New Roman" w:cs="Times New Roman"/>
          <w:i/>
          <w:sz w:val="24"/>
          <w:szCs w:val="24"/>
        </w:rPr>
        <w:t>la</w:t>
      </w:r>
      <w:proofErr w:type="spellEnd"/>
      <w:r w:rsidR="000971EA" w:rsidRPr="000971EA">
        <w:rPr>
          <w:rFonts w:ascii="Times New Roman" w:hAnsi="Times New Roman" w:cs="Times New Roman"/>
          <w:i/>
          <w:sz w:val="24"/>
          <w:szCs w:val="24"/>
        </w:rPr>
        <w:t xml:space="preserve"> </w:t>
      </w:r>
      <w:proofErr w:type="spellStart"/>
      <w:r w:rsidR="000971EA" w:rsidRPr="000971EA">
        <w:rPr>
          <w:rFonts w:ascii="Times New Roman" w:hAnsi="Times New Roman" w:cs="Times New Roman"/>
          <w:i/>
          <w:sz w:val="24"/>
          <w:szCs w:val="24"/>
        </w:rPr>
        <w:t>Révolution</w:t>
      </w:r>
      <w:proofErr w:type="spellEnd"/>
      <w:r w:rsidR="000971EA" w:rsidRPr="000971EA">
        <w:rPr>
          <w:rFonts w:ascii="Times New Roman" w:hAnsi="Times New Roman" w:cs="Times New Roman"/>
          <w:i/>
          <w:sz w:val="24"/>
          <w:szCs w:val="24"/>
        </w:rPr>
        <w:t xml:space="preserve"> d’</w:t>
      </w:r>
      <w:proofErr w:type="spellStart"/>
      <w:r w:rsidR="000971EA" w:rsidRPr="000971EA">
        <w:rPr>
          <w:rFonts w:ascii="Times New Roman" w:hAnsi="Times New Roman" w:cs="Times New Roman"/>
          <w:i/>
          <w:sz w:val="24"/>
          <w:szCs w:val="24"/>
        </w:rPr>
        <w:t>Angleterre</w:t>
      </w:r>
      <w:proofErr w:type="spellEnd"/>
      <w:r w:rsidR="000971EA">
        <w:rPr>
          <w:rFonts w:ascii="Times New Roman" w:hAnsi="Times New Roman" w:cs="Times New Roman"/>
          <w:sz w:val="24"/>
          <w:szCs w:val="24"/>
        </w:rPr>
        <w:t xml:space="preserve">, de 1826: </w:t>
      </w:r>
      <w:r w:rsidR="002565AA">
        <w:rPr>
          <w:rFonts w:ascii="Times New Roman" w:hAnsi="Times New Roman" w:cs="Times New Roman"/>
          <w:sz w:val="24"/>
          <w:szCs w:val="24"/>
        </w:rPr>
        <w:t xml:space="preserve">“Cessemos, portanto, de </w:t>
      </w:r>
      <w:r w:rsidR="000C26EF">
        <w:rPr>
          <w:rFonts w:ascii="Times New Roman" w:hAnsi="Times New Roman" w:cs="Times New Roman"/>
          <w:sz w:val="24"/>
          <w:szCs w:val="24"/>
        </w:rPr>
        <w:t xml:space="preserve">pintá-las como aparições monstruosas na História da Europa; </w:t>
      </w:r>
      <w:r w:rsidR="00C01449">
        <w:rPr>
          <w:rFonts w:ascii="Times New Roman" w:hAnsi="Times New Roman" w:cs="Times New Roman"/>
          <w:sz w:val="24"/>
          <w:szCs w:val="24"/>
        </w:rPr>
        <w:t>que não nos falem mais de suas pretensões inauditas</w:t>
      </w:r>
      <w:r w:rsidR="003108FD">
        <w:rPr>
          <w:rFonts w:ascii="Times New Roman" w:hAnsi="Times New Roman" w:cs="Times New Roman"/>
          <w:sz w:val="24"/>
          <w:szCs w:val="24"/>
        </w:rPr>
        <w:t>, de suas infernais invenções:</w:t>
      </w:r>
      <w:r w:rsidR="00416F4C">
        <w:rPr>
          <w:rFonts w:ascii="Times New Roman" w:hAnsi="Times New Roman" w:cs="Times New Roman"/>
          <w:sz w:val="24"/>
          <w:szCs w:val="24"/>
        </w:rPr>
        <w:t xml:space="preserve"> elas empurraram a civilização na rota que ela segue há quatorze séculos”</w:t>
      </w:r>
      <w:r w:rsidR="00643565">
        <w:rPr>
          <w:rStyle w:val="Refdenotaderodap"/>
          <w:rFonts w:ascii="Times New Roman" w:hAnsi="Times New Roman" w:cs="Times New Roman"/>
          <w:sz w:val="24"/>
          <w:szCs w:val="24"/>
        </w:rPr>
        <w:footnoteReference w:id="4"/>
      </w:r>
      <w:r w:rsidR="00416F4C">
        <w:rPr>
          <w:rFonts w:ascii="Times New Roman" w:hAnsi="Times New Roman" w:cs="Times New Roman"/>
          <w:sz w:val="24"/>
          <w:szCs w:val="24"/>
        </w:rPr>
        <w:t xml:space="preserve"> (GUIZOT, </w:t>
      </w:r>
      <w:r w:rsidR="00AD050B">
        <w:rPr>
          <w:rFonts w:ascii="Times New Roman" w:hAnsi="Times New Roman" w:cs="Times New Roman"/>
          <w:sz w:val="24"/>
          <w:szCs w:val="24"/>
        </w:rPr>
        <w:t>1845, p. XII).</w:t>
      </w:r>
      <w:r w:rsidR="00112B2C">
        <w:rPr>
          <w:rFonts w:ascii="Times New Roman" w:hAnsi="Times New Roman" w:cs="Times New Roman"/>
          <w:sz w:val="24"/>
          <w:szCs w:val="24"/>
        </w:rPr>
        <w:t xml:space="preserve"> O alvo dessa reinterpretação da Revolução Francesa, como conciliação com a História ao invés de como ruptura com ela, era claro: os contrarrevolucionários (os </w:t>
      </w:r>
      <w:r w:rsidR="00112B2C">
        <w:rPr>
          <w:rFonts w:ascii="Times New Roman" w:hAnsi="Times New Roman" w:cs="Times New Roman"/>
          <w:i/>
          <w:sz w:val="24"/>
          <w:szCs w:val="24"/>
        </w:rPr>
        <w:t>ultras</w:t>
      </w:r>
      <w:r w:rsidR="00112B2C">
        <w:rPr>
          <w:rFonts w:ascii="Times New Roman" w:hAnsi="Times New Roman" w:cs="Times New Roman"/>
          <w:sz w:val="24"/>
          <w:szCs w:val="24"/>
        </w:rPr>
        <w:t xml:space="preserve">, na linguagem política da Restauração), cujo discurso sobre a Revolução Francesa era dominante </w:t>
      </w:r>
      <w:r w:rsidR="00521735">
        <w:rPr>
          <w:rFonts w:ascii="Times New Roman" w:hAnsi="Times New Roman" w:cs="Times New Roman"/>
          <w:sz w:val="24"/>
          <w:szCs w:val="24"/>
        </w:rPr>
        <w:t xml:space="preserve">desde o início da Restauração e que estavam no governo desde 1820, após o assassinato do </w:t>
      </w:r>
      <w:r w:rsidR="002D121C">
        <w:rPr>
          <w:rFonts w:ascii="Times New Roman" w:hAnsi="Times New Roman" w:cs="Times New Roman"/>
          <w:sz w:val="24"/>
          <w:szCs w:val="24"/>
        </w:rPr>
        <w:t>duque de Berry.</w:t>
      </w:r>
      <w:r w:rsidR="00FC44E6">
        <w:rPr>
          <w:rFonts w:ascii="Times New Roman" w:hAnsi="Times New Roman" w:cs="Times New Roman"/>
          <w:sz w:val="24"/>
          <w:szCs w:val="24"/>
        </w:rPr>
        <w:t xml:space="preserve"> Se a Revolução confirmava uma rota seguida pela civilização europeia h</w:t>
      </w:r>
      <w:r w:rsidR="005F7080">
        <w:rPr>
          <w:rFonts w:ascii="Times New Roman" w:hAnsi="Times New Roman" w:cs="Times New Roman"/>
          <w:sz w:val="24"/>
          <w:szCs w:val="24"/>
        </w:rPr>
        <w:t>avia</w:t>
      </w:r>
      <w:r w:rsidR="00FC44E6">
        <w:rPr>
          <w:rFonts w:ascii="Times New Roman" w:hAnsi="Times New Roman" w:cs="Times New Roman"/>
          <w:sz w:val="24"/>
          <w:szCs w:val="24"/>
        </w:rPr>
        <w:t xml:space="preserve"> quatorze séculos, negá-la, como faziam os </w:t>
      </w:r>
      <w:r w:rsidR="00FC44E6">
        <w:rPr>
          <w:rFonts w:ascii="Times New Roman" w:hAnsi="Times New Roman" w:cs="Times New Roman"/>
          <w:i/>
          <w:sz w:val="24"/>
          <w:szCs w:val="24"/>
        </w:rPr>
        <w:t>ultras</w:t>
      </w:r>
      <w:r w:rsidR="00FC44E6">
        <w:rPr>
          <w:rFonts w:ascii="Times New Roman" w:hAnsi="Times New Roman" w:cs="Times New Roman"/>
          <w:sz w:val="24"/>
          <w:szCs w:val="24"/>
        </w:rPr>
        <w:t xml:space="preserve">, era um empreendimento anacrônico e em desacordo com a História – </w:t>
      </w:r>
      <w:r w:rsidR="00FC44E6">
        <w:rPr>
          <w:rFonts w:ascii="Times New Roman" w:hAnsi="Times New Roman" w:cs="Times New Roman"/>
          <w:sz w:val="24"/>
          <w:szCs w:val="24"/>
        </w:rPr>
        <w:lastRenderedPageBreak/>
        <w:t xml:space="preserve">justamente a acusação que os </w:t>
      </w:r>
      <w:r w:rsidR="00FC44E6">
        <w:rPr>
          <w:rFonts w:ascii="Times New Roman" w:hAnsi="Times New Roman" w:cs="Times New Roman"/>
          <w:i/>
          <w:sz w:val="24"/>
          <w:szCs w:val="24"/>
        </w:rPr>
        <w:t>ultras</w:t>
      </w:r>
      <w:r w:rsidR="00FC44E6">
        <w:rPr>
          <w:rFonts w:ascii="Times New Roman" w:hAnsi="Times New Roman" w:cs="Times New Roman"/>
          <w:sz w:val="24"/>
          <w:szCs w:val="24"/>
        </w:rPr>
        <w:t xml:space="preserve"> faziam aos revolucionários, e que agora se voltava contra eles próprios.</w:t>
      </w:r>
    </w:p>
    <w:p w:rsidR="0003744A" w:rsidRDefault="00C022E7" w:rsidP="00037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Tocqueville, que foi um aluno entusiasmado de Guizot na época de seus cursos de 1828-1830 na Sorbonne sobre a História da Civilização na E</w:t>
      </w:r>
      <w:r w:rsidR="00094D21">
        <w:rPr>
          <w:rFonts w:ascii="Times New Roman" w:hAnsi="Times New Roman" w:cs="Times New Roman"/>
          <w:sz w:val="24"/>
          <w:szCs w:val="24"/>
        </w:rPr>
        <w:t>uropa e na França antes de se tornar um opositor do governo encabeçado por seu antigo professor na década de 1840,</w:t>
      </w:r>
      <w:r w:rsidR="00CC410A">
        <w:rPr>
          <w:rFonts w:ascii="Times New Roman" w:hAnsi="Times New Roman" w:cs="Times New Roman"/>
          <w:sz w:val="24"/>
          <w:szCs w:val="24"/>
        </w:rPr>
        <w:t xml:space="preserve"> seguiu seu mestre doutrinário</w:t>
      </w:r>
      <w:r w:rsidR="00FC1BB3">
        <w:rPr>
          <w:rStyle w:val="Refdenotaderodap"/>
          <w:rFonts w:ascii="Times New Roman" w:hAnsi="Times New Roman" w:cs="Times New Roman"/>
          <w:sz w:val="24"/>
          <w:szCs w:val="24"/>
        </w:rPr>
        <w:footnoteReference w:id="5"/>
      </w:r>
      <w:r w:rsidR="00CC410A">
        <w:rPr>
          <w:rFonts w:ascii="Times New Roman" w:hAnsi="Times New Roman" w:cs="Times New Roman"/>
          <w:sz w:val="24"/>
          <w:szCs w:val="24"/>
        </w:rPr>
        <w:t xml:space="preserve"> no empreendimento de conciliar a Revolução Francesa com a trajetória prévia da França.</w:t>
      </w:r>
      <w:r w:rsidR="00CD71E8">
        <w:rPr>
          <w:rFonts w:ascii="Times New Roman" w:hAnsi="Times New Roman" w:cs="Times New Roman"/>
          <w:sz w:val="24"/>
          <w:szCs w:val="24"/>
        </w:rPr>
        <w:t xml:space="preserve"> </w:t>
      </w:r>
      <w:r w:rsidR="00CD71E8" w:rsidRPr="00CD71E8">
        <w:rPr>
          <w:rFonts w:ascii="Times New Roman" w:hAnsi="Times New Roman" w:cs="Times New Roman"/>
          <w:sz w:val="24"/>
          <w:szCs w:val="24"/>
        </w:rPr>
        <w:t xml:space="preserve">A conclusão de </w:t>
      </w:r>
      <w:r w:rsidR="00CC410A" w:rsidRPr="00CD71E8">
        <w:rPr>
          <w:rFonts w:ascii="Times New Roman" w:hAnsi="Times New Roman" w:cs="Times New Roman"/>
          <w:sz w:val="24"/>
          <w:szCs w:val="24"/>
        </w:rPr>
        <w:t>seu artigo “</w:t>
      </w:r>
      <w:proofErr w:type="spellStart"/>
      <w:r w:rsidR="00CC410A" w:rsidRPr="00CD71E8">
        <w:rPr>
          <w:rFonts w:ascii="Times New Roman" w:hAnsi="Times New Roman" w:cs="Times New Roman"/>
          <w:sz w:val="24"/>
          <w:szCs w:val="24"/>
        </w:rPr>
        <w:t>État</w:t>
      </w:r>
      <w:proofErr w:type="spellEnd"/>
      <w:r w:rsidR="00CC410A" w:rsidRPr="00CD71E8">
        <w:rPr>
          <w:rFonts w:ascii="Times New Roman" w:hAnsi="Times New Roman" w:cs="Times New Roman"/>
          <w:sz w:val="24"/>
          <w:szCs w:val="24"/>
        </w:rPr>
        <w:t xml:space="preserve"> social et politique de </w:t>
      </w:r>
      <w:proofErr w:type="spellStart"/>
      <w:r w:rsidR="00CC410A" w:rsidRPr="00CD71E8">
        <w:rPr>
          <w:rFonts w:ascii="Times New Roman" w:hAnsi="Times New Roman" w:cs="Times New Roman"/>
          <w:sz w:val="24"/>
          <w:szCs w:val="24"/>
        </w:rPr>
        <w:t>la</w:t>
      </w:r>
      <w:proofErr w:type="spellEnd"/>
      <w:r w:rsidR="00CC410A" w:rsidRPr="00CD71E8">
        <w:rPr>
          <w:rFonts w:ascii="Times New Roman" w:hAnsi="Times New Roman" w:cs="Times New Roman"/>
          <w:sz w:val="24"/>
          <w:szCs w:val="24"/>
        </w:rPr>
        <w:t xml:space="preserve"> France avant et </w:t>
      </w:r>
      <w:proofErr w:type="spellStart"/>
      <w:r w:rsidR="00CC410A" w:rsidRPr="00CD71E8">
        <w:rPr>
          <w:rFonts w:ascii="Times New Roman" w:hAnsi="Times New Roman" w:cs="Times New Roman"/>
          <w:sz w:val="24"/>
          <w:szCs w:val="24"/>
        </w:rPr>
        <w:t>depuis</w:t>
      </w:r>
      <w:proofErr w:type="spellEnd"/>
      <w:r w:rsidR="00CC410A" w:rsidRPr="00CD71E8">
        <w:rPr>
          <w:rFonts w:ascii="Times New Roman" w:hAnsi="Times New Roman" w:cs="Times New Roman"/>
          <w:sz w:val="24"/>
          <w:szCs w:val="24"/>
        </w:rPr>
        <w:t xml:space="preserve"> 1789”, escrito em 1836</w:t>
      </w:r>
      <w:r w:rsidR="00CD71E8" w:rsidRPr="00CD71E8">
        <w:rPr>
          <w:rFonts w:ascii="Times New Roman" w:hAnsi="Times New Roman" w:cs="Times New Roman"/>
          <w:sz w:val="24"/>
          <w:szCs w:val="24"/>
        </w:rPr>
        <w:t xml:space="preserve"> para a </w:t>
      </w:r>
      <w:r w:rsidR="00CD71E8" w:rsidRPr="00CD71E8">
        <w:rPr>
          <w:rFonts w:ascii="Times New Roman" w:hAnsi="Times New Roman" w:cs="Times New Roman"/>
          <w:i/>
          <w:sz w:val="24"/>
          <w:szCs w:val="24"/>
        </w:rPr>
        <w:t xml:space="preserve">London </w:t>
      </w:r>
      <w:proofErr w:type="spellStart"/>
      <w:r w:rsidR="00CD71E8" w:rsidRPr="00CD71E8">
        <w:rPr>
          <w:rFonts w:ascii="Times New Roman" w:hAnsi="Times New Roman" w:cs="Times New Roman"/>
          <w:i/>
          <w:sz w:val="24"/>
          <w:szCs w:val="24"/>
        </w:rPr>
        <w:t>and</w:t>
      </w:r>
      <w:proofErr w:type="spellEnd"/>
      <w:r w:rsidR="00CD71E8" w:rsidRPr="00CD71E8">
        <w:rPr>
          <w:rFonts w:ascii="Times New Roman" w:hAnsi="Times New Roman" w:cs="Times New Roman"/>
          <w:i/>
          <w:sz w:val="24"/>
          <w:szCs w:val="24"/>
        </w:rPr>
        <w:t xml:space="preserve"> Westminster </w:t>
      </w:r>
      <w:proofErr w:type="spellStart"/>
      <w:r w:rsidR="00CD71E8" w:rsidRPr="00CD71E8">
        <w:rPr>
          <w:rFonts w:ascii="Times New Roman" w:hAnsi="Times New Roman" w:cs="Times New Roman"/>
          <w:i/>
          <w:sz w:val="24"/>
          <w:szCs w:val="24"/>
        </w:rPr>
        <w:t>Review</w:t>
      </w:r>
      <w:proofErr w:type="spellEnd"/>
      <w:r w:rsidR="00CD71E8" w:rsidRPr="00CD71E8">
        <w:rPr>
          <w:rFonts w:ascii="Times New Roman" w:hAnsi="Times New Roman" w:cs="Times New Roman"/>
          <w:sz w:val="24"/>
          <w:szCs w:val="24"/>
        </w:rPr>
        <w:t xml:space="preserve"> a pedido de John Stuart Mill</w:t>
      </w:r>
      <w:r w:rsidR="00CD71E8">
        <w:rPr>
          <w:rFonts w:ascii="Times New Roman" w:hAnsi="Times New Roman" w:cs="Times New Roman"/>
          <w:sz w:val="24"/>
          <w:szCs w:val="24"/>
        </w:rPr>
        <w:t xml:space="preserve">, é que </w:t>
      </w:r>
      <w:r w:rsidR="00114AA1">
        <w:rPr>
          <w:rFonts w:ascii="Times New Roman" w:hAnsi="Times New Roman" w:cs="Times New Roman"/>
          <w:sz w:val="24"/>
          <w:szCs w:val="24"/>
        </w:rPr>
        <w:t>“exagera-se assim comumente os efeitos produzidos pela Revolução Francesa”</w:t>
      </w:r>
      <w:r w:rsidR="00114AA1">
        <w:rPr>
          <w:rStyle w:val="Refdenotaderodap"/>
          <w:rFonts w:ascii="Times New Roman" w:hAnsi="Times New Roman" w:cs="Times New Roman"/>
          <w:sz w:val="24"/>
          <w:szCs w:val="24"/>
        </w:rPr>
        <w:footnoteReference w:id="6"/>
      </w:r>
      <w:r w:rsidR="00114AA1">
        <w:rPr>
          <w:rFonts w:ascii="Times New Roman" w:hAnsi="Times New Roman" w:cs="Times New Roman"/>
          <w:sz w:val="24"/>
          <w:szCs w:val="24"/>
        </w:rPr>
        <w:t xml:space="preserve"> (TOCQUEVILLE, 2004</w:t>
      </w:r>
      <w:r w:rsidR="000D6D3C">
        <w:rPr>
          <w:rFonts w:ascii="Times New Roman" w:hAnsi="Times New Roman" w:cs="Times New Roman"/>
          <w:sz w:val="24"/>
          <w:szCs w:val="24"/>
        </w:rPr>
        <w:t>a</w:t>
      </w:r>
      <w:r w:rsidR="00114AA1">
        <w:rPr>
          <w:rFonts w:ascii="Times New Roman" w:hAnsi="Times New Roman" w:cs="Times New Roman"/>
          <w:sz w:val="24"/>
          <w:szCs w:val="24"/>
        </w:rPr>
        <w:t>, p. 39)</w:t>
      </w:r>
      <w:r w:rsidR="008865D8">
        <w:rPr>
          <w:rFonts w:ascii="Times New Roman" w:hAnsi="Times New Roman" w:cs="Times New Roman"/>
          <w:sz w:val="24"/>
          <w:szCs w:val="24"/>
        </w:rPr>
        <w:t>, pois as bases do edifício levantado por ela já existi</w:t>
      </w:r>
      <w:r w:rsidR="0018437C">
        <w:rPr>
          <w:rFonts w:ascii="Times New Roman" w:hAnsi="Times New Roman" w:cs="Times New Roman"/>
          <w:sz w:val="24"/>
          <w:szCs w:val="24"/>
        </w:rPr>
        <w:t>ri</w:t>
      </w:r>
      <w:r w:rsidR="00FE3A5C">
        <w:rPr>
          <w:rFonts w:ascii="Times New Roman" w:hAnsi="Times New Roman" w:cs="Times New Roman"/>
          <w:sz w:val="24"/>
          <w:szCs w:val="24"/>
        </w:rPr>
        <w:t>am antes de sua eclosão.</w:t>
      </w:r>
      <w:r w:rsidR="00BE3792">
        <w:rPr>
          <w:rFonts w:ascii="Times New Roman" w:hAnsi="Times New Roman" w:cs="Times New Roman"/>
          <w:sz w:val="24"/>
          <w:szCs w:val="24"/>
        </w:rPr>
        <w:t xml:space="preserve"> Escrito v</w:t>
      </w:r>
      <w:r w:rsidR="009153ED">
        <w:rPr>
          <w:rFonts w:ascii="Times New Roman" w:hAnsi="Times New Roman" w:cs="Times New Roman"/>
          <w:sz w:val="24"/>
          <w:szCs w:val="24"/>
        </w:rPr>
        <w:t xml:space="preserve">inte anos depois, o Prefácio de </w:t>
      </w:r>
      <w:r w:rsidR="009153ED">
        <w:rPr>
          <w:rFonts w:ascii="Times New Roman" w:hAnsi="Times New Roman" w:cs="Times New Roman"/>
          <w:i/>
          <w:sz w:val="24"/>
          <w:szCs w:val="24"/>
        </w:rPr>
        <w:t>O Antigo Regime e a Revolução</w:t>
      </w:r>
      <w:r w:rsidR="009153ED">
        <w:rPr>
          <w:rFonts w:ascii="Times New Roman" w:hAnsi="Times New Roman" w:cs="Times New Roman"/>
          <w:sz w:val="24"/>
          <w:szCs w:val="24"/>
        </w:rPr>
        <w:t>, de 1856, contém uma crítica</w:t>
      </w:r>
      <w:r w:rsidR="0003744A">
        <w:rPr>
          <w:rFonts w:ascii="Times New Roman" w:hAnsi="Times New Roman" w:cs="Times New Roman"/>
          <w:sz w:val="24"/>
          <w:szCs w:val="24"/>
        </w:rPr>
        <w:t xml:space="preserve"> à representação usual da Revolução Francesa como um abismo que cortaria em duas partes inconciliáveis a história da França (e da humanidade) que evoca diretamente, ainda que sem </w:t>
      </w:r>
      <w:r w:rsidR="002D05FD">
        <w:rPr>
          <w:rFonts w:ascii="Times New Roman" w:hAnsi="Times New Roman" w:cs="Times New Roman"/>
          <w:sz w:val="24"/>
          <w:szCs w:val="24"/>
        </w:rPr>
        <w:t xml:space="preserve">a </w:t>
      </w:r>
      <w:r w:rsidR="0003744A">
        <w:rPr>
          <w:rFonts w:ascii="Times New Roman" w:hAnsi="Times New Roman" w:cs="Times New Roman"/>
          <w:sz w:val="24"/>
          <w:szCs w:val="24"/>
        </w:rPr>
        <w:t xml:space="preserve">mencionar, a mesma crítica feita por Guizot trinta anos antes, no Prefácio à primeira edição de </w:t>
      </w:r>
      <w:proofErr w:type="spellStart"/>
      <w:r w:rsidR="0003744A">
        <w:rPr>
          <w:rFonts w:ascii="Times New Roman" w:hAnsi="Times New Roman" w:cs="Times New Roman"/>
          <w:i/>
          <w:sz w:val="24"/>
          <w:szCs w:val="24"/>
        </w:rPr>
        <w:t>Histoire</w:t>
      </w:r>
      <w:proofErr w:type="spellEnd"/>
      <w:r w:rsidR="0003744A">
        <w:rPr>
          <w:rFonts w:ascii="Times New Roman" w:hAnsi="Times New Roman" w:cs="Times New Roman"/>
          <w:i/>
          <w:sz w:val="24"/>
          <w:szCs w:val="24"/>
        </w:rPr>
        <w:t xml:space="preserve"> de </w:t>
      </w:r>
      <w:proofErr w:type="spellStart"/>
      <w:r w:rsidR="0003744A">
        <w:rPr>
          <w:rFonts w:ascii="Times New Roman" w:hAnsi="Times New Roman" w:cs="Times New Roman"/>
          <w:i/>
          <w:sz w:val="24"/>
          <w:szCs w:val="24"/>
        </w:rPr>
        <w:t>la</w:t>
      </w:r>
      <w:proofErr w:type="spellEnd"/>
      <w:r w:rsidR="0003744A">
        <w:rPr>
          <w:rFonts w:ascii="Times New Roman" w:hAnsi="Times New Roman" w:cs="Times New Roman"/>
          <w:i/>
          <w:sz w:val="24"/>
          <w:szCs w:val="24"/>
        </w:rPr>
        <w:t xml:space="preserve"> </w:t>
      </w:r>
      <w:proofErr w:type="spellStart"/>
      <w:r w:rsidR="0003744A">
        <w:rPr>
          <w:rFonts w:ascii="Times New Roman" w:hAnsi="Times New Roman" w:cs="Times New Roman"/>
          <w:i/>
          <w:sz w:val="24"/>
          <w:szCs w:val="24"/>
        </w:rPr>
        <w:t>Révolution</w:t>
      </w:r>
      <w:proofErr w:type="spellEnd"/>
      <w:r w:rsidR="0003744A">
        <w:rPr>
          <w:rFonts w:ascii="Times New Roman" w:hAnsi="Times New Roman" w:cs="Times New Roman"/>
          <w:i/>
          <w:sz w:val="24"/>
          <w:szCs w:val="24"/>
        </w:rPr>
        <w:t xml:space="preserve"> d’</w:t>
      </w:r>
      <w:proofErr w:type="spellStart"/>
      <w:r w:rsidR="0003744A">
        <w:rPr>
          <w:rFonts w:ascii="Times New Roman" w:hAnsi="Times New Roman" w:cs="Times New Roman"/>
          <w:i/>
          <w:sz w:val="24"/>
          <w:szCs w:val="24"/>
        </w:rPr>
        <w:t>Angleterre</w:t>
      </w:r>
      <w:proofErr w:type="spellEnd"/>
      <w:r w:rsidR="0003744A">
        <w:rPr>
          <w:rFonts w:ascii="Times New Roman" w:hAnsi="Times New Roman" w:cs="Times New Roman"/>
          <w:sz w:val="24"/>
          <w:szCs w:val="24"/>
        </w:rPr>
        <w:t>.</w:t>
      </w:r>
      <w:r w:rsidR="0003744A">
        <w:rPr>
          <w:rStyle w:val="Refdenotaderodap"/>
          <w:rFonts w:ascii="Times New Roman" w:hAnsi="Times New Roman" w:cs="Times New Roman"/>
          <w:sz w:val="24"/>
          <w:szCs w:val="24"/>
        </w:rPr>
        <w:footnoteReference w:id="7"/>
      </w:r>
    </w:p>
    <w:p w:rsidR="001B606E" w:rsidRDefault="001B606E" w:rsidP="00037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o trabalho pioneiro de autores como Guizot e Tocqueville foi essencial para enraizar a Revolução Francesa na História, contribuindo para nossa própria compreensão do fenômeno como um evento histórico, que guarda nexos e relações de causa e efeito com aquilo que veio antes e depois.</w:t>
      </w:r>
      <w:r w:rsidR="00892E66">
        <w:rPr>
          <w:rFonts w:ascii="Times New Roman" w:hAnsi="Times New Roman" w:cs="Times New Roman"/>
          <w:sz w:val="24"/>
          <w:szCs w:val="24"/>
        </w:rPr>
        <w:t xml:space="preserve"> Não é à toa que são autores frequentemente citados pelos intérpretes contemporâneos da Revolução Francesa.</w:t>
      </w:r>
      <w:r w:rsidR="00D9376B">
        <w:rPr>
          <w:rFonts w:ascii="Times New Roman" w:hAnsi="Times New Roman" w:cs="Times New Roman"/>
          <w:sz w:val="24"/>
          <w:szCs w:val="24"/>
        </w:rPr>
        <w:t xml:space="preserve"> </w:t>
      </w:r>
      <w:r w:rsidR="0048209F">
        <w:rPr>
          <w:rFonts w:ascii="Times New Roman" w:hAnsi="Times New Roman" w:cs="Times New Roman"/>
          <w:sz w:val="24"/>
          <w:szCs w:val="24"/>
        </w:rPr>
        <w:t>Tome-se como exemplo a controvérsia entre revisionistas</w:t>
      </w:r>
      <w:r w:rsidR="008C3C8A">
        <w:rPr>
          <w:rFonts w:ascii="Times New Roman" w:hAnsi="Times New Roman" w:cs="Times New Roman"/>
          <w:sz w:val="24"/>
          <w:szCs w:val="24"/>
        </w:rPr>
        <w:t xml:space="preserve"> (por exemplo, François Furet) </w:t>
      </w:r>
      <w:r w:rsidR="0066173E">
        <w:rPr>
          <w:rFonts w:ascii="Times New Roman" w:hAnsi="Times New Roman" w:cs="Times New Roman"/>
          <w:sz w:val="24"/>
          <w:szCs w:val="24"/>
        </w:rPr>
        <w:t xml:space="preserve">e </w:t>
      </w:r>
      <w:r w:rsidR="0066173E">
        <w:rPr>
          <w:rFonts w:ascii="Times New Roman" w:hAnsi="Times New Roman" w:cs="Times New Roman"/>
          <w:sz w:val="24"/>
          <w:szCs w:val="24"/>
        </w:rPr>
        <w:lastRenderedPageBreak/>
        <w:t>defensores da “velha tradição”</w:t>
      </w:r>
      <w:r w:rsidR="0066173E">
        <w:rPr>
          <w:rStyle w:val="Refdenotaderodap"/>
          <w:rFonts w:ascii="Times New Roman" w:hAnsi="Times New Roman" w:cs="Times New Roman"/>
          <w:sz w:val="24"/>
          <w:szCs w:val="24"/>
        </w:rPr>
        <w:footnoteReference w:id="8"/>
      </w:r>
      <w:r w:rsidR="0066173E">
        <w:rPr>
          <w:rFonts w:ascii="Times New Roman" w:hAnsi="Times New Roman" w:cs="Times New Roman"/>
          <w:sz w:val="24"/>
          <w:szCs w:val="24"/>
        </w:rPr>
        <w:t xml:space="preserve"> (por exemplo, Eric Hobsbawm)</w:t>
      </w:r>
      <w:r w:rsidR="00186ED5">
        <w:rPr>
          <w:rFonts w:ascii="Times New Roman" w:hAnsi="Times New Roman" w:cs="Times New Roman"/>
          <w:sz w:val="24"/>
          <w:szCs w:val="24"/>
        </w:rPr>
        <w:t xml:space="preserve"> que marcou a comemoração do bicentenário da Revolução, em 1989.</w:t>
      </w:r>
      <w:r w:rsidR="000C501A">
        <w:rPr>
          <w:rFonts w:ascii="Times New Roman" w:hAnsi="Times New Roman" w:cs="Times New Roman"/>
          <w:sz w:val="24"/>
          <w:szCs w:val="24"/>
        </w:rPr>
        <w:t xml:space="preserve"> Ambos os historiadores, Furet e Hobsbawm, </w:t>
      </w:r>
      <w:r w:rsidR="003349B2">
        <w:rPr>
          <w:rFonts w:ascii="Times New Roman" w:hAnsi="Times New Roman" w:cs="Times New Roman"/>
          <w:sz w:val="24"/>
          <w:szCs w:val="24"/>
        </w:rPr>
        <w:t>utilizam em algum momento de sua</w:t>
      </w:r>
      <w:r w:rsidR="00FC6A7A">
        <w:rPr>
          <w:rFonts w:ascii="Times New Roman" w:hAnsi="Times New Roman" w:cs="Times New Roman"/>
          <w:sz w:val="24"/>
          <w:szCs w:val="24"/>
        </w:rPr>
        <w:t>s</w:t>
      </w:r>
      <w:r w:rsidR="003349B2">
        <w:rPr>
          <w:rFonts w:ascii="Times New Roman" w:hAnsi="Times New Roman" w:cs="Times New Roman"/>
          <w:sz w:val="24"/>
          <w:szCs w:val="24"/>
        </w:rPr>
        <w:t xml:space="preserve"> argumentaç</w:t>
      </w:r>
      <w:r w:rsidR="00FC6A7A">
        <w:rPr>
          <w:rFonts w:ascii="Times New Roman" w:hAnsi="Times New Roman" w:cs="Times New Roman"/>
          <w:sz w:val="24"/>
          <w:szCs w:val="24"/>
        </w:rPr>
        <w:t>ões</w:t>
      </w:r>
      <w:r w:rsidR="003349B2">
        <w:rPr>
          <w:rFonts w:ascii="Times New Roman" w:hAnsi="Times New Roman" w:cs="Times New Roman"/>
          <w:sz w:val="24"/>
          <w:szCs w:val="24"/>
        </w:rPr>
        <w:t xml:space="preserve"> </w:t>
      </w:r>
      <w:r w:rsidR="0087223A">
        <w:rPr>
          <w:rFonts w:ascii="Times New Roman" w:hAnsi="Times New Roman" w:cs="Times New Roman"/>
          <w:sz w:val="24"/>
          <w:szCs w:val="24"/>
        </w:rPr>
        <w:t xml:space="preserve">uma recuperação de autores como Guizot e Tocqueville, seja </w:t>
      </w:r>
      <w:r w:rsidR="00586742">
        <w:rPr>
          <w:rFonts w:ascii="Times New Roman" w:hAnsi="Times New Roman" w:cs="Times New Roman"/>
          <w:sz w:val="24"/>
          <w:szCs w:val="24"/>
        </w:rPr>
        <w:t>para denunciar a ideia de revolução como ruptura total como uma ilusão e uma ideologia</w:t>
      </w:r>
      <w:r w:rsidR="00A23C6B">
        <w:rPr>
          <w:rFonts w:ascii="Times New Roman" w:hAnsi="Times New Roman" w:cs="Times New Roman"/>
          <w:sz w:val="24"/>
          <w:szCs w:val="24"/>
        </w:rPr>
        <w:t>, seja para compreender a Revolução Francesa como um episódio</w:t>
      </w:r>
      <w:r w:rsidR="00275B3A">
        <w:rPr>
          <w:rFonts w:ascii="Times New Roman" w:hAnsi="Times New Roman" w:cs="Times New Roman"/>
          <w:sz w:val="24"/>
          <w:szCs w:val="24"/>
        </w:rPr>
        <w:t xml:space="preserve"> de um conflito de classes que a transcende historicamente.</w:t>
      </w:r>
    </w:p>
    <w:p w:rsidR="00297C98" w:rsidRDefault="00297C98" w:rsidP="00037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Mencionamos esses usos contemporâneos possíveis de Guizot e Tocqueville</w:t>
      </w:r>
      <w:r w:rsidR="00743487">
        <w:rPr>
          <w:rFonts w:ascii="Times New Roman" w:hAnsi="Times New Roman" w:cs="Times New Roman"/>
          <w:sz w:val="24"/>
          <w:szCs w:val="24"/>
        </w:rPr>
        <w:t xml:space="preserve"> apenas para ilustrar a atualidade da discussão desses autores, em uma sociedade que ainda sonda</w:t>
      </w:r>
      <w:r w:rsidR="00974472">
        <w:rPr>
          <w:rFonts w:ascii="Times New Roman" w:hAnsi="Times New Roman" w:cs="Times New Roman"/>
          <w:sz w:val="24"/>
          <w:szCs w:val="24"/>
        </w:rPr>
        <w:t xml:space="preserve"> o conteúdo da herança que recebeu da Revolução Francesa.</w:t>
      </w:r>
      <w:r w:rsidR="007D4CBC">
        <w:rPr>
          <w:rFonts w:ascii="Times New Roman" w:hAnsi="Times New Roman" w:cs="Times New Roman"/>
          <w:sz w:val="24"/>
          <w:szCs w:val="24"/>
        </w:rPr>
        <w:t xml:space="preserve"> Mas acreditamos que</w:t>
      </w:r>
      <w:r w:rsidR="00F66110">
        <w:rPr>
          <w:rFonts w:ascii="Times New Roman" w:hAnsi="Times New Roman" w:cs="Times New Roman"/>
          <w:sz w:val="24"/>
          <w:szCs w:val="24"/>
        </w:rPr>
        <w:t xml:space="preserve"> o melhor modo de utilizar esses autores</w:t>
      </w:r>
      <w:r w:rsidR="00776579">
        <w:rPr>
          <w:rFonts w:ascii="Times New Roman" w:hAnsi="Times New Roman" w:cs="Times New Roman"/>
          <w:sz w:val="24"/>
          <w:szCs w:val="24"/>
        </w:rPr>
        <w:t xml:space="preserve"> para auxiliar nessa investigação sobre o conteúdo do legado revolucionário</w:t>
      </w:r>
      <w:r w:rsidR="0052291C">
        <w:rPr>
          <w:rFonts w:ascii="Times New Roman" w:hAnsi="Times New Roman" w:cs="Times New Roman"/>
          <w:sz w:val="24"/>
          <w:szCs w:val="24"/>
        </w:rPr>
        <w:t xml:space="preserve"> seja indagar </w:t>
      </w:r>
      <w:r w:rsidR="00F80A05">
        <w:rPr>
          <w:rFonts w:ascii="Times New Roman" w:hAnsi="Times New Roman" w:cs="Times New Roman"/>
          <w:sz w:val="24"/>
          <w:szCs w:val="24"/>
        </w:rPr>
        <w:t>o que eles estavam fazendo quando propuseram suas respectivas interpretações da Revolução Francesa</w:t>
      </w:r>
      <w:r w:rsidR="0028364E">
        <w:rPr>
          <w:rFonts w:ascii="Times New Roman" w:hAnsi="Times New Roman" w:cs="Times New Roman"/>
          <w:sz w:val="24"/>
          <w:szCs w:val="24"/>
        </w:rPr>
        <w:t>, segundo a fórmula já c</w:t>
      </w:r>
      <w:r w:rsidR="00D561CD">
        <w:rPr>
          <w:rFonts w:ascii="Times New Roman" w:hAnsi="Times New Roman" w:cs="Times New Roman"/>
          <w:sz w:val="24"/>
          <w:szCs w:val="24"/>
        </w:rPr>
        <w:t>élebre de Quentin Skinner</w:t>
      </w:r>
      <w:r w:rsidR="005D08F9">
        <w:rPr>
          <w:rStyle w:val="Refdenotaderodap"/>
          <w:rFonts w:ascii="Times New Roman" w:hAnsi="Times New Roman" w:cs="Times New Roman"/>
          <w:sz w:val="24"/>
          <w:szCs w:val="24"/>
        </w:rPr>
        <w:footnoteReference w:id="9"/>
      </w:r>
      <w:r w:rsidR="00B65478">
        <w:rPr>
          <w:rFonts w:ascii="Times New Roman" w:hAnsi="Times New Roman" w:cs="Times New Roman"/>
          <w:sz w:val="24"/>
          <w:szCs w:val="24"/>
        </w:rPr>
        <w:t xml:space="preserve"> – ou seja,</w:t>
      </w:r>
      <w:r w:rsidR="00A965BC">
        <w:rPr>
          <w:rFonts w:ascii="Times New Roman" w:hAnsi="Times New Roman" w:cs="Times New Roman"/>
          <w:sz w:val="24"/>
          <w:szCs w:val="24"/>
        </w:rPr>
        <w:t xml:space="preserve"> o que cada um deles fez </w:t>
      </w:r>
      <w:r w:rsidR="00B40A13">
        <w:rPr>
          <w:rFonts w:ascii="Times New Roman" w:hAnsi="Times New Roman" w:cs="Times New Roman"/>
          <w:sz w:val="24"/>
          <w:szCs w:val="24"/>
        </w:rPr>
        <w:t xml:space="preserve">com a inevitável herança da Revolução: </w:t>
      </w:r>
      <w:r w:rsidR="00004CB3">
        <w:rPr>
          <w:rFonts w:ascii="Times New Roman" w:hAnsi="Times New Roman" w:cs="Times New Roman"/>
          <w:sz w:val="24"/>
          <w:szCs w:val="24"/>
        </w:rPr>
        <w:t xml:space="preserve">que aspectos </w:t>
      </w:r>
      <w:r w:rsidR="008D6C59">
        <w:rPr>
          <w:rFonts w:ascii="Times New Roman" w:hAnsi="Times New Roman" w:cs="Times New Roman"/>
          <w:sz w:val="24"/>
          <w:szCs w:val="24"/>
        </w:rPr>
        <w:t>dessa herança cada um deles aceitou e criticou, como cada um interpretou os princípios de 1789 e o lugar da Revolução na Hist</w:t>
      </w:r>
      <w:r w:rsidR="000C62F9">
        <w:rPr>
          <w:rFonts w:ascii="Times New Roman" w:hAnsi="Times New Roman" w:cs="Times New Roman"/>
          <w:sz w:val="24"/>
          <w:szCs w:val="24"/>
        </w:rPr>
        <w:t>ória, etc.</w:t>
      </w:r>
      <w:r w:rsidR="00796262">
        <w:rPr>
          <w:rFonts w:ascii="Times New Roman" w:hAnsi="Times New Roman" w:cs="Times New Roman"/>
          <w:sz w:val="24"/>
          <w:szCs w:val="24"/>
        </w:rPr>
        <w:t xml:space="preserve"> Nossa hipótese é que</w:t>
      </w:r>
      <w:r w:rsidR="00D14621">
        <w:rPr>
          <w:rFonts w:ascii="Times New Roman" w:hAnsi="Times New Roman" w:cs="Times New Roman"/>
          <w:sz w:val="24"/>
          <w:szCs w:val="24"/>
        </w:rPr>
        <w:t xml:space="preserve">, fazendo parte desse mesmo movimento de inserção da Revolução Francesa na História, cada um deles </w:t>
      </w:r>
      <w:r w:rsidR="00381624">
        <w:rPr>
          <w:rFonts w:ascii="Times New Roman" w:hAnsi="Times New Roman" w:cs="Times New Roman"/>
          <w:sz w:val="24"/>
          <w:szCs w:val="24"/>
        </w:rPr>
        <w:t>legou para a posteridade um modo diferente de se relacionar com a herança da Revolução</w:t>
      </w:r>
      <w:r w:rsidR="009432BD">
        <w:rPr>
          <w:rFonts w:ascii="Times New Roman" w:hAnsi="Times New Roman" w:cs="Times New Roman"/>
          <w:sz w:val="24"/>
          <w:szCs w:val="24"/>
        </w:rPr>
        <w:t xml:space="preserve">: Guizot foi um entusiasta do papel da Revolução na História, mas um crítico de suas bandeiras; Tocqueville, ao contrário, lamenta </w:t>
      </w:r>
      <w:r w:rsidR="003972A5">
        <w:rPr>
          <w:rFonts w:ascii="Times New Roman" w:hAnsi="Times New Roman" w:cs="Times New Roman"/>
          <w:sz w:val="24"/>
          <w:szCs w:val="24"/>
        </w:rPr>
        <w:t>o modo como a Revolução eclodiu na História, indagando-se sempre quais eram as outras saídas possíveis para a crise do Antigo Regime francês,</w:t>
      </w:r>
      <w:r w:rsidR="00FF29FA">
        <w:rPr>
          <w:rFonts w:ascii="Times New Roman" w:hAnsi="Times New Roman" w:cs="Times New Roman"/>
          <w:sz w:val="24"/>
          <w:szCs w:val="24"/>
        </w:rPr>
        <w:t xml:space="preserve"> mas, por outro lado, não se mostra tão crítico em relação às bandeiras revolucionárias</w:t>
      </w:r>
      <w:r w:rsidR="0084783A">
        <w:rPr>
          <w:rFonts w:ascii="Times New Roman" w:hAnsi="Times New Roman" w:cs="Times New Roman"/>
          <w:sz w:val="24"/>
          <w:szCs w:val="24"/>
        </w:rPr>
        <w:t>: em relação principalmente ao princípio da soberania do povo, objeto de refutação sis</w:t>
      </w:r>
      <w:r w:rsidR="00050398">
        <w:rPr>
          <w:rFonts w:ascii="Times New Roman" w:hAnsi="Times New Roman" w:cs="Times New Roman"/>
          <w:sz w:val="24"/>
          <w:szCs w:val="24"/>
        </w:rPr>
        <w:t xml:space="preserve">temática por parte de Guizot, </w:t>
      </w:r>
      <w:r w:rsidR="005E43B1">
        <w:rPr>
          <w:rFonts w:ascii="Times New Roman" w:hAnsi="Times New Roman" w:cs="Times New Roman"/>
          <w:sz w:val="24"/>
          <w:szCs w:val="24"/>
        </w:rPr>
        <w:t>Tocqueville não apresenta propriamente uma objeção, mas antes uma reformulação.</w:t>
      </w:r>
    </w:p>
    <w:p w:rsidR="00AC247C" w:rsidRDefault="006B6655" w:rsidP="00037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hipótese será construída em três partes: </w:t>
      </w:r>
      <w:r w:rsidR="00C6610A">
        <w:rPr>
          <w:rFonts w:ascii="Times New Roman" w:hAnsi="Times New Roman" w:cs="Times New Roman"/>
          <w:sz w:val="24"/>
          <w:szCs w:val="24"/>
        </w:rPr>
        <w:t>na primeira, faz-se uma</w:t>
      </w:r>
      <w:r w:rsidR="002125DB">
        <w:rPr>
          <w:rFonts w:ascii="Times New Roman" w:hAnsi="Times New Roman" w:cs="Times New Roman"/>
          <w:sz w:val="24"/>
          <w:szCs w:val="24"/>
        </w:rPr>
        <w:t xml:space="preserve"> breve</w:t>
      </w:r>
      <w:r w:rsidR="00C6610A">
        <w:rPr>
          <w:rFonts w:ascii="Times New Roman" w:hAnsi="Times New Roman" w:cs="Times New Roman"/>
          <w:sz w:val="24"/>
          <w:szCs w:val="24"/>
        </w:rPr>
        <w:t xml:space="preserve"> comparação entre a filosofia da História</w:t>
      </w:r>
      <w:r w:rsidR="002125DB">
        <w:rPr>
          <w:rFonts w:ascii="Times New Roman" w:hAnsi="Times New Roman" w:cs="Times New Roman"/>
          <w:sz w:val="24"/>
          <w:szCs w:val="24"/>
        </w:rPr>
        <w:t xml:space="preserve"> de Guizot, estruturada</w:t>
      </w:r>
      <w:r w:rsidR="0004084A">
        <w:rPr>
          <w:rFonts w:ascii="Times New Roman" w:hAnsi="Times New Roman" w:cs="Times New Roman"/>
          <w:sz w:val="24"/>
          <w:szCs w:val="24"/>
        </w:rPr>
        <w:t xml:space="preserve"> em torno do conceito de civilização, e a filosofia da História de Tocqueville, estruturada em torno do conceito de democracia</w:t>
      </w:r>
      <w:r w:rsidR="00A66474">
        <w:rPr>
          <w:rFonts w:ascii="Times New Roman" w:hAnsi="Times New Roman" w:cs="Times New Roman"/>
          <w:sz w:val="24"/>
          <w:szCs w:val="24"/>
        </w:rPr>
        <w:t>, a fim de verificar qual era</w:t>
      </w:r>
      <w:r w:rsidR="0031571A">
        <w:rPr>
          <w:rFonts w:ascii="Times New Roman" w:hAnsi="Times New Roman" w:cs="Times New Roman"/>
          <w:sz w:val="24"/>
          <w:szCs w:val="24"/>
        </w:rPr>
        <w:t xml:space="preserve"> a sociedade que cada um deles interpreta</w:t>
      </w:r>
      <w:r w:rsidR="00A66474">
        <w:rPr>
          <w:rFonts w:ascii="Times New Roman" w:hAnsi="Times New Roman" w:cs="Times New Roman"/>
          <w:sz w:val="24"/>
          <w:szCs w:val="24"/>
        </w:rPr>
        <w:t>va</w:t>
      </w:r>
      <w:r w:rsidR="0031571A">
        <w:rPr>
          <w:rFonts w:ascii="Times New Roman" w:hAnsi="Times New Roman" w:cs="Times New Roman"/>
          <w:sz w:val="24"/>
          <w:szCs w:val="24"/>
        </w:rPr>
        <w:t xml:space="preserve"> como o produto da evolução histórica europeia – produto este que a Revolução Francesa teria apenas consagrado. Na segunda parte, </w:t>
      </w:r>
      <w:r w:rsidR="007B4880">
        <w:rPr>
          <w:rFonts w:ascii="Times New Roman" w:hAnsi="Times New Roman" w:cs="Times New Roman"/>
          <w:sz w:val="24"/>
          <w:szCs w:val="24"/>
        </w:rPr>
        <w:t xml:space="preserve">parte-se dessas filosofias mais gerais da História </w:t>
      </w:r>
      <w:r w:rsidR="007B4880">
        <w:rPr>
          <w:rFonts w:ascii="Times New Roman" w:hAnsi="Times New Roman" w:cs="Times New Roman"/>
          <w:sz w:val="24"/>
          <w:szCs w:val="24"/>
        </w:rPr>
        <w:lastRenderedPageBreak/>
        <w:t xml:space="preserve">para o lugar que a Revolução Francesa teria ocupado na História da Europa dos dois autores, </w:t>
      </w:r>
      <w:r w:rsidR="00AF48D2">
        <w:rPr>
          <w:rFonts w:ascii="Times New Roman" w:hAnsi="Times New Roman" w:cs="Times New Roman"/>
          <w:sz w:val="24"/>
          <w:szCs w:val="24"/>
        </w:rPr>
        <w:t xml:space="preserve">lida principalmente a partir das relações entre centro político e localidades. Por fim, a última sessão trata </w:t>
      </w:r>
      <w:r w:rsidR="000D1605">
        <w:rPr>
          <w:rFonts w:ascii="Times New Roman" w:hAnsi="Times New Roman" w:cs="Times New Roman"/>
          <w:sz w:val="24"/>
          <w:szCs w:val="24"/>
        </w:rPr>
        <w:t>da recepção e interpretação que ambos os autores</w:t>
      </w:r>
      <w:r w:rsidR="00DB1CE4">
        <w:rPr>
          <w:rFonts w:ascii="Times New Roman" w:hAnsi="Times New Roman" w:cs="Times New Roman"/>
          <w:sz w:val="24"/>
          <w:szCs w:val="24"/>
        </w:rPr>
        <w:t xml:space="preserve"> conferiram aos chamados “princípios de 1789”</w:t>
      </w:r>
      <w:r w:rsidR="00AB75EA">
        <w:rPr>
          <w:rFonts w:ascii="Times New Roman" w:hAnsi="Times New Roman" w:cs="Times New Roman"/>
          <w:sz w:val="24"/>
          <w:szCs w:val="24"/>
        </w:rPr>
        <w:t xml:space="preserve"> – especialmente o princípio da soberania do povo</w:t>
      </w:r>
      <w:r w:rsidR="00DB1CE4">
        <w:rPr>
          <w:rFonts w:ascii="Times New Roman" w:hAnsi="Times New Roman" w:cs="Times New Roman"/>
          <w:sz w:val="24"/>
          <w:szCs w:val="24"/>
        </w:rPr>
        <w:t>.</w:t>
      </w:r>
    </w:p>
    <w:p w:rsidR="0039573C" w:rsidRDefault="0039573C" w:rsidP="0003744A">
      <w:pPr>
        <w:spacing w:line="360" w:lineRule="auto"/>
        <w:ind w:firstLine="709"/>
        <w:jc w:val="both"/>
        <w:rPr>
          <w:rFonts w:ascii="Times New Roman" w:hAnsi="Times New Roman" w:cs="Times New Roman"/>
          <w:sz w:val="24"/>
          <w:szCs w:val="24"/>
        </w:rPr>
      </w:pPr>
    </w:p>
    <w:p w:rsidR="0039573C" w:rsidRDefault="0039573C" w:rsidP="0039573C">
      <w:pPr>
        <w:spacing w:line="360" w:lineRule="auto"/>
        <w:jc w:val="center"/>
        <w:rPr>
          <w:rFonts w:ascii="Times New Roman" w:hAnsi="Times New Roman" w:cs="Times New Roman"/>
          <w:b/>
          <w:sz w:val="28"/>
          <w:szCs w:val="28"/>
        </w:rPr>
      </w:pPr>
      <w:r w:rsidRPr="0039573C">
        <w:rPr>
          <w:rFonts w:ascii="Times New Roman" w:hAnsi="Times New Roman" w:cs="Times New Roman"/>
          <w:b/>
          <w:sz w:val="28"/>
          <w:szCs w:val="28"/>
        </w:rPr>
        <w:t>I.</w:t>
      </w:r>
      <w:r>
        <w:rPr>
          <w:rFonts w:ascii="Times New Roman" w:hAnsi="Times New Roman" w:cs="Times New Roman"/>
          <w:b/>
          <w:sz w:val="28"/>
          <w:szCs w:val="28"/>
        </w:rPr>
        <w:t xml:space="preserve"> </w:t>
      </w:r>
      <w:r w:rsidRPr="0039573C">
        <w:rPr>
          <w:rFonts w:ascii="Times New Roman" w:hAnsi="Times New Roman" w:cs="Times New Roman"/>
          <w:b/>
          <w:sz w:val="28"/>
          <w:szCs w:val="28"/>
        </w:rPr>
        <w:t>C</w:t>
      </w:r>
      <w:r>
        <w:rPr>
          <w:rFonts w:ascii="Times New Roman" w:hAnsi="Times New Roman" w:cs="Times New Roman"/>
          <w:b/>
          <w:sz w:val="28"/>
          <w:szCs w:val="28"/>
        </w:rPr>
        <w:t>ivilização e Democracia</w:t>
      </w:r>
    </w:p>
    <w:p w:rsidR="00DA1022" w:rsidRDefault="00DA1022" w:rsidP="0039573C">
      <w:pPr>
        <w:spacing w:line="360" w:lineRule="auto"/>
        <w:jc w:val="center"/>
        <w:rPr>
          <w:rFonts w:ascii="Times New Roman" w:hAnsi="Times New Roman" w:cs="Times New Roman"/>
          <w:sz w:val="24"/>
          <w:szCs w:val="24"/>
        </w:rPr>
      </w:pPr>
    </w:p>
    <w:p w:rsidR="00DA1022" w:rsidRDefault="00DA1022" w:rsidP="00DA102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Alguns comentadores (principalmente Aurelian Craiutu) têm insistido na teoria tocquevilliana de uma “revolução democrática” de sete séculos – ou seja, de uma marcha progressiva das sociedades ocidentais em direção a um estado social marcado pela “igualdade de condições” – como uma adaptação da teoria da civilização de Guizot. Segundo Craiutu, aos olhos de Tocqueville, “</w:t>
      </w:r>
      <w:r>
        <w:rPr>
          <w:rFonts w:ascii="Times New Roman" w:hAnsi="Times New Roman" w:cs="Times New Roman"/>
          <w:i/>
          <w:sz w:val="24"/>
          <w:szCs w:val="24"/>
        </w:rPr>
        <w:t>democracia</w:t>
      </w:r>
      <w:r>
        <w:rPr>
          <w:rFonts w:ascii="Times New Roman" w:hAnsi="Times New Roman" w:cs="Times New Roman"/>
          <w:sz w:val="24"/>
          <w:szCs w:val="24"/>
        </w:rPr>
        <w:t xml:space="preserve"> adquiriu quase o mesmo significado que </w:t>
      </w:r>
      <w:r>
        <w:rPr>
          <w:rFonts w:ascii="Times New Roman" w:hAnsi="Times New Roman" w:cs="Times New Roman"/>
          <w:i/>
          <w:sz w:val="24"/>
          <w:szCs w:val="24"/>
        </w:rPr>
        <w:t>civilização</w:t>
      </w:r>
      <w:r>
        <w:rPr>
          <w:rFonts w:ascii="Times New Roman" w:hAnsi="Times New Roman" w:cs="Times New Roman"/>
          <w:sz w:val="24"/>
          <w:szCs w:val="24"/>
        </w:rPr>
        <w:t xml:space="preserve"> tinha para Guizot”</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(CRAIUTU, 2003, p. 93; itálicos do autor).</w:t>
      </w:r>
      <w:r w:rsidR="003301D0">
        <w:rPr>
          <w:rFonts w:ascii="Times New Roman" w:hAnsi="Times New Roman" w:cs="Times New Roman"/>
          <w:sz w:val="24"/>
          <w:szCs w:val="24"/>
        </w:rPr>
        <w:t xml:space="preserve"> Todavia, é importante ressaltar que não foi esse o modo como Tocqueville foi lido por seu antigo professor. Ao invés de notar na filosofia da História de Tocqueville uma adaptação de seu próprio conceito de civilização, Guizot </w:t>
      </w:r>
      <w:r w:rsidR="00E23ED1">
        <w:rPr>
          <w:rFonts w:ascii="Times New Roman" w:hAnsi="Times New Roman" w:cs="Times New Roman"/>
          <w:sz w:val="24"/>
          <w:szCs w:val="24"/>
        </w:rPr>
        <w:t xml:space="preserve">se surpreendeu com a ênfase de seu antigo aluno naquilo que ele entendia ser apenas </w:t>
      </w:r>
      <w:r w:rsidR="00E23ED1">
        <w:rPr>
          <w:rFonts w:ascii="Times New Roman" w:hAnsi="Times New Roman" w:cs="Times New Roman"/>
          <w:i/>
          <w:sz w:val="24"/>
          <w:szCs w:val="24"/>
        </w:rPr>
        <w:t>um</w:t>
      </w:r>
      <w:r w:rsidR="00E23ED1">
        <w:rPr>
          <w:rFonts w:ascii="Times New Roman" w:hAnsi="Times New Roman" w:cs="Times New Roman"/>
          <w:sz w:val="24"/>
          <w:szCs w:val="24"/>
        </w:rPr>
        <w:t xml:space="preserve"> dos elementos da civilização: o elemento democrático.</w:t>
      </w:r>
      <w:r w:rsidR="00284268">
        <w:rPr>
          <w:rFonts w:ascii="Times New Roman" w:hAnsi="Times New Roman" w:cs="Times New Roman"/>
          <w:sz w:val="24"/>
          <w:szCs w:val="24"/>
        </w:rPr>
        <w:t xml:space="preserve"> Vejamos um trecho do discurso proferido por Guizot em 1861, por ocasião da posse de Lacordaire na cadeira até então ocupada pelo recém-falecido Tocqueville na Academia Francesa. </w:t>
      </w:r>
      <w:r w:rsidR="00B54DCE">
        <w:rPr>
          <w:rFonts w:ascii="Times New Roman" w:hAnsi="Times New Roman" w:cs="Times New Roman"/>
          <w:sz w:val="24"/>
          <w:szCs w:val="24"/>
        </w:rPr>
        <w:t xml:space="preserve">Nesse discurso, o doutrinário expõe o que ele entendia ser a principal divergência entre seus estudos e os do autor da </w:t>
      </w:r>
      <w:r w:rsidR="00B54DCE">
        <w:rPr>
          <w:rFonts w:ascii="Times New Roman" w:hAnsi="Times New Roman" w:cs="Times New Roman"/>
          <w:i/>
          <w:sz w:val="24"/>
          <w:szCs w:val="24"/>
        </w:rPr>
        <w:t>Democracia na América</w:t>
      </w:r>
      <w:r w:rsidR="00B54DCE">
        <w:rPr>
          <w:rFonts w:ascii="Times New Roman" w:hAnsi="Times New Roman" w:cs="Times New Roman"/>
          <w:sz w:val="24"/>
          <w:szCs w:val="24"/>
        </w:rPr>
        <w:t>:</w:t>
      </w:r>
    </w:p>
    <w:p w:rsidR="00C40B3D" w:rsidRDefault="00225280" w:rsidP="00225280">
      <w:pPr>
        <w:spacing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Eu estudei por muito tempo o desenvolvimento das antigas sociedades europeias e os elementos diversos que foram como os atores de sua história: a realeza, a nobreza, o clero, a burguesia, o povo, o Estado, a Igreja, as comunhões dissidentes; eu os segui e observei em suas misturas, suas lutas, seus sucessos e seus reveses; eu adquiri, nesse espetáculo, o hábito de enxergar esses elementos diversos como essenciais a nossas grandes sociedades europeias, de compará-los, de pesar seus direitos e suas forças mútuas, de atribuir a cada um deles, na ordem social, seu lugar e sua parte. O senhor Tocqueville, ainda jovem, dedicou-se inteiramente à observação da República </w:t>
      </w:r>
      <w:r>
        <w:rPr>
          <w:rFonts w:ascii="Times New Roman" w:hAnsi="Times New Roman" w:cs="Times New Roman"/>
          <w:sz w:val="20"/>
          <w:szCs w:val="20"/>
        </w:rPr>
        <w:lastRenderedPageBreak/>
        <w:t>americana; a democracia foi o grande, quase o único personagem da sociedade e da história de que ele fez o objeto particular de seu estudo. Ele foi, assim, naturalmente conduzido a dar ao elemento democrático um lugar quase exclusivo em seu pensamento político, como eu a levar sempre em grande consideração os elementos diversos que desempenharam um grande papel na sociedade francesa, e a unir ainda suas bandeiras</w:t>
      </w:r>
      <w:r>
        <w:rPr>
          <w:rStyle w:val="Refdenotaderodap"/>
          <w:rFonts w:ascii="Times New Roman" w:hAnsi="Times New Roman" w:cs="Times New Roman"/>
          <w:sz w:val="20"/>
          <w:szCs w:val="20"/>
        </w:rPr>
        <w:footnoteReference w:id="11"/>
      </w:r>
      <w:r>
        <w:rPr>
          <w:rFonts w:ascii="Times New Roman" w:hAnsi="Times New Roman" w:cs="Times New Roman"/>
          <w:sz w:val="20"/>
          <w:szCs w:val="20"/>
        </w:rPr>
        <w:t xml:space="preserve"> (</w:t>
      </w:r>
      <w:r>
        <w:rPr>
          <w:rFonts w:ascii="Times New Roman" w:hAnsi="Times New Roman" w:cs="Times New Roman"/>
          <w:i/>
          <w:sz w:val="20"/>
          <w:szCs w:val="20"/>
        </w:rPr>
        <w:t xml:space="preserve">apud </w:t>
      </w:r>
      <w:r>
        <w:rPr>
          <w:rFonts w:ascii="Times New Roman" w:hAnsi="Times New Roman" w:cs="Times New Roman"/>
          <w:sz w:val="20"/>
          <w:szCs w:val="20"/>
        </w:rPr>
        <w:t>TOCQUEVILLE, 1989, p. 342-343).</w:t>
      </w:r>
    </w:p>
    <w:p w:rsidR="00A72D57" w:rsidRDefault="00A72D57" w:rsidP="00225280">
      <w:pPr>
        <w:spacing w:line="360" w:lineRule="auto"/>
        <w:ind w:left="2268"/>
        <w:jc w:val="both"/>
        <w:rPr>
          <w:rFonts w:ascii="Times New Roman" w:hAnsi="Times New Roman" w:cs="Times New Roman"/>
          <w:sz w:val="20"/>
          <w:szCs w:val="20"/>
        </w:rPr>
      </w:pPr>
    </w:p>
    <w:p w:rsidR="00A72D57" w:rsidRDefault="00A72D57" w:rsidP="00A72D5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depoimento sugere a necessidade de submeter a uma investigação mais aprofundada</w:t>
      </w:r>
      <w:r w:rsidR="00E21B30">
        <w:rPr>
          <w:rFonts w:ascii="Times New Roman" w:hAnsi="Times New Roman" w:cs="Times New Roman"/>
          <w:sz w:val="24"/>
          <w:szCs w:val="24"/>
        </w:rPr>
        <w:t xml:space="preserve"> a relação entre o conceito guizotiano de civilização e o conceito tocquevilliano de democracia.</w:t>
      </w:r>
      <w:r w:rsidR="005E3351">
        <w:rPr>
          <w:rFonts w:ascii="Times New Roman" w:hAnsi="Times New Roman" w:cs="Times New Roman"/>
          <w:sz w:val="24"/>
          <w:szCs w:val="24"/>
        </w:rPr>
        <w:t xml:space="preserve"> Se a influência do primeiro sobre o segundo é inegável, também é inegável que </w:t>
      </w:r>
      <w:r w:rsidR="00B11364">
        <w:rPr>
          <w:rFonts w:ascii="Times New Roman" w:hAnsi="Times New Roman" w:cs="Times New Roman"/>
          <w:sz w:val="24"/>
          <w:szCs w:val="24"/>
        </w:rPr>
        <w:t xml:space="preserve">os dois conceitos não dão conta da mesma filosofia da História nem apontam para o mesmo tipo de sociedade como o produto da evolução histórica europeia. </w:t>
      </w:r>
      <w:r w:rsidR="00E73A30">
        <w:rPr>
          <w:rFonts w:ascii="Times New Roman" w:hAnsi="Times New Roman" w:cs="Times New Roman"/>
          <w:sz w:val="24"/>
          <w:szCs w:val="24"/>
        </w:rPr>
        <w:t>Entender a relação entre os dois conceitos constitui um passo preliminar essencial para a compreensão do lugar da Revolução Francesa na História europeia dos dois autores.</w:t>
      </w:r>
    </w:p>
    <w:p w:rsidR="00CF7A54" w:rsidRDefault="00175882" w:rsidP="00A72D5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conceito guizotiano de civilização faz referência, em primeiro lugar, à noção de progresso</w:t>
      </w:r>
      <w:r w:rsidR="006174C0">
        <w:rPr>
          <w:rFonts w:ascii="Times New Roman" w:hAnsi="Times New Roman" w:cs="Times New Roman"/>
          <w:sz w:val="24"/>
          <w:szCs w:val="24"/>
        </w:rPr>
        <w:t>, que já havia sido fundamental na filosofia iluminista da História do século XVIII e continuava, no século XIX, a inspirar grandes teorias da História</w:t>
      </w:r>
      <w:r w:rsidR="00DF6A0A">
        <w:rPr>
          <w:rFonts w:ascii="Times New Roman" w:hAnsi="Times New Roman" w:cs="Times New Roman"/>
          <w:sz w:val="24"/>
          <w:szCs w:val="24"/>
        </w:rPr>
        <w:t>, como as de Hegel, Comte e Marx.</w:t>
      </w:r>
      <w:r w:rsidR="00855BB7">
        <w:rPr>
          <w:rFonts w:ascii="Times New Roman" w:hAnsi="Times New Roman" w:cs="Times New Roman"/>
          <w:sz w:val="24"/>
          <w:szCs w:val="24"/>
        </w:rPr>
        <w:t xml:space="preserve"> Mais precisamente, o conceito de civilização evocava, para Guizot, a ideia de aperfeiçoamento progressivo das relações sociais</w:t>
      </w:r>
      <w:r w:rsidR="00296044">
        <w:rPr>
          <w:rFonts w:ascii="Times New Roman" w:hAnsi="Times New Roman" w:cs="Times New Roman"/>
          <w:sz w:val="24"/>
          <w:szCs w:val="24"/>
        </w:rPr>
        <w:t xml:space="preserve">, de modo que a sociedade produzisse cada vez mais e distribuísse </w:t>
      </w:r>
      <w:r w:rsidR="00E44501">
        <w:rPr>
          <w:rFonts w:ascii="Times New Roman" w:hAnsi="Times New Roman" w:cs="Times New Roman"/>
          <w:sz w:val="24"/>
          <w:szCs w:val="24"/>
        </w:rPr>
        <w:t>seus produtos de modo cada vez mais equitativo:</w:t>
      </w:r>
    </w:p>
    <w:p w:rsidR="00E44501" w:rsidRDefault="001740E4" w:rsidP="001740E4">
      <w:pPr>
        <w:spacing w:line="360" w:lineRule="auto"/>
        <w:ind w:left="2268"/>
        <w:jc w:val="both"/>
        <w:rPr>
          <w:rFonts w:ascii="Times New Roman" w:hAnsi="Times New Roman" w:cs="Times New Roman"/>
          <w:sz w:val="20"/>
          <w:szCs w:val="20"/>
        </w:rPr>
      </w:pPr>
      <w:r w:rsidRPr="001740E4">
        <w:rPr>
          <w:rFonts w:ascii="Times New Roman" w:hAnsi="Times New Roman" w:cs="Times New Roman"/>
          <w:sz w:val="20"/>
          <w:szCs w:val="20"/>
        </w:rPr>
        <w:t xml:space="preserve">Tal é, com efeito, a ideia primeira que se apresenta ao espírito dos homens quando se pronuncia a palavra </w:t>
      </w:r>
      <w:r w:rsidRPr="001740E4">
        <w:rPr>
          <w:rFonts w:ascii="Times New Roman" w:hAnsi="Times New Roman" w:cs="Times New Roman"/>
          <w:i/>
          <w:sz w:val="20"/>
          <w:szCs w:val="20"/>
        </w:rPr>
        <w:t>civilização</w:t>
      </w:r>
      <w:r w:rsidRPr="001740E4">
        <w:rPr>
          <w:rFonts w:ascii="Times New Roman" w:hAnsi="Times New Roman" w:cs="Times New Roman"/>
          <w:sz w:val="20"/>
          <w:szCs w:val="20"/>
        </w:rPr>
        <w:t xml:space="preserve">; representa-se imediatamente a </w:t>
      </w:r>
      <w:r w:rsidRPr="001740E4">
        <w:rPr>
          <w:rFonts w:ascii="Times New Roman" w:hAnsi="Times New Roman" w:cs="Times New Roman"/>
          <w:sz w:val="20"/>
          <w:szCs w:val="20"/>
        </w:rPr>
        <w:lastRenderedPageBreak/>
        <w:t>extensão, a maior atividade e a melhor organização das relações sociais: por um lado, uma produção crescente de meios de força e de bem-estar na sociedade; por outro lado, uma distribuição mais equitativa, entre os indivíduos, da força e do bem-estar produzidos</w:t>
      </w:r>
      <w:r w:rsidR="00FB58A7">
        <w:rPr>
          <w:rStyle w:val="Refdenotaderodap"/>
          <w:rFonts w:ascii="Times New Roman" w:hAnsi="Times New Roman" w:cs="Times New Roman"/>
          <w:sz w:val="20"/>
          <w:szCs w:val="20"/>
        </w:rPr>
        <w:footnoteReference w:id="12"/>
      </w:r>
      <w:r w:rsidR="00365EC5">
        <w:rPr>
          <w:rFonts w:ascii="Times New Roman" w:hAnsi="Times New Roman" w:cs="Times New Roman"/>
          <w:sz w:val="20"/>
          <w:szCs w:val="20"/>
        </w:rPr>
        <w:t xml:space="preserve"> (GUIZOT</w:t>
      </w:r>
      <w:r w:rsidR="00700155">
        <w:rPr>
          <w:rFonts w:ascii="Times New Roman" w:hAnsi="Times New Roman" w:cs="Times New Roman"/>
          <w:sz w:val="20"/>
          <w:szCs w:val="20"/>
        </w:rPr>
        <w:t>, 1985, p. 62; itálico no original).</w:t>
      </w:r>
      <w:r w:rsidR="005C0926">
        <w:rPr>
          <w:rStyle w:val="Refdenotaderodap"/>
          <w:rFonts w:ascii="Times New Roman" w:hAnsi="Times New Roman" w:cs="Times New Roman"/>
          <w:sz w:val="20"/>
          <w:szCs w:val="20"/>
        </w:rPr>
        <w:footnoteReference w:id="13"/>
      </w:r>
    </w:p>
    <w:p w:rsidR="0085542B" w:rsidRDefault="0085542B" w:rsidP="001740E4">
      <w:pPr>
        <w:spacing w:line="360" w:lineRule="auto"/>
        <w:ind w:left="2268"/>
        <w:jc w:val="both"/>
        <w:rPr>
          <w:rFonts w:ascii="Times New Roman" w:hAnsi="Times New Roman" w:cs="Times New Roman"/>
          <w:sz w:val="20"/>
          <w:szCs w:val="20"/>
        </w:rPr>
      </w:pPr>
    </w:p>
    <w:p w:rsidR="0085542B" w:rsidRDefault="00DB562D" w:rsidP="00A96DE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a ideia de progresso não era, em si mesma, original, mas antes uma noção recorrente nas grandes filosofias da História dos séculos XVIII e XIX, </w:t>
      </w:r>
      <w:r w:rsidR="00C11D05">
        <w:rPr>
          <w:rFonts w:ascii="Times New Roman" w:hAnsi="Times New Roman" w:cs="Times New Roman"/>
          <w:sz w:val="24"/>
          <w:szCs w:val="24"/>
        </w:rPr>
        <w:t>uma das grandes inovações de Guizot foi teorizar os progressos da civilização europeia</w:t>
      </w:r>
      <w:r w:rsidR="004C0D6E">
        <w:rPr>
          <w:rFonts w:ascii="Times New Roman" w:hAnsi="Times New Roman" w:cs="Times New Roman"/>
          <w:sz w:val="24"/>
          <w:szCs w:val="24"/>
        </w:rPr>
        <w:t xml:space="preserve"> como movidos pela luta</w:t>
      </w:r>
      <w:r w:rsidR="001C1D2C">
        <w:rPr>
          <w:rFonts w:ascii="Times New Roman" w:hAnsi="Times New Roman" w:cs="Times New Roman"/>
          <w:sz w:val="24"/>
          <w:szCs w:val="24"/>
        </w:rPr>
        <w:t xml:space="preserve"> entre seus diversos elementos constitutivos – quais sejam, </w:t>
      </w:r>
      <w:r w:rsidR="008575EE">
        <w:rPr>
          <w:rFonts w:ascii="Times New Roman" w:hAnsi="Times New Roman" w:cs="Times New Roman"/>
          <w:sz w:val="24"/>
          <w:szCs w:val="24"/>
        </w:rPr>
        <w:t>a realeza, a nobreza feudal</w:t>
      </w:r>
      <w:r w:rsidR="002951A5">
        <w:rPr>
          <w:rFonts w:ascii="Times New Roman" w:hAnsi="Times New Roman" w:cs="Times New Roman"/>
          <w:sz w:val="24"/>
          <w:szCs w:val="24"/>
        </w:rPr>
        <w:t>, o clero e o Terceiro Estado</w:t>
      </w:r>
      <w:r w:rsidR="00612C4C">
        <w:rPr>
          <w:rFonts w:ascii="Times New Roman" w:hAnsi="Times New Roman" w:cs="Times New Roman"/>
          <w:sz w:val="24"/>
          <w:szCs w:val="24"/>
        </w:rPr>
        <w:t>.</w:t>
      </w:r>
      <w:r w:rsidR="00973EC3">
        <w:rPr>
          <w:rFonts w:ascii="Times New Roman" w:hAnsi="Times New Roman" w:cs="Times New Roman"/>
          <w:sz w:val="24"/>
          <w:szCs w:val="24"/>
        </w:rPr>
        <w:t xml:space="preserve"> O doutrinário pertence, como se sabe, ao grupo de “historiadores burgueses” do início do século XIX</w:t>
      </w:r>
      <w:r w:rsidR="002A257F">
        <w:rPr>
          <w:rFonts w:ascii="Times New Roman" w:hAnsi="Times New Roman" w:cs="Times New Roman"/>
          <w:sz w:val="24"/>
          <w:szCs w:val="24"/>
        </w:rPr>
        <w:t xml:space="preserve"> que, como Marx admite de bom grado em carta a </w:t>
      </w:r>
      <w:r w:rsidR="00E008A2">
        <w:rPr>
          <w:rFonts w:ascii="Times New Roman" w:hAnsi="Times New Roman" w:cs="Times New Roman"/>
          <w:sz w:val="24"/>
          <w:szCs w:val="24"/>
        </w:rPr>
        <w:t xml:space="preserve">Joseph </w:t>
      </w:r>
      <w:r w:rsidR="006252B5">
        <w:rPr>
          <w:rFonts w:ascii="Times New Roman" w:hAnsi="Times New Roman" w:cs="Times New Roman"/>
          <w:sz w:val="24"/>
          <w:szCs w:val="24"/>
        </w:rPr>
        <w:t xml:space="preserve">Weydemeyer de 1852, </w:t>
      </w:r>
      <w:r w:rsidR="009F5614">
        <w:rPr>
          <w:rFonts w:ascii="Times New Roman" w:hAnsi="Times New Roman" w:cs="Times New Roman"/>
          <w:sz w:val="24"/>
          <w:szCs w:val="24"/>
        </w:rPr>
        <w:t>primeiro descreveu a História europeia a partir da perspectiva da luta de classes.</w:t>
      </w:r>
      <w:r w:rsidR="004169F4">
        <w:rPr>
          <w:rStyle w:val="Refdenotaderodap"/>
          <w:rFonts w:ascii="Times New Roman" w:hAnsi="Times New Roman" w:cs="Times New Roman"/>
          <w:sz w:val="24"/>
          <w:szCs w:val="24"/>
        </w:rPr>
        <w:footnoteReference w:id="14"/>
      </w:r>
      <w:r w:rsidR="00B27BA4">
        <w:rPr>
          <w:rFonts w:ascii="Times New Roman" w:hAnsi="Times New Roman" w:cs="Times New Roman"/>
          <w:sz w:val="24"/>
          <w:szCs w:val="24"/>
        </w:rPr>
        <w:t xml:space="preserve"> Duas diferenças importantes, contudo, distinguem a luta de classes teorizada por Guizot daquela teorizada um pouco mais tarde por Marx</w:t>
      </w:r>
      <w:r w:rsidR="008B54A4">
        <w:rPr>
          <w:rFonts w:ascii="Times New Roman" w:hAnsi="Times New Roman" w:cs="Times New Roman"/>
          <w:sz w:val="24"/>
          <w:szCs w:val="24"/>
        </w:rPr>
        <w:t>, e que hoje é mais familiar para o leitor contemporâneo.</w:t>
      </w:r>
      <w:r w:rsidR="000518AE">
        <w:rPr>
          <w:rFonts w:ascii="Times New Roman" w:hAnsi="Times New Roman" w:cs="Times New Roman"/>
          <w:sz w:val="24"/>
          <w:szCs w:val="24"/>
        </w:rPr>
        <w:t xml:space="preserve"> Em primeiro lugar, </w:t>
      </w:r>
      <w:r w:rsidR="00A95F0C">
        <w:rPr>
          <w:rFonts w:ascii="Times New Roman" w:hAnsi="Times New Roman" w:cs="Times New Roman"/>
          <w:sz w:val="24"/>
          <w:szCs w:val="24"/>
        </w:rPr>
        <w:t>as classes pensadas por Guizot não se relacionam diretamente ao sistema produtivo</w:t>
      </w:r>
      <w:r w:rsidR="008575EE">
        <w:rPr>
          <w:rFonts w:ascii="Times New Roman" w:hAnsi="Times New Roman" w:cs="Times New Roman"/>
          <w:sz w:val="24"/>
          <w:szCs w:val="24"/>
        </w:rPr>
        <w:t>, mas são antes princípios de organização social que se referem primeiramente à forma de governo (monarquia</w:t>
      </w:r>
      <w:r w:rsidR="00EB7F11">
        <w:rPr>
          <w:rFonts w:ascii="Times New Roman" w:hAnsi="Times New Roman" w:cs="Times New Roman"/>
          <w:sz w:val="24"/>
          <w:szCs w:val="24"/>
        </w:rPr>
        <w:t>, aristocracia, teocracia e democracia).</w:t>
      </w:r>
      <w:r w:rsidR="001F463D">
        <w:rPr>
          <w:rFonts w:ascii="Times New Roman" w:hAnsi="Times New Roman" w:cs="Times New Roman"/>
          <w:sz w:val="24"/>
          <w:szCs w:val="24"/>
        </w:rPr>
        <w:t xml:space="preserve"> Em segundo lugar, o </w:t>
      </w:r>
      <w:r w:rsidR="001F463D">
        <w:rPr>
          <w:rFonts w:ascii="Times New Roman" w:hAnsi="Times New Roman" w:cs="Times New Roman"/>
          <w:i/>
          <w:sz w:val="24"/>
          <w:szCs w:val="24"/>
        </w:rPr>
        <w:t>télos</w:t>
      </w:r>
      <w:r w:rsidR="001F463D">
        <w:rPr>
          <w:rFonts w:ascii="Times New Roman" w:hAnsi="Times New Roman" w:cs="Times New Roman"/>
          <w:sz w:val="24"/>
          <w:szCs w:val="24"/>
        </w:rPr>
        <w:t xml:space="preserve"> da História teorizada pelo doutrinário não é a vitória final de uma das classes</w:t>
      </w:r>
      <w:r w:rsidR="00226692">
        <w:rPr>
          <w:rFonts w:ascii="Times New Roman" w:hAnsi="Times New Roman" w:cs="Times New Roman"/>
          <w:sz w:val="24"/>
          <w:szCs w:val="24"/>
        </w:rPr>
        <w:t>, mas um processo silencioso de aproximação e fusão entre as classes</w:t>
      </w:r>
      <w:r w:rsidR="00403346">
        <w:rPr>
          <w:rFonts w:ascii="Times New Roman" w:hAnsi="Times New Roman" w:cs="Times New Roman"/>
          <w:sz w:val="24"/>
          <w:szCs w:val="24"/>
        </w:rPr>
        <w:t xml:space="preserve"> </w:t>
      </w:r>
      <w:r w:rsidR="00456D61">
        <w:rPr>
          <w:rFonts w:ascii="Times New Roman" w:hAnsi="Times New Roman" w:cs="Times New Roman"/>
          <w:sz w:val="24"/>
          <w:szCs w:val="24"/>
        </w:rPr>
        <w:t xml:space="preserve">que faz emergir, do seio da diversidade e da guerra entre os vários elementos da civilização, </w:t>
      </w:r>
      <w:r w:rsidR="00DC2077">
        <w:rPr>
          <w:rFonts w:ascii="Times New Roman" w:hAnsi="Times New Roman" w:cs="Times New Roman"/>
          <w:sz w:val="24"/>
          <w:szCs w:val="24"/>
        </w:rPr>
        <w:t>“um certo espírito geral, uma certa comunidade de interesses, de ideias, de sentimentos”</w:t>
      </w:r>
      <w:r w:rsidR="005431EC">
        <w:rPr>
          <w:rStyle w:val="Refdenotaderodap"/>
          <w:rFonts w:ascii="Times New Roman" w:hAnsi="Times New Roman" w:cs="Times New Roman"/>
          <w:sz w:val="24"/>
          <w:szCs w:val="24"/>
        </w:rPr>
        <w:footnoteReference w:id="15"/>
      </w:r>
      <w:r w:rsidR="00F33B1E">
        <w:rPr>
          <w:rFonts w:ascii="Times New Roman" w:hAnsi="Times New Roman" w:cs="Times New Roman"/>
          <w:sz w:val="24"/>
          <w:szCs w:val="24"/>
        </w:rPr>
        <w:t xml:space="preserve"> (</w:t>
      </w:r>
      <w:r w:rsidR="00F33B1E">
        <w:rPr>
          <w:rFonts w:ascii="Times New Roman" w:hAnsi="Times New Roman" w:cs="Times New Roman"/>
          <w:i/>
          <w:sz w:val="24"/>
          <w:szCs w:val="24"/>
        </w:rPr>
        <w:t>Ibid</w:t>
      </w:r>
      <w:r w:rsidR="00F33B1E">
        <w:rPr>
          <w:rFonts w:ascii="Times New Roman" w:hAnsi="Times New Roman" w:cs="Times New Roman"/>
          <w:sz w:val="24"/>
          <w:szCs w:val="24"/>
        </w:rPr>
        <w:t>, p. 182)</w:t>
      </w:r>
      <w:r w:rsidR="00D67EE6">
        <w:rPr>
          <w:rFonts w:ascii="Times New Roman" w:hAnsi="Times New Roman" w:cs="Times New Roman"/>
          <w:sz w:val="24"/>
          <w:szCs w:val="24"/>
        </w:rPr>
        <w:t xml:space="preserve"> – ou seja, uma </w:t>
      </w:r>
      <w:r w:rsidR="00D67EE6">
        <w:rPr>
          <w:rFonts w:ascii="Times New Roman" w:hAnsi="Times New Roman" w:cs="Times New Roman"/>
          <w:sz w:val="24"/>
          <w:szCs w:val="24"/>
        </w:rPr>
        <w:lastRenderedPageBreak/>
        <w:t>unidade nacional.</w:t>
      </w:r>
      <w:r w:rsidR="008A1E0A">
        <w:rPr>
          <w:rFonts w:ascii="Times New Roman" w:hAnsi="Times New Roman" w:cs="Times New Roman"/>
          <w:sz w:val="24"/>
          <w:szCs w:val="24"/>
        </w:rPr>
        <w:t xml:space="preserve"> A partir de um certo mom</w:t>
      </w:r>
      <w:r w:rsidR="00905785">
        <w:rPr>
          <w:rFonts w:ascii="Times New Roman" w:hAnsi="Times New Roman" w:cs="Times New Roman"/>
          <w:sz w:val="24"/>
          <w:szCs w:val="24"/>
        </w:rPr>
        <w:t>ento (a transição é datada entre os séculos XIII e</w:t>
      </w:r>
      <w:r w:rsidR="008A1E0A">
        <w:rPr>
          <w:rFonts w:ascii="Times New Roman" w:hAnsi="Times New Roman" w:cs="Times New Roman"/>
          <w:sz w:val="24"/>
          <w:szCs w:val="24"/>
        </w:rPr>
        <w:t xml:space="preserve"> XVI), </w:t>
      </w:r>
      <w:r w:rsidR="002D4804">
        <w:rPr>
          <w:rFonts w:ascii="Times New Roman" w:hAnsi="Times New Roman" w:cs="Times New Roman"/>
          <w:sz w:val="24"/>
          <w:szCs w:val="24"/>
        </w:rPr>
        <w:t>os elementos da civilização que antes combatiam como forças privadas dariam origem a duas forças públicas que relegariam para um segundo plano o combate entre esses poderes privados: o povo e o governo (</w:t>
      </w:r>
      <w:r w:rsidR="002D4804">
        <w:rPr>
          <w:rFonts w:ascii="Times New Roman" w:hAnsi="Times New Roman" w:cs="Times New Roman"/>
          <w:i/>
          <w:sz w:val="24"/>
          <w:szCs w:val="24"/>
        </w:rPr>
        <w:t>Ibid</w:t>
      </w:r>
      <w:r w:rsidR="002D4804">
        <w:rPr>
          <w:rFonts w:ascii="Times New Roman" w:hAnsi="Times New Roman" w:cs="Times New Roman"/>
          <w:sz w:val="24"/>
          <w:szCs w:val="24"/>
        </w:rPr>
        <w:t>, p. 192).</w:t>
      </w:r>
      <w:r w:rsidR="000F434F">
        <w:rPr>
          <w:rFonts w:ascii="Times New Roman" w:hAnsi="Times New Roman" w:cs="Times New Roman"/>
          <w:sz w:val="24"/>
          <w:szCs w:val="24"/>
        </w:rPr>
        <w:t xml:space="preserve"> Como argumenta Rosanvallon, o trabalho da civilização se caracteriza, assim, para Guizot</w:t>
      </w:r>
      <w:r w:rsidR="0045739A">
        <w:rPr>
          <w:rFonts w:ascii="Times New Roman" w:hAnsi="Times New Roman" w:cs="Times New Roman"/>
          <w:sz w:val="24"/>
          <w:szCs w:val="24"/>
        </w:rPr>
        <w:t>, como</w:t>
      </w:r>
      <w:r w:rsidR="000F434F">
        <w:rPr>
          <w:rFonts w:ascii="Times New Roman" w:hAnsi="Times New Roman" w:cs="Times New Roman"/>
          <w:sz w:val="24"/>
          <w:szCs w:val="24"/>
        </w:rPr>
        <w:t xml:space="preserve"> um movimento paralelo de unificação e de aumento da complexidade do social</w:t>
      </w:r>
      <w:r w:rsidR="00A96DE6">
        <w:rPr>
          <w:rFonts w:ascii="Times New Roman" w:hAnsi="Times New Roman" w:cs="Times New Roman"/>
          <w:sz w:val="24"/>
          <w:szCs w:val="24"/>
        </w:rPr>
        <w:t>, pelo qual todas as sociedades particulares se fundem entre si</w:t>
      </w:r>
      <w:r w:rsidR="00721A03">
        <w:rPr>
          <w:rFonts w:ascii="Times New Roman" w:hAnsi="Times New Roman" w:cs="Times New Roman"/>
          <w:sz w:val="24"/>
          <w:szCs w:val="24"/>
        </w:rPr>
        <w:t>,</w:t>
      </w:r>
      <w:r w:rsidR="00A96DE6">
        <w:rPr>
          <w:rFonts w:ascii="Times New Roman" w:hAnsi="Times New Roman" w:cs="Times New Roman"/>
          <w:sz w:val="24"/>
          <w:szCs w:val="24"/>
        </w:rPr>
        <w:t xml:space="preserve"> e passa-se “</w:t>
      </w:r>
      <w:r w:rsidR="000F434F">
        <w:rPr>
          <w:rFonts w:ascii="Times New Roman" w:hAnsi="Times New Roman" w:cs="Times New Roman"/>
          <w:sz w:val="24"/>
          <w:szCs w:val="24"/>
        </w:rPr>
        <w:t>de uma justaposição de pequenas unidades simples e isoladas para uma unidade global e complexa”</w:t>
      </w:r>
      <w:r w:rsidR="000F434F">
        <w:rPr>
          <w:rStyle w:val="Refdenotaderodap"/>
          <w:rFonts w:ascii="Times New Roman" w:hAnsi="Times New Roman" w:cs="Times New Roman"/>
          <w:sz w:val="24"/>
          <w:szCs w:val="24"/>
        </w:rPr>
        <w:footnoteReference w:id="16"/>
      </w:r>
      <w:r w:rsidR="000F434F">
        <w:rPr>
          <w:rFonts w:ascii="Times New Roman" w:hAnsi="Times New Roman" w:cs="Times New Roman"/>
          <w:sz w:val="24"/>
          <w:szCs w:val="24"/>
        </w:rPr>
        <w:t xml:space="preserve"> (ROSANVALLON, 1985, p. 40).</w:t>
      </w:r>
    </w:p>
    <w:p w:rsidR="00C17541" w:rsidRDefault="00C17541" w:rsidP="00A96DE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Desse modo, a noção guizotiana de civilização </w:t>
      </w:r>
      <w:r w:rsidR="00CB4229">
        <w:rPr>
          <w:rFonts w:ascii="Times New Roman" w:hAnsi="Times New Roman" w:cs="Times New Roman"/>
          <w:sz w:val="24"/>
          <w:szCs w:val="24"/>
        </w:rPr>
        <w:t xml:space="preserve">implica uma História </w:t>
      </w:r>
      <w:r w:rsidR="00AB208B">
        <w:rPr>
          <w:rFonts w:ascii="Times New Roman" w:hAnsi="Times New Roman" w:cs="Times New Roman"/>
          <w:sz w:val="24"/>
          <w:szCs w:val="24"/>
        </w:rPr>
        <w:t>que a luta entre as diversas classes ou elementos da civilização faz progredir em direção</w:t>
      </w:r>
      <w:r w:rsidR="00E16373">
        <w:rPr>
          <w:rFonts w:ascii="Times New Roman" w:hAnsi="Times New Roman" w:cs="Times New Roman"/>
          <w:sz w:val="24"/>
          <w:szCs w:val="24"/>
        </w:rPr>
        <w:t xml:space="preserve"> a uma nova sociedade </w:t>
      </w:r>
      <w:r w:rsidR="000306AE">
        <w:rPr>
          <w:rFonts w:ascii="Times New Roman" w:hAnsi="Times New Roman" w:cs="Times New Roman"/>
          <w:sz w:val="24"/>
          <w:szCs w:val="24"/>
        </w:rPr>
        <w:t>em que esse</w:t>
      </w:r>
      <w:r w:rsidR="007A5C47">
        <w:rPr>
          <w:rFonts w:ascii="Times New Roman" w:hAnsi="Times New Roman" w:cs="Times New Roman"/>
          <w:sz w:val="24"/>
          <w:szCs w:val="24"/>
        </w:rPr>
        <w:t>s diversos elementos se encontram fundidos, sendo</w:t>
      </w:r>
      <w:r w:rsidR="00324C76">
        <w:rPr>
          <w:rFonts w:ascii="Times New Roman" w:hAnsi="Times New Roman" w:cs="Times New Roman"/>
          <w:sz w:val="24"/>
          <w:szCs w:val="24"/>
        </w:rPr>
        <w:t xml:space="preserve"> essa nova sociedade</w:t>
      </w:r>
      <w:r w:rsidR="007A5C47">
        <w:rPr>
          <w:rFonts w:ascii="Times New Roman" w:hAnsi="Times New Roman" w:cs="Times New Roman"/>
          <w:sz w:val="24"/>
          <w:szCs w:val="24"/>
        </w:rPr>
        <w:t xml:space="preserve"> mais homogênea, mais igualitária (os meios de força e de bem-estar se encontram distribuídos de modo mais equitativo, como indica o próprio conceito de civilização) e mais complexa</w:t>
      </w:r>
      <w:r w:rsidR="003849C3">
        <w:rPr>
          <w:rFonts w:ascii="Times New Roman" w:hAnsi="Times New Roman" w:cs="Times New Roman"/>
          <w:sz w:val="24"/>
          <w:szCs w:val="24"/>
        </w:rPr>
        <w:t xml:space="preserve"> do que a sociedade primitiva que marca o início dessa História.</w:t>
      </w:r>
      <w:r w:rsidR="000968BC">
        <w:rPr>
          <w:rFonts w:ascii="Times New Roman" w:hAnsi="Times New Roman" w:cs="Times New Roman"/>
          <w:sz w:val="24"/>
          <w:szCs w:val="24"/>
        </w:rPr>
        <w:t xml:space="preserve"> Todavia, a fusão dos diversos elementos não implica que a nova sociedade passe a ser regida por um único princípio dominante – por exemplo, o democrático –, mas que todos os antigos elementos da civilização continuam conservando seu lugar e seus direitos, agora sobre bases modernas.</w:t>
      </w:r>
      <w:r w:rsidR="009F2EDE">
        <w:rPr>
          <w:rFonts w:ascii="Times New Roman" w:hAnsi="Times New Roman" w:cs="Times New Roman"/>
          <w:sz w:val="24"/>
          <w:szCs w:val="24"/>
        </w:rPr>
        <w:t xml:space="preserve"> Do mesmo modo,</w:t>
      </w:r>
      <w:r w:rsidR="00807EDF">
        <w:rPr>
          <w:rFonts w:ascii="Times New Roman" w:hAnsi="Times New Roman" w:cs="Times New Roman"/>
          <w:sz w:val="24"/>
          <w:szCs w:val="24"/>
        </w:rPr>
        <w:t xml:space="preserve"> o fato de a nova sociedade ser mais igualitária n</w:t>
      </w:r>
      <w:r w:rsidR="008D7DF0">
        <w:rPr>
          <w:rFonts w:ascii="Times New Roman" w:hAnsi="Times New Roman" w:cs="Times New Roman"/>
          <w:sz w:val="24"/>
          <w:szCs w:val="24"/>
        </w:rPr>
        <w:t>ão implica que tenham desaparecido</w:t>
      </w:r>
      <w:r w:rsidR="00807EDF">
        <w:rPr>
          <w:rFonts w:ascii="Times New Roman" w:hAnsi="Times New Roman" w:cs="Times New Roman"/>
          <w:sz w:val="24"/>
          <w:szCs w:val="24"/>
        </w:rPr>
        <w:t xml:space="preserve"> as diferenças de classe</w:t>
      </w:r>
      <w:r w:rsidR="005B479A">
        <w:rPr>
          <w:rFonts w:ascii="Times New Roman" w:hAnsi="Times New Roman" w:cs="Times New Roman"/>
          <w:sz w:val="24"/>
          <w:szCs w:val="24"/>
        </w:rPr>
        <w:t>, ou que não haja mais certas classes que s</w:t>
      </w:r>
      <w:r w:rsidR="008D7DF0">
        <w:rPr>
          <w:rFonts w:ascii="Times New Roman" w:hAnsi="Times New Roman" w:cs="Times New Roman"/>
          <w:sz w:val="24"/>
          <w:szCs w:val="24"/>
        </w:rPr>
        <w:t>ão mais aptas</w:t>
      </w:r>
      <w:r w:rsidR="005B479A">
        <w:rPr>
          <w:rFonts w:ascii="Times New Roman" w:hAnsi="Times New Roman" w:cs="Times New Roman"/>
          <w:sz w:val="24"/>
          <w:szCs w:val="24"/>
        </w:rPr>
        <w:t xml:space="preserve"> a dirigir o governo do que o</w:t>
      </w:r>
      <w:r w:rsidR="00300B8B">
        <w:rPr>
          <w:rFonts w:ascii="Times New Roman" w:hAnsi="Times New Roman" w:cs="Times New Roman"/>
          <w:sz w:val="24"/>
          <w:szCs w:val="24"/>
        </w:rPr>
        <w:t xml:space="preserve">utras. </w:t>
      </w:r>
      <w:r w:rsidR="007802D1">
        <w:rPr>
          <w:rFonts w:ascii="Times New Roman" w:hAnsi="Times New Roman" w:cs="Times New Roman"/>
          <w:sz w:val="24"/>
          <w:szCs w:val="24"/>
        </w:rPr>
        <w:t>O fato de o poder não ser mais monopolizado</w:t>
      </w:r>
      <w:r w:rsidR="00CD6CC0">
        <w:rPr>
          <w:rFonts w:ascii="Times New Roman" w:hAnsi="Times New Roman" w:cs="Times New Roman"/>
          <w:sz w:val="24"/>
          <w:szCs w:val="24"/>
        </w:rPr>
        <w:t xml:space="preserve"> estaticamente</w:t>
      </w:r>
      <w:r w:rsidR="007802D1">
        <w:rPr>
          <w:rFonts w:ascii="Times New Roman" w:hAnsi="Times New Roman" w:cs="Times New Roman"/>
          <w:sz w:val="24"/>
          <w:szCs w:val="24"/>
        </w:rPr>
        <w:t xml:space="preserve"> por uma aristocracia de base territorial </w:t>
      </w:r>
      <w:r w:rsidR="00CD6CC0">
        <w:rPr>
          <w:rFonts w:ascii="Times New Roman" w:hAnsi="Times New Roman" w:cs="Times New Roman"/>
          <w:sz w:val="24"/>
          <w:szCs w:val="24"/>
        </w:rPr>
        <w:t>que o transmite hereditariamente</w:t>
      </w:r>
      <w:r w:rsidR="00C15032">
        <w:rPr>
          <w:rFonts w:ascii="Times New Roman" w:hAnsi="Times New Roman" w:cs="Times New Roman"/>
          <w:sz w:val="24"/>
          <w:szCs w:val="24"/>
        </w:rPr>
        <w:t xml:space="preserve"> não quer dizer de modo algum, para Guizot, que a nova sociedade não produza mais espontaneamente suas próprias superioridades</w:t>
      </w:r>
      <w:r w:rsidR="00A94023">
        <w:rPr>
          <w:rFonts w:ascii="Times New Roman" w:hAnsi="Times New Roman" w:cs="Times New Roman"/>
          <w:sz w:val="24"/>
          <w:szCs w:val="24"/>
        </w:rPr>
        <w:t xml:space="preserve">, </w:t>
      </w:r>
      <w:r w:rsidR="00B334A4">
        <w:rPr>
          <w:rFonts w:ascii="Times New Roman" w:hAnsi="Times New Roman" w:cs="Times New Roman"/>
          <w:sz w:val="24"/>
          <w:szCs w:val="24"/>
        </w:rPr>
        <w:t>“aquela aristocracia verdadeira e legítima, pela qual ela [a sociedade] tem o direito de ser governada e que, por sua vez, tem o direito de governá-la”</w:t>
      </w:r>
      <w:r w:rsidR="008E1326">
        <w:rPr>
          <w:rFonts w:ascii="Times New Roman" w:hAnsi="Times New Roman" w:cs="Times New Roman"/>
          <w:sz w:val="24"/>
          <w:szCs w:val="24"/>
        </w:rPr>
        <w:t xml:space="preserve"> (</w:t>
      </w:r>
      <w:r w:rsidR="001B13F4">
        <w:rPr>
          <w:rFonts w:ascii="Times New Roman" w:hAnsi="Times New Roman" w:cs="Times New Roman"/>
          <w:sz w:val="24"/>
          <w:szCs w:val="24"/>
        </w:rPr>
        <w:t>GUIZOT</w:t>
      </w:r>
      <w:r w:rsidR="00F13726">
        <w:rPr>
          <w:rFonts w:ascii="Times New Roman" w:hAnsi="Times New Roman" w:cs="Times New Roman"/>
          <w:sz w:val="24"/>
          <w:szCs w:val="24"/>
        </w:rPr>
        <w:t>, 2008, p. 152).</w:t>
      </w:r>
      <w:r w:rsidR="00641A63">
        <w:rPr>
          <w:rFonts w:ascii="Times New Roman" w:hAnsi="Times New Roman" w:cs="Times New Roman"/>
          <w:sz w:val="24"/>
          <w:szCs w:val="24"/>
        </w:rPr>
        <w:t xml:space="preserve"> Sem novas superioridades sociais, sequer poderia para o doutrinário haver governo, pois, em sua filosofia política, </w:t>
      </w:r>
      <w:r w:rsidR="006D7A46">
        <w:rPr>
          <w:rFonts w:ascii="Times New Roman" w:hAnsi="Times New Roman" w:cs="Times New Roman"/>
          <w:sz w:val="24"/>
          <w:szCs w:val="24"/>
        </w:rPr>
        <w:t xml:space="preserve">“o poder acompanha e revela a superioridade. (...) Entre iguais, ele </w:t>
      </w:r>
      <w:r w:rsidR="009909CD">
        <w:rPr>
          <w:rFonts w:ascii="Times New Roman" w:hAnsi="Times New Roman" w:cs="Times New Roman"/>
          <w:sz w:val="24"/>
          <w:szCs w:val="24"/>
        </w:rPr>
        <w:t>não teria nascido nunca”</w:t>
      </w:r>
      <w:r w:rsidR="00E662D2">
        <w:rPr>
          <w:rStyle w:val="Refdenotaderodap"/>
          <w:rFonts w:ascii="Times New Roman" w:hAnsi="Times New Roman" w:cs="Times New Roman"/>
          <w:sz w:val="24"/>
          <w:szCs w:val="24"/>
        </w:rPr>
        <w:footnoteReference w:id="17"/>
      </w:r>
      <w:r w:rsidR="009909CD">
        <w:rPr>
          <w:rFonts w:ascii="Times New Roman" w:hAnsi="Times New Roman" w:cs="Times New Roman"/>
          <w:sz w:val="24"/>
          <w:szCs w:val="24"/>
        </w:rPr>
        <w:t xml:space="preserve"> (</w:t>
      </w:r>
      <w:r w:rsidR="009909CD">
        <w:rPr>
          <w:rFonts w:ascii="Times New Roman" w:hAnsi="Times New Roman" w:cs="Times New Roman"/>
          <w:i/>
          <w:sz w:val="24"/>
          <w:szCs w:val="24"/>
        </w:rPr>
        <w:t>Id</w:t>
      </w:r>
      <w:r w:rsidR="009909CD">
        <w:rPr>
          <w:rFonts w:ascii="Times New Roman" w:hAnsi="Times New Roman" w:cs="Times New Roman"/>
          <w:sz w:val="24"/>
          <w:szCs w:val="24"/>
        </w:rPr>
        <w:t>, 1987, p. 156).</w:t>
      </w:r>
      <w:r w:rsidR="009031B8">
        <w:rPr>
          <w:rFonts w:ascii="Times New Roman" w:hAnsi="Times New Roman" w:cs="Times New Roman"/>
          <w:sz w:val="24"/>
          <w:szCs w:val="24"/>
        </w:rPr>
        <w:t xml:space="preserve"> Assim, a igualdade civil e a ausência de privilégios de nascimento </w:t>
      </w:r>
      <w:r w:rsidR="00B61517">
        <w:rPr>
          <w:rFonts w:ascii="Times New Roman" w:hAnsi="Times New Roman" w:cs="Times New Roman"/>
          <w:sz w:val="24"/>
          <w:szCs w:val="24"/>
        </w:rPr>
        <w:t>seriam</w:t>
      </w:r>
      <w:r w:rsidR="001010E3">
        <w:rPr>
          <w:rFonts w:ascii="Times New Roman" w:hAnsi="Times New Roman" w:cs="Times New Roman"/>
          <w:sz w:val="24"/>
          <w:szCs w:val="24"/>
        </w:rPr>
        <w:t xml:space="preserve"> os traços básicos </w:t>
      </w:r>
      <w:r w:rsidR="00D21E9B">
        <w:rPr>
          <w:rFonts w:ascii="Times New Roman" w:hAnsi="Times New Roman" w:cs="Times New Roman"/>
          <w:sz w:val="24"/>
          <w:szCs w:val="24"/>
        </w:rPr>
        <w:t>da sociedade produzida pela evolução histórica da civilização europeia</w:t>
      </w:r>
      <w:r w:rsidR="001010E3">
        <w:rPr>
          <w:rFonts w:ascii="Times New Roman" w:hAnsi="Times New Roman" w:cs="Times New Roman"/>
          <w:sz w:val="24"/>
          <w:szCs w:val="24"/>
        </w:rPr>
        <w:t xml:space="preserve">, porém, como Marx, </w:t>
      </w:r>
      <w:r w:rsidR="000F323E">
        <w:rPr>
          <w:rFonts w:ascii="Times New Roman" w:hAnsi="Times New Roman" w:cs="Times New Roman"/>
          <w:sz w:val="24"/>
          <w:szCs w:val="24"/>
        </w:rPr>
        <w:t xml:space="preserve">Guizot se recusa </w:t>
      </w:r>
      <w:r w:rsidR="00DD5938">
        <w:rPr>
          <w:rFonts w:ascii="Times New Roman" w:hAnsi="Times New Roman" w:cs="Times New Roman"/>
          <w:sz w:val="24"/>
          <w:szCs w:val="24"/>
        </w:rPr>
        <w:t xml:space="preserve">a derivar dessa </w:t>
      </w:r>
      <w:r w:rsidR="00DD5938">
        <w:rPr>
          <w:rFonts w:ascii="Times New Roman" w:hAnsi="Times New Roman" w:cs="Times New Roman"/>
          <w:sz w:val="24"/>
          <w:szCs w:val="24"/>
        </w:rPr>
        <w:lastRenderedPageBreak/>
        <w:t>igualdade civil a ausência de distinções de classe</w:t>
      </w:r>
      <w:r w:rsidR="00364F4F">
        <w:rPr>
          <w:rFonts w:ascii="Times New Roman" w:hAnsi="Times New Roman" w:cs="Times New Roman"/>
          <w:sz w:val="24"/>
          <w:szCs w:val="24"/>
        </w:rPr>
        <w:t xml:space="preserve">. É por isso que ele recusa o nome de “democracia” para a nova sociedade, como fica claro em seu violento panfleto de 1849, </w:t>
      </w:r>
      <w:r w:rsidR="00364F4F">
        <w:rPr>
          <w:rFonts w:ascii="Times New Roman" w:hAnsi="Times New Roman" w:cs="Times New Roman"/>
          <w:i/>
          <w:sz w:val="24"/>
          <w:szCs w:val="24"/>
        </w:rPr>
        <w:t xml:space="preserve">De </w:t>
      </w:r>
      <w:proofErr w:type="spellStart"/>
      <w:r w:rsidR="00364F4F">
        <w:rPr>
          <w:rFonts w:ascii="Times New Roman" w:hAnsi="Times New Roman" w:cs="Times New Roman"/>
          <w:i/>
          <w:sz w:val="24"/>
          <w:szCs w:val="24"/>
        </w:rPr>
        <w:t>la</w:t>
      </w:r>
      <w:proofErr w:type="spellEnd"/>
      <w:r w:rsidR="00364F4F">
        <w:rPr>
          <w:rFonts w:ascii="Times New Roman" w:hAnsi="Times New Roman" w:cs="Times New Roman"/>
          <w:i/>
          <w:sz w:val="24"/>
          <w:szCs w:val="24"/>
        </w:rPr>
        <w:t xml:space="preserve"> </w:t>
      </w:r>
      <w:proofErr w:type="spellStart"/>
      <w:r w:rsidR="00364F4F">
        <w:rPr>
          <w:rFonts w:ascii="Times New Roman" w:hAnsi="Times New Roman" w:cs="Times New Roman"/>
          <w:i/>
          <w:sz w:val="24"/>
          <w:szCs w:val="24"/>
        </w:rPr>
        <w:t>démocratie</w:t>
      </w:r>
      <w:proofErr w:type="spellEnd"/>
      <w:r w:rsidR="00364F4F">
        <w:rPr>
          <w:rFonts w:ascii="Times New Roman" w:hAnsi="Times New Roman" w:cs="Times New Roman"/>
          <w:i/>
          <w:sz w:val="24"/>
          <w:szCs w:val="24"/>
        </w:rPr>
        <w:t xml:space="preserve"> </w:t>
      </w:r>
      <w:proofErr w:type="spellStart"/>
      <w:r w:rsidR="00364F4F">
        <w:rPr>
          <w:rFonts w:ascii="Times New Roman" w:hAnsi="Times New Roman" w:cs="Times New Roman"/>
          <w:i/>
          <w:sz w:val="24"/>
          <w:szCs w:val="24"/>
        </w:rPr>
        <w:t>en</w:t>
      </w:r>
      <w:proofErr w:type="spellEnd"/>
      <w:r w:rsidR="00364F4F">
        <w:rPr>
          <w:rFonts w:ascii="Times New Roman" w:hAnsi="Times New Roman" w:cs="Times New Roman"/>
          <w:i/>
          <w:sz w:val="24"/>
          <w:szCs w:val="24"/>
        </w:rPr>
        <w:t xml:space="preserve"> France</w:t>
      </w:r>
      <w:r w:rsidR="00364F4F">
        <w:rPr>
          <w:rFonts w:ascii="Times New Roman" w:hAnsi="Times New Roman" w:cs="Times New Roman"/>
          <w:sz w:val="24"/>
          <w:szCs w:val="24"/>
        </w:rPr>
        <w:t>:</w:t>
      </w:r>
    </w:p>
    <w:p w:rsidR="00364F4F" w:rsidRPr="004E74A7" w:rsidRDefault="00A34025" w:rsidP="002D429C">
      <w:pPr>
        <w:spacing w:line="360" w:lineRule="auto"/>
        <w:ind w:left="2268"/>
        <w:jc w:val="both"/>
        <w:rPr>
          <w:rFonts w:ascii="Times New Roman" w:hAnsi="Times New Roman" w:cs="Times New Roman"/>
          <w:sz w:val="20"/>
          <w:szCs w:val="20"/>
        </w:rPr>
      </w:pPr>
      <w:r w:rsidRPr="002D429C">
        <w:rPr>
          <w:rFonts w:ascii="Times New Roman" w:hAnsi="Times New Roman" w:cs="Times New Roman"/>
          <w:sz w:val="20"/>
          <w:szCs w:val="20"/>
        </w:rPr>
        <w:t xml:space="preserve">Sob o </w:t>
      </w:r>
      <w:r w:rsidR="00354A27" w:rsidRPr="002D429C">
        <w:rPr>
          <w:rFonts w:ascii="Times New Roman" w:hAnsi="Times New Roman" w:cs="Times New Roman"/>
          <w:sz w:val="20"/>
          <w:szCs w:val="20"/>
        </w:rPr>
        <w:t>império</w:t>
      </w:r>
      <w:r w:rsidR="00EB32D2" w:rsidRPr="002D429C">
        <w:rPr>
          <w:rFonts w:ascii="Times New Roman" w:hAnsi="Times New Roman" w:cs="Times New Roman"/>
          <w:sz w:val="20"/>
          <w:szCs w:val="20"/>
        </w:rPr>
        <w:t xml:space="preserve"> dos princípios de unidade e de igualdade que presidem a sua organização</w:t>
      </w:r>
      <w:r w:rsidR="00650439" w:rsidRPr="002D429C">
        <w:rPr>
          <w:rFonts w:ascii="Times New Roman" w:hAnsi="Times New Roman" w:cs="Times New Roman"/>
          <w:sz w:val="20"/>
          <w:szCs w:val="20"/>
        </w:rPr>
        <w:t xml:space="preserve">, ela </w:t>
      </w:r>
      <w:r w:rsidR="006865D4" w:rsidRPr="002D429C">
        <w:rPr>
          <w:rFonts w:ascii="Times New Roman" w:hAnsi="Times New Roman" w:cs="Times New Roman"/>
          <w:sz w:val="20"/>
          <w:szCs w:val="20"/>
        </w:rPr>
        <w:t>contém condições sociais e situações políticas profundamente diversas e desiguais.</w:t>
      </w:r>
      <w:r w:rsidR="00E92992" w:rsidRPr="002D429C">
        <w:rPr>
          <w:rFonts w:ascii="Times New Roman" w:hAnsi="Times New Roman" w:cs="Times New Roman"/>
          <w:sz w:val="20"/>
          <w:szCs w:val="20"/>
        </w:rPr>
        <w:t xml:space="preserve"> Não há classificação hierárquica, mas há classes diferentes. </w:t>
      </w:r>
      <w:r w:rsidR="00BB5695" w:rsidRPr="002D429C">
        <w:rPr>
          <w:rFonts w:ascii="Times New Roman" w:hAnsi="Times New Roman" w:cs="Times New Roman"/>
          <w:sz w:val="20"/>
          <w:szCs w:val="20"/>
        </w:rPr>
        <w:t xml:space="preserve">Não há aristocracia propriamente dita, mas </w:t>
      </w:r>
      <w:r w:rsidR="000C5AA4" w:rsidRPr="002D429C">
        <w:rPr>
          <w:rFonts w:ascii="Times New Roman" w:hAnsi="Times New Roman" w:cs="Times New Roman"/>
          <w:sz w:val="20"/>
          <w:szCs w:val="20"/>
        </w:rPr>
        <w:t>há outra coisa que não a democracia</w:t>
      </w:r>
      <w:r w:rsidR="00B45DB8">
        <w:rPr>
          <w:rStyle w:val="Refdenotaderodap"/>
          <w:rFonts w:ascii="Times New Roman" w:hAnsi="Times New Roman" w:cs="Times New Roman"/>
          <w:sz w:val="20"/>
          <w:szCs w:val="20"/>
        </w:rPr>
        <w:footnoteReference w:id="18"/>
      </w:r>
      <w:r w:rsidR="004E74A7">
        <w:rPr>
          <w:rFonts w:ascii="Times New Roman" w:hAnsi="Times New Roman" w:cs="Times New Roman"/>
          <w:sz w:val="20"/>
          <w:szCs w:val="20"/>
        </w:rPr>
        <w:t xml:space="preserve"> (</w:t>
      </w:r>
      <w:r w:rsidR="004E74A7">
        <w:rPr>
          <w:rFonts w:ascii="Times New Roman" w:hAnsi="Times New Roman" w:cs="Times New Roman"/>
          <w:i/>
          <w:sz w:val="20"/>
          <w:szCs w:val="20"/>
        </w:rPr>
        <w:t>Id</w:t>
      </w:r>
      <w:r w:rsidR="004E74A7">
        <w:rPr>
          <w:rFonts w:ascii="Times New Roman" w:hAnsi="Times New Roman" w:cs="Times New Roman"/>
          <w:sz w:val="20"/>
          <w:szCs w:val="20"/>
        </w:rPr>
        <w:t xml:space="preserve">, </w:t>
      </w:r>
      <w:r w:rsidR="004532A3">
        <w:rPr>
          <w:rFonts w:ascii="Times New Roman" w:hAnsi="Times New Roman" w:cs="Times New Roman"/>
          <w:sz w:val="20"/>
          <w:szCs w:val="20"/>
        </w:rPr>
        <w:t xml:space="preserve">1849, </w:t>
      </w:r>
      <w:r w:rsidR="004E74A7">
        <w:rPr>
          <w:rFonts w:ascii="Times New Roman" w:hAnsi="Times New Roman" w:cs="Times New Roman"/>
          <w:sz w:val="20"/>
          <w:szCs w:val="20"/>
        </w:rPr>
        <w:t>p. 100-101)</w:t>
      </w:r>
      <w:r w:rsidR="004532A3">
        <w:rPr>
          <w:rFonts w:ascii="Times New Roman" w:hAnsi="Times New Roman" w:cs="Times New Roman"/>
          <w:sz w:val="20"/>
          <w:szCs w:val="20"/>
        </w:rPr>
        <w:t>.</w:t>
      </w:r>
    </w:p>
    <w:p w:rsidR="00D76307" w:rsidRDefault="00D76307" w:rsidP="003B4C16">
      <w:pPr>
        <w:spacing w:line="360" w:lineRule="auto"/>
        <w:ind w:firstLine="709"/>
        <w:jc w:val="both"/>
        <w:rPr>
          <w:rFonts w:ascii="Times New Roman" w:hAnsi="Times New Roman" w:cs="Times New Roman"/>
          <w:sz w:val="24"/>
          <w:szCs w:val="24"/>
        </w:rPr>
      </w:pPr>
    </w:p>
    <w:p w:rsidR="00C022E7" w:rsidRDefault="00D76307" w:rsidP="003B4C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Tocqueville é, sem dúvida, um dos alvos visados por essa afirmação.</w:t>
      </w:r>
      <w:r w:rsidR="00882E76">
        <w:rPr>
          <w:rFonts w:ascii="Times New Roman" w:hAnsi="Times New Roman" w:cs="Times New Roman"/>
          <w:sz w:val="24"/>
          <w:szCs w:val="24"/>
        </w:rPr>
        <w:t xml:space="preserve"> </w:t>
      </w:r>
      <w:r w:rsidR="00FC00EB">
        <w:rPr>
          <w:rFonts w:ascii="Times New Roman" w:hAnsi="Times New Roman" w:cs="Times New Roman"/>
          <w:sz w:val="24"/>
          <w:szCs w:val="24"/>
        </w:rPr>
        <w:t>Se nos voltarmos para a descrição da “revolução democrática”</w:t>
      </w:r>
      <w:r w:rsidR="000D659F">
        <w:rPr>
          <w:rFonts w:ascii="Times New Roman" w:hAnsi="Times New Roman" w:cs="Times New Roman"/>
          <w:sz w:val="24"/>
          <w:szCs w:val="24"/>
        </w:rPr>
        <w:t xml:space="preserve"> de sete séculos contida na Introdução</w:t>
      </w:r>
      <w:r w:rsidR="00771659">
        <w:rPr>
          <w:rFonts w:ascii="Times New Roman" w:hAnsi="Times New Roman" w:cs="Times New Roman"/>
          <w:sz w:val="24"/>
          <w:szCs w:val="24"/>
        </w:rPr>
        <w:t xml:space="preserve"> da primeira </w:t>
      </w:r>
      <w:r w:rsidR="00771659">
        <w:rPr>
          <w:rFonts w:ascii="Times New Roman" w:hAnsi="Times New Roman" w:cs="Times New Roman"/>
          <w:i/>
          <w:sz w:val="24"/>
          <w:szCs w:val="24"/>
        </w:rPr>
        <w:t>Democracia na América</w:t>
      </w:r>
      <w:r w:rsidR="00771659">
        <w:rPr>
          <w:rFonts w:ascii="Times New Roman" w:hAnsi="Times New Roman" w:cs="Times New Roman"/>
          <w:sz w:val="24"/>
          <w:szCs w:val="24"/>
        </w:rPr>
        <w:t>, de 1835, encontraremos vári</w:t>
      </w:r>
      <w:r w:rsidR="00B44268">
        <w:rPr>
          <w:rFonts w:ascii="Times New Roman" w:hAnsi="Times New Roman" w:cs="Times New Roman"/>
          <w:sz w:val="24"/>
          <w:szCs w:val="24"/>
        </w:rPr>
        <w:t>os ecos importantes da teoria</w:t>
      </w:r>
      <w:r w:rsidR="00771659">
        <w:rPr>
          <w:rFonts w:ascii="Times New Roman" w:hAnsi="Times New Roman" w:cs="Times New Roman"/>
          <w:sz w:val="24"/>
          <w:szCs w:val="24"/>
        </w:rPr>
        <w:t xml:space="preserve"> da História de Guizot, certamente uma das fontes de inspiração da obra:</w:t>
      </w:r>
      <w:r w:rsidR="00B20BCA">
        <w:rPr>
          <w:rFonts w:ascii="Times New Roman" w:hAnsi="Times New Roman" w:cs="Times New Roman"/>
          <w:sz w:val="24"/>
          <w:szCs w:val="24"/>
        </w:rPr>
        <w:t xml:space="preserve"> os atores que contribuem, mesmo sem saber, para o advento da nova sociedade são os mesmos já elencados pelo doutrinário </w:t>
      </w:r>
      <w:r w:rsidR="00532D9F">
        <w:rPr>
          <w:rFonts w:ascii="Times New Roman" w:hAnsi="Times New Roman" w:cs="Times New Roman"/>
          <w:sz w:val="24"/>
          <w:szCs w:val="24"/>
        </w:rPr>
        <w:t>–</w:t>
      </w:r>
      <w:r w:rsidR="00B20BCA">
        <w:rPr>
          <w:rFonts w:ascii="Times New Roman" w:hAnsi="Times New Roman" w:cs="Times New Roman"/>
          <w:sz w:val="24"/>
          <w:szCs w:val="24"/>
        </w:rPr>
        <w:t xml:space="preserve"> </w:t>
      </w:r>
      <w:r w:rsidR="00532D9F">
        <w:rPr>
          <w:rFonts w:ascii="Times New Roman" w:hAnsi="Times New Roman" w:cs="Times New Roman"/>
          <w:sz w:val="24"/>
          <w:szCs w:val="24"/>
        </w:rPr>
        <w:t xml:space="preserve">reis niveladores, nobreza decadente, </w:t>
      </w:r>
      <w:r w:rsidR="008442E6">
        <w:rPr>
          <w:rFonts w:ascii="Times New Roman" w:hAnsi="Times New Roman" w:cs="Times New Roman"/>
          <w:sz w:val="24"/>
          <w:szCs w:val="24"/>
        </w:rPr>
        <w:t>clero que abre suas portas indistintamente para ricos e pobres</w:t>
      </w:r>
      <w:r w:rsidR="00D94D5A">
        <w:rPr>
          <w:rFonts w:ascii="Times New Roman" w:hAnsi="Times New Roman" w:cs="Times New Roman"/>
          <w:sz w:val="24"/>
          <w:szCs w:val="24"/>
        </w:rPr>
        <w:t>, Terceiro Estado em ascensão</w:t>
      </w:r>
      <w:r w:rsidR="003E7C2F">
        <w:rPr>
          <w:rFonts w:ascii="Times New Roman" w:hAnsi="Times New Roman" w:cs="Times New Roman"/>
          <w:sz w:val="24"/>
          <w:szCs w:val="24"/>
        </w:rPr>
        <w:t xml:space="preserve"> –</w:t>
      </w:r>
      <w:r w:rsidR="00A0387F">
        <w:rPr>
          <w:rFonts w:ascii="Times New Roman" w:hAnsi="Times New Roman" w:cs="Times New Roman"/>
          <w:sz w:val="24"/>
          <w:szCs w:val="24"/>
        </w:rPr>
        <w:t>,</w:t>
      </w:r>
      <w:r w:rsidR="003E7C2F">
        <w:rPr>
          <w:rFonts w:ascii="Times New Roman" w:hAnsi="Times New Roman" w:cs="Times New Roman"/>
          <w:sz w:val="24"/>
          <w:szCs w:val="24"/>
        </w:rPr>
        <w:t xml:space="preserve"> e o próprio</w:t>
      </w:r>
      <w:r w:rsidR="00771659">
        <w:rPr>
          <w:rFonts w:ascii="Times New Roman" w:hAnsi="Times New Roman" w:cs="Times New Roman"/>
          <w:sz w:val="24"/>
          <w:szCs w:val="24"/>
        </w:rPr>
        <w:t xml:space="preserve"> </w:t>
      </w:r>
      <w:r w:rsidR="003E7C2F">
        <w:rPr>
          <w:rFonts w:ascii="Times New Roman" w:hAnsi="Times New Roman" w:cs="Times New Roman"/>
          <w:sz w:val="24"/>
          <w:szCs w:val="24"/>
        </w:rPr>
        <w:t>recurso à Providência</w:t>
      </w:r>
      <w:r w:rsidR="00A0387F">
        <w:rPr>
          <w:rFonts w:ascii="Times New Roman" w:hAnsi="Times New Roman" w:cs="Times New Roman"/>
          <w:sz w:val="24"/>
          <w:szCs w:val="24"/>
        </w:rPr>
        <w:t xml:space="preserve"> como princípio capaz de conciliar o direcionamento da História para um objetivo não escolhido intencionalmente pelos homens com sua ação enquanto seres livres e inteligentes pode ser interpretado como uma inspiração que Tocqueville retirou de Guizot, especialmente da</w:t>
      </w:r>
      <w:r w:rsidR="00C76D95">
        <w:rPr>
          <w:rFonts w:ascii="Times New Roman" w:hAnsi="Times New Roman" w:cs="Times New Roman"/>
          <w:sz w:val="24"/>
          <w:szCs w:val="24"/>
        </w:rPr>
        <w:t xml:space="preserve"> décima primeira lição de seu curso de 1828.</w:t>
      </w:r>
      <w:r w:rsidR="006770B6">
        <w:rPr>
          <w:rStyle w:val="Refdenotaderodap"/>
          <w:rFonts w:ascii="Times New Roman" w:hAnsi="Times New Roman" w:cs="Times New Roman"/>
          <w:sz w:val="24"/>
          <w:szCs w:val="24"/>
        </w:rPr>
        <w:footnoteReference w:id="19"/>
      </w:r>
      <w:r w:rsidR="003E7C2F">
        <w:rPr>
          <w:rFonts w:ascii="Times New Roman" w:hAnsi="Times New Roman" w:cs="Times New Roman"/>
          <w:sz w:val="24"/>
          <w:szCs w:val="24"/>
        </w:rPr>
        <w:t xml:space="preserve"> </w:t>
      </w:r>
      <w:r w:rsidR="008F388D">
        <w:rPr>
          <w:rFonts w:ascii="Times New Roman" w:hAnsi="Times New Roman" w:cs="Times New Roman"/>
          <w:sz w:val="24"/>
          <w:szCs w:val="24"/>
        </w:rPr>
        <w:t>Contudo, a escolha do próprio nome “democracia” para designar o novo estado social já estabelece uma ruptura de Tocqueville com seu antigo professor.</w:t>
      </w:r>
      <w:r w:rsidR="008A6314">
        <w:rPr>
          <w:rFonts w:ascii="Times New Roman" w:hAnsi="Times New Roman" w:cs="Times New Roman"/>
          <w:sz w:val="24"/>
          <w:szCs w:val="24"/>
        </w:rPr>
        <w:t xml:space="preserve"> Não se trata mais da fusão de todos os elementos primitivos da civilização em uma nova unidade, mas do advento de um novo princípio de organização social que passa a subordinar ou mesmo eliminar todos os outros: o princípio democrático. </w:t>
      </w:r>
      <w:r w:rsidR="00A34D86">
        <w:rPr>
          <w:rFonts w:ascii="Times New Roman" w:hAnsi="Times New Roman" w:cs="Times New Roman"/>
          <w:sz w:val="24"/>
          <w:szCs w:val="24"/>
        </w:rPr>
        <w:t xml:space="preserve">Definida em oposição ao antigo princípio regulador, a aristocracia, a democracia tocquevilliana “não </w:t>
      </w:r>
      <w:r w:rsidR="00BE15A3">
        <w:rPr>
          <w:rFonts w:ascii="Times New Roman" w:hAnsi="Times New Roman" w:cs="Times New Roman"/>
          <w:sz w:val="24"/>
          <w:szCs w:val="24"/>
        </w:rPr>
        <w:t>supera, não contém a aristocracia ‘conservando seus ganhos’ e ‘ultrapassando seus limites’”</w:t>
      </w:r>
      <w:r w:rsidR="00F73168">
        <w:rPr>
          <w:rStyle w:val="Refdenotaderodap"/>
          <w:rFonts w:ascii="Times New Roman" w:hAnsi="Times New Roman" w:cs="Times New Roman"/>
          <w:sz w:val="24"/>
          <w:szCs w:val="24"/>
        </w:rPr>
        <w:footnoteReference w:id="20"/>
      </w:r>
      <w:r w:rsidR="00BE15A3">
        <w:rPr>
          <w:rFonts w:ascii="Times New Roman" w:hAnsi="Times New Roman" w:cs="Times New Roman"/>
          <w:sz w:val="24"/>
          <w:szCs w:val="24"/>
        </w:rPr>
        <w:t xml:space="preserve"> (MANENT, </w:t>
      </w:r>
      <w:r w:rsidR="00BC46EF">
        <w:rPr>
          <w:rFonts w:ascii="Times New Roman" w:hAnsi="Times New Roman" w:cs="Times New Roman"/>
          <w:sz w:val="24"/>
          <w:szCs w:val="24"/>
        </w:rPr>
        <w:lastRenderedPageBreak/>
        <w:t>1991, p. 156)</w:t>
      </w:r>
      <w:r w:rsidR="00AB42AA">
        <w:rPr>
          <w:rFonts w:ascii="Times New Roman" w:hAnsi="Times New Roman" w:cs="Times New Roman"/>
          <w:sz w:val="24"/>
          <w:szCs w:val="24"/>
        </w:rPr>
        <w:t>, como ocorre, na História da Civilização de Guizot, com o governo representativo em relação aos estágios históricos anteriores.</w:t>
      </w:r>
    </w:p>
    <w:p w:rsidR="007A4654" w:rsidRDefault="005F2365" w:rsidP="003B4C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primeira diferença que salta aos olhos, assim, entre as filosofias da História de Guizot e de Tocqueville é a ausência neste último da crença no progresso.</w:t>
      </w:r>
      <w:r w:rsidR="00EC21BE">
        <w:rPr>
          <w:rFonts w:ascii="Times New Roman" w:hAnsi="Times New Roman" w:cs="Times New Roman"/>
          <w:sz w:val="24"/>
          <w:szCs w:val="24"/>
        </w:rPr>
        <w:t xml:space="preserve"> Como afirma Marcelo Jasmin, Tocqueville apresenta desde muito cedo (a referência é uma carta a Charles </w:t>
      </w:r>
      <w:proofErr w:type="spellStart"/>
      <w:r w:rsidR="00EC21BE">
        <w:rPr>
          <w:rFonts w:ascii="Times New Roman" w:hAnsi="Times New Roman" w:cs="Times New Roman"/>
          <w:sz w:val="24"/>
          <w:szCs w:val="24"/>
        </w:rPr>
        <w:t>Stoffels</w:t>
      </w:r>
      <w:proofErr w:type="spellEnd"/>
      <w:r w:rsidR="00EC21BE">
        <w:rPr>
          <w:rFonts w:ascii="Times New Roman" w:hAnsi="Times New Roman" w:cs="Times New Roman"/>
          <w:sz w:val="24"/>
          <w:szCs w:val="24"/>
        </w:rPr>
        <w:t xml:space="preserve"> de 1830) </w:t>
      </w:r>
    </w:p>
    <w:p w:rsidR="005F2365" w:rsidRDefault="00EC21BE" w:rsidP="007A4654">
      <w:pPr>
        <w:spacing w:line="360" w:lineRule="auto"/>
        <w:ind w:left="2268"/>
        <w:jc w:val="both"/>
        <w:rPr>
          <w:rFonts w:ascii="Times New Roman" w:hAnsi="Times New Roman" w:cs="Times New Roman"/>
          <w:sz w:val="20"/>
          <w:szCs w:val="20"/>
        </w:rPr>
      </w:pPr>
      <w:proofErr w:type="gramStart"/>
      <w:r w:rsidRPr="007A4654">
        <w:rPr>
          <w:rFonts w:ascii="Times New Roman" w:hAnsi="Times New Roman" w:cs="Times New Roman"/>
          <w:sz w:val="20"/>
          <w:szCs w:val="20"/>
        </w:rPr>
        <w:t>uma</w:t>
      </w:r>
      <w:proofErr w:type="gramEnd"/>
      <w:r w:rsidRPr="007A4654">
        <w:rPr>
          <w:rFonts w:ascii="Times New Roman" w:hAnsi="Times New Roman" w:cs="Times New Roman"/>
          <w:sz w:val="20"/>
          <w:szCs w:val="20"/>
        </w:rPr>
        <w:t xml:space="preserve"> visão da ambiguidade do progresso da civilização que recusa todo otimismo excessivo, seja das Luzes, seja do liberalismo da Restauração. Claramente, Tocqueville se distancia da satisfação moral com o progresso da civilização que caracterizava a opinião de Guizot, como a de Constant</w:t>
      </w:r>
      <w:r w:rsidR="007A4654">
        <w:rPr>
          <w:rFonts w:ascii="Times New Roman" w:hAnsi="Times New Roman" w:cs="Times New Roman"/>
          <w:sz w:val="20"/>
          <w:szCs w:val="20"/>
        </w:rPr>
        <w:t xml:space="preserve"> (JASMIN, 2005, p. 132).</w:t>
      </w:r>
    </w:p>
    <w:p w:rsidR="00193B80" w:rsidRDefault="00193B80" w:rsidP="007A4654">
      <w:pPr>
        <w:spacing w:line="360" w:lineRule="auto"/>
        <w:ind w:left="2268"/>
        <w:jc w:val="both"/>
        <w:rPr>
          <w:rFonts w:ascii="Times New Roman" w:hAnsi="Times New Roman" w:cs="Times New Roman"/>
          <w:sz w:val="20"/>
          <w:szCs w:val="20"/>
        </w:rPr>
      </w:pPr>
    </w:p>
    <w:p w:rsidR="00193B80" w:rsidRDefault="00193B80" w:rsidP="00193B8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progresso é posto em xeque</w:t>
      </w:r>
      <w:r w:rsidR="00DB42F6">
        <w:rPr>
          <w:rFonts w:ascii="Times New Roman" w:hAnsi="Times New Roman" w:cs="Times New Roman"/>
          <w:sz w:val="24"/>
          <w:szCs w:val="24"/>
        </w:rPr>
        <w:t xml:space="preserve"> na medida em que a democracia, embora mais justa do que a aristocracia, </w:t>
      </w:r>
      <w:r w:rsidR="00B07C6C">
        <w:rPr>
          <w:rFonts w:ascii="Times New Roman" w:hAnsi="Times New Roman" w:cs="Times New Roman"/>
          <w:sz w:val="24"/>
          <w:szCs w:val="24"/>
        </w:rPr>
        <w:t>não conserva, ampliando-os, os ganhos civilizacionais adquiridos nos séculos aristocráticos, mas, pelo contrário, eclipsa as virtudes que esses séculos haviam trazido para a alma humana e as barreiras que eles haviam erguido contra o despotismo, de modo a tornar o futuro da liberdade incerto.</w:t>
      </w:r>
    </w:p>
    <w:p w:rsidR="000A351C" w:rsidRDefault="00D869D0" w:rsidP="00193B8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segunda diferença diz respeito </w:t>
      </w:r>
      <w:r w:rsidR="009A7B60">
        <w:rPr>
          <w:rFonts w:ascii="Times New Roman" w:hAnsi="Times New Roman" w:cs="Times New Roman"/>
          <w:sz w:val="24"/>
          <w:szCs w:val="24"/>
        </w:rPr>
        <w:t>à radicalidade do fenômeno igualitário sugerida pelo conceito de democracia</w:t>
      </w:r>
      <w:r w:rsidR="00F8709B">
        <w:rPr>
          <w:rFonts w:ascii="Times New Roman" w:hAnsi="Times New Roman" w:cs="Times New Roman"/>
          <w:sz w:val="24"/>
          <w:szCs w:val="24"/>
        </w:rPr>
        <w:t xml:space="preserve"> – radicalidade </w:t>
      </w:r>
      <w:r w:rsidR="00C06CFD">
        <w:rPr>
          <w:rFonts w:ascii="Times New Roman" w:hAnsi="Times New Roman" w:cs="Times New Roman"/>
          <w:sz w:val="24"/>
          <w:szCs w:val="24"/>
        </w:rPr>
        <w:t>muito superior à</w:t>
      </w:r>
      <w:r w:rsidR="00F8709B">
        <w:rPr>
          <w:rFonts w:ascii="Times New Roman" w:hAnsi="Times New Roman" w:cs="Times New Roman"/>
          <w:sz w:val="24"/>
          <w:szCs w:val="24"/>
        </w:rPr>
        <w:t xml:space="preserve"> simples noção de uma distribuição cada vez mais equitativa dos bens produzidos pela sociedade sugerida pelo conceito guizotiano de civilização.</w:t>
      </w:r>
      <w:r w:rsidR="007054D4">
        <w:rPr>
          <w:rFonts w:ascii="Times New Roman" w:hAnsi="Times New Roman" w:cs="Times New Roman"/>
          <w:sz w:val="24"/>
          <w:szCs w:val="24"/>
        </w:rPr>
        <w:t xml:space="preserve"> Enquanto Constant e Guizot acreditavam que o processo de igualização das condições já havia, no essencial, atingido seu termo, </w:t>
      </w:r>
      <w:r w:rsidR="00B059B0">
        <w:rPr>
          <w:rFonts w:ascii="Times New Roman" w:hAnsi="Times New Roman" w:cs="Times New Roman"/>
          <w:sz w:val="24"/>
          <w:szCs w:val="24"/>
        </w:rPr>
        <w:t xml:space="preserve">Tocqueville via essa “revolução democrática” como um processo muito mais radical e profundo </w:t>
      </w:r>
      <w:r w:rsidR="00210409">
        <w:rPr>
          <w:rFonts w:ascii="Times New Roman" w:hAnsi="Times New Roman" w:cs="Times New Roman"/>
          <w:sz w:val="24"/>
          <w:szCs w:val="24"/>
        </w:rPr>
        <w:t>que, após ter destruído a nobreza e derrubado os reis, não iria se estabilizar tão facilmente por meio do reino dos “capazes” ou das “superioridades naturais” almejado por Guizot.</w:t>
      </w:r>
      <w:r w:rsidR="007A4B97">
        <w:rPr>
          <w:rStyle w:val="Refdenotaderodap"/>
          <w:rFonts w:ascii="Times New Roman" w:hAnsi="Times New Roman" w:cs="Times New Roman"/>
          <w:sz w:val="24"/>
          <w:szCs w:val="24"/>
        </w:rPr>
        <w:footnoteReference w:id="21"/>
      </w:r>
      <w:r w:rsidR="006376EB">
        <w:rPr>
          <w:rFonts w:ascii="Times New Roman" w:hAnsi="Times New Roman" w:cs="Times New Roman"/>
          <w:sz w:val="24"/>
          <w:szCs w:val="24"/>
        </w:rPr>
        <w:t xml:space="preserve"> Por isso, o fervor ou satisfação tranquila dos liberais da Restauraç</w:t>
      </w:r>
      <w:r w:rsidR="00402040">
        <w:rPr>
          <w:rFonts w:ascii="Times New Roman" w:hAnsi="Times New Roman" w:cs="Times New Roman"/>
          <w:sz w:val="24"/>
          <w:szCs w:val="24"/>
        </w:rPr>
        <w:t>ão cede lugar</w:t>
      </w:r>
      <w:r w:rsidR="00915B05">
        <w:rPr>
          <w:rFonts w:ascii="Times New Roman" w:hAnsi="Times New Roman" w:cs="Times New Roman"/>
          <w:sz w:val="24"/>
          <w:szCs w:val="24"/>
        </w:rPr>
        <w:t>, no autor d’</w:t>
      </w:r>
      <w:r w:rsidR="00915B05">
        <w:rPr>
          <w:rFonts w:ascii="Times New Roman" w:hAnsi="Times New Roman" w:cs="Times New Roman"/>
          <w:i/>
          <w:sz w:val="24"/>
          <w:szCs w:val="24"/>
        </w:rPr>
        <w:t>A Democracia na América</w:t>
      </w:r>
      <w:r w:rsidR="00915B05">
        <w:rPr>
          <w:rFonts w:ascii="Times New Roman" w:hAnsi="Times New Roman" w:cs="Times New Roman"/>
          <w:sz w:val="24"/>
          <w:szCs w:val="24"/>
        </w:rPr>
        <w:t>,</w:t>
      </w:r>
      <w:r w:rsidR="006376EB">
        <w:rPr>
          <w:rFonts w:ascii="Times New Roman" w:hAnsi="Times New Roman" w:cs="Times New Roman"/>
          <w:sz w:val="24"/>
          <w:szCs w:val="24"/>
        </w:rPr>
        <w:t xml:space="preserve"> ao “terror religioso” (TOCQUEVILLE, 2005, p. 11).</w:t>
      </w:r>
      <w:r w:rsidR="002B2447">
        <w:rPr>
          <w:rStyle w:val="Refdenotaderodap"/>
          <w:rFonts w:ascii="Times New Roman" w:hAnsi="Times New Roman" w:cs="Times New Roman"/>
          <w:sz w:val="24"/>
          <w:szCs w:val="24"/>
        </w:rPr>
        <w:footnoteReference w:id="22"/>
      </w:r>
      <w:r w:rsidR="00A3093B">
        <w:rPr>
          <w:rFonts w:ascii="Times New Roman" w:hAnsi="Times New Roman" w:cs="Times New Roman"/>
          <w:sz w:val="24"/>
          <w:szCs w:val="24"/>
        </w:rPr>
        <w:t xml:space="preserve"> É a própria perspectiva de uma divisão da nova sociedade em classes às </w:t>
      </w:r>
      <w:r w:rsidR="00243F16">
        <w:rPr>
          <w:rFonts w:ascii="Times New Roman" w:hAnsi="Times New Roman" w:cs="Times New Roman"/>
          <w:sz w:val="24"/>
          <w:szCs w:val="24"/>
        </w:rPr>
        <w:lastRenderedPageBreak/>
        <w:t>quais seria possível atribuir</w:t>
      </w:r>
      <w:r w:rsidR="00A3093B">
        <w:rPr>
          <w:rFonts w:ascii="Times New Roman" w:hAnsi="Times New Roman" w:cs="Times New Roman"/>
          <w:sz w:val="24"/>
          <w:szCs w:val="24"/>
        </w:rPr>
        <w:t xml:space="preserve"> papeis políticos diferenciados </w:t>
      </w:r>
      <w:r w:rsidR="00AC052D">
        <w:rPr>
          <w:rFonts w:ascii="Times New Roman" w:hAnsi="Times New Roman" w:cs="Times New Roman"/>
          <w:sz w:val="24"/>
          <w:szCs w:val="24"/>
        </w:rPr>
        <w:t>que encontra resistência na teorização de Tocqueville sobre o estado social democrático.</w:t>
      </w:r>
      <w:r w:rsidR="00416D0A">
        <w:rPr>
          <w:rFonts w:ascii="Times New Roman" w:hAnsi="Times New Roman" w:cs="Times New Roman"/>
          <w:sz w:val="24"/>
          <w:szCs w:val="24"/>
        </w:rPr>
        <w:t xml:space="preserve"> “Ainda não se viu uma sociedade em que as condições fossem tão iguais, que não se encontrassem nela nem ricos nem pobres; e, por conseguinte, nem amos nem servidores” (</w:t>
      </w:r>
      <w:r w:rsidR="00416D0A">
        <w:rPr>
          <w:rFonts w:ascii="Times New Roman" w:hAnsi="Times New Roman" w:cs="Times New Roman"/>
          <w:i/>
          <w:sz w:val="24"/>
          <w:szCs w:val="24"/>
        </w:rPr>
        <w:t>Id</w:t>
      </w:r>
      <w:r w:rsidR="00416D0A">
        <w:rPr>
          <w:rFonts w:ascii="Times New Roman" w:hAnsi="Times New Roman" w:cs="Times New Roman"/>
          <w:sz w:val="24"/>
          <w:szCs w:val="24"/>
        </w:rPr>
        <w:t>, 2004</w:t>
      </w:r>
      <w:r w:rsidR="00B55D6C">
        <w:rPr>
          <w:rFonts w:ascii="Times New Roman" w:hAnsi="Times New Roman" w:cs="Times New Roman"/>
          <w:sz w:val="24"/>
          <w:szCs w:val="24"/>
        </w:rPr>
        <w:t>b</w:t>
      </w:r>
      <w:r w:rsidR="00416D0A">
        <w:rPr>
          <w:rFonts w:ascii="Times New Roman" w:hAnsi="Times New Roman" w:cs="Times New Roman"/>
          <w:sz w:val="24"/>
          <w:szCs w:val="24"/>
        </w:rPr>
        <w:t>, p. 219).</w:t>
      </w:r>
      <w:r w:rsidR="002E7833">
        <w:rPr>
          <w:rFonts w:ascii="Times New Roman" w:hAnsi="Times New Roman" w:cs="Times New Roman"/>
          <w:sz w:val="24"/>
          <w:szCs w:val="24"/>
        </w:rPr>
        <w:t xml:space="preserve"> O que caracteriza a nova sociedade, tanto para Guizot como para Tocqueville, é a mobilidade social que faz os indivíduos terem a possibilidade de ascender ou cair de uma classe para outra ao longo do tempo e das geraç</w:t>
      </w:r>
      <w:r w:rsidR="00D37941">
        <w:rPr>
          <w:rFonts w:ascii="Times New Roman" w:hAnsi="Times New Roman" w:cs="Times New Roman"/>
          <w:sz w:val="24"/>
          <w:szCs w:val="24"/>
        </w:rPr>
        <w:t>ões,</w:t>
      </w:r>
      <w:r w:rsidR="00D74D94">
        <w:rPr>
          <w:rFonts w:ascii="Times New Roman" w:hAnsi="Times New Roman" w:cs="Times New Roman"/>
          <w:sz w:val="24"/>
          <w:szCs w:val="24"/>
        </w:rPr>
        <w:t xml:space="preserve"> em contraste com </w:t>
      </w:r>
      <w:r w:rsidR="00D37941">
        <w:rPr>
          <w:rFonts w:ascii="Times New Roman" w:hAnsi="Times New Roman" w:cs="Times New Roman"/>
          <w:sz w:val="24"/>
          <w:szCs w:val="24"/>
        </w:rPr>
        <w:t>a fixidez que caracterizava a hierarquia aristocrática.</w:t>
      </w:r>
      <w:r w:rsidR="00442444">
        <w:rPr>
          <w:rFonts w:ascii="Times New Roman" w:hAnsi="Times New Roman" w:cs="Times New Roman"/>
          <w:sz w:val="24"/>
          <w:szCs w:val="24"/>
        </w:rPr>
        <w:t xml:space="preserve"> Porém, Tocqueville vai além: na sociedade democrática, as classes não são só móveis</w:t>
      </w:r>
      <w:r w:rsidR="000E15AE">
        <w:rPr>
          <w:rFonts w:ascii="Times New Roman" w:hAnsi="Times New Roman" w:cs="Times New Roman"/>
          <w:sz w:val="24"/>
          <w:szCs w:val="24"/>
        </w:rPr>
        <w:t xml:space="preserve">, elas são específicas a certas áreas da vida – no caso dos amos e dos servidores, a desigualdade mais patente nas sociedades democráticas, </w:t>
      </w:r>
      <w:r w:rsidR="005F0655">
        <w:rPr>
          <w:rFonts w:ascii="Times New Roman" w:hAnsi="Times New Roman" w:cs="Times New Roman"/>
          <w:sz w:val="24"/>
          <w:szCs w:val="24"/>
        </w:rPr>
        <w:t>a relação de subordinação entre eles só pode ocorrer na esfera do trabalho regulada pelo contrato, não se expandindo para as demais áreas da vida (</w:t>
      </w:r>
      <w:r w:rsidR="005F0655">
        <w:rPr>
          <w:rFonts w:ascii="Times New Roman" w:hAnsi="Times New Roman" w:cs="Times New Roman"/>
          <w:i/>
          <w:sz w:val="24"/>
          <w:szCs w:val="24"/>
        </w:rPr>
        <w:t>Ibid</w:t>
      </w:r>
      <w:r w:rsidR="005F0655">
        <w:rPr>
          <w:rFonts w:ascii="Times New Roman" w:hAnsi="Times New Roman" w:cs="Times New Roman"/>
          <w:sz w:val="24"/>
          <w:szCs w:val="24"/>
        </w:rPr>
        <w:t>, p. 224).</w:t>
      </w:r>
      <w:r w:rsidR="00475BFE">
        <w:rPr>
          <w:rFonts w:ascii="Times New Roman" w:hAnsi="Times New Roman" w:cs="Times New Roman"/>
          <w:sz w:val="24"/>
          <w:szCs w:val="24"/>
        </w:rPr>
        <w:t xml:space="preserve"> Assim, a igualdade contida no conceito tocquevilliano de democracia é tão radical que acaba penetrando em todas as esferas da vida social, ignorando as desigualdades pontuais decorrentes das situações de classe.</w:t>
      </w:r>
      <w:r w:rsidR="00666A75">
        <w:rPr>
          <w:rFonts w:ascii="Times New Roman" w:hAnsi="Times New Roman" w:cs="Times New Roman"/>
          <w:sz w:val="24"/>
          <w:szCs w:val="24"/>
        </w:rPr>
        <w:t xml:space="preserve"> O que é mais importante, </w:t>
      </w:r>
      <w:r w:rsidR="00087950">
        <w:rPr>
          <w:rFonts w:ascii="Times New Roman" w:hAnsi="Times New Roman" w:cs="Times New Roman"/>
          <w:sz w:val="24"/>
          <w:szCs w:val="24"/>
        </w:rPr>
        <w:t>“é impossível que a igualdade não acabe penetrando no mundo político como em outras partes” (</w:t>
      </w:r>
      <w:r w:rsidR="00087950">
        <w:rPr>
          <w:rFonts w:ascii="Times New Roman" w:hAnsi="Times New Roman" w:cs="Times New Roman"/>
          <w:i/>
          <w:sz w:val="24"/>
          <w:szCs w:val="24"/>
        </w:rPr>
        <w:t>Id</w:t>
      </w:r>
      <w:r w:rsidR="00087950">
        <w:rPr>
          <w:rFonts w:ascii="Times New Roman" w:hAnsi="Times New Roman" w:cs="Times New Roman"/>
          <w:sz w:val="24"/>
          <w:szCs w:val="24"/>
        </w:rPr>
        <w:t>, 2005, p. 63).</w:t>
      </w:r>
      <w:r w:rsidR="003B1098">
        <w:rPr>
          <w:rFonts w:ascii="Times New Roman" w:hAnsi="Times New Roman" w:cs="Times New Roman"/>
          <w:sz w:val="24"/>
          <w:szCs w:val="24"/>
        </w:rPr>
        <w:t xml:space="preserve"> Se a História da Civilização de Guizot culminava em uma sociedade sem privilégio e em que os direitos civis são garantidos a todos, mas em que as diferenças de classes continuam sendo relevantes para a atribuição de direitos políticos, </w:t>
      </w:r>
      <w:r w:rsidR="00853662">
        <w:rPr>
          <w:rFonts w:ascii="Times New Roman" w:hAnsi="Times New Roman" w:cs="Times New Roman"/>
          <w:sz w:val="24"/>
          <w:szCs w:val="24"/>
        </w:rPr>
        <w:t>a revolução democrática de Tocqueville culmina em uma sociedade na qual é “dificílimo</w:t>
      </w:r>
      <w:r w:rsidR="00060040">
        <w:rPr>
          <w:rFonts w:ascii="Times New Roman" w:hAnsi="Times New Roman" w:cs="Times New Roman"/>
          <w:sz w:val="24"/>
          <w:szCs w:val="24"/>
        </w:rPr>
        <w:t xml:space="preserve"> portanto </w:t>
      </w:r>
      <w:r w:rsidR="00853662">
        <w:rPr>
          <w:rFonts w:ascii="Times New Roman" w:hAnsi="Times New Roman" w:cs="Times New Roman"/>
          <w:sz w:val="24"/>
          <w:szCs w:val="24"/>
        </w:rPr>
        <w:t>perceber um termo médio entre a soberania de todos e o poder absoluto de um só” (</w:t>
      </w:r>
      <w:r w:rsidR="00853662">
        <w:rPr>
          <w:rFonts w:ascii="Times New Roman" w:hAnsi="Times New Roman" w:cs="Times New Roman"/>
          <w:i/>
          <w:sz w:val="24"/>
          <w:szCs w:val="24"/>
        </w:rPr>
        <w:t>Ibid</w:t>
      </w:r>
      <w:r w:rsidR="00853662">
        <w:rPr>
          <w:rFonts w:ascii="Times New Roman" w:hAnsi="Times New Roman" w:cs="Times New Roman"/>
          <w:sz w:val="24"/>
          <w:szCs w:val="24"/>
        </w:rPr>
        <w:t>, p. 63).</w:t>
      </w:r>
    </w:p>
    <w:p w:rsidR="000A351C" w:rsidRDefault="000A351C" w:rsidP="00193B80">
      <w:pPr>
        <w:spacing w:line="360" w:lineRule="auto"/>
        <w:ind w:firstLine="709"/>
        <w:jc w:val="both"/>
        <w:rPr>
          <w:rFonts w:ascii="Times New Roman" w:hAnsi="Times New Roman" w:cs="Times New Roman"/>
          <w:sz w:val="24"/>
          <w:szCs w:val="24"/>
        </w:rPr>
      </w:pPr>
    </w:p>
    <w:p w:rsidR="000A351C" w:rsidRDefault="0083664C" w:rsidP="000A351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II. </w:t>
      </w:r>
      <w:r w:rsidR="000A351C">
        <w:rPr>
          <w:rFonts w:ascii="Times New Roman" w:hAnsi="Times New Roman" w:cs="Times New Roman"/>
          <w:b/>
          <w:sz w:val="28"/>
          <w:szCs w:val="28"/>
        </w:rPr>
        <w:t>Centralização e liberdades locais na História da França</w:t>
      </w:r>
    </w:p>
    <w:p w:rsidR="000A351C" w:rsidRDefault="000A351C" w:rsidP="000A351C">
      <w:pPr>
        <w:spacing w:line="360" w:lineRule="auto"/>
        <w:jc w:val="center"/>
        <w:rPr>
          <w:rFonts w:ascii="Times New Roman" w:hAnsi="Times New Roman" w:cs="Times New Roman"/>
          <w:b/>
          <w:sz w:val="28"/>
          <w:szCs w:val="28"/>
        </w:rPr>
      </w:pPr>
    </w:p>
    <w:p w:rsidR="00D869D0" w:rsidRDefault="002C1F52" w:rsidP="000A35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História teorizada tanto por Guizot como por Tocqueville</w:t>
      </w:r>
      <w:r w:rsidR="00015122">
        <w:rPr>
          <w:rFonts w:ascii="Times New Roman" w:hAnsi="Times New Roman" w:cs="Times New Roman"/>
          <w:sz w:val="24"/>
          <w:szCs w:val="24"/>
        </w:rPr>
        <w:t xml:space="preserve"> tem como atores centrais, como vimos, as cl</w:t>
      </w:r>
      <w:r w:rsidR="006B7EC3">
        <w:rPr>
          <w:rFonts w:ascii="Times New Roman" w:hAnsi="Times New Roman" w:cs="Times New Roman"/>
          <w:sz w:val="24"/>
          <w:szCs w:val="24"/>
        </w:rPr>
        <w:t xml:space="preserve">asses sociais. </w:t>
      </w:r>
      <w:r w:rsidR="00627EE9">
        <w:rPr>
          <w:rFonts w:ascii="Times New Roman" w:hAnsi="Times New Roman" w:cs="Times New Roman"/>
          <w:sz w:val="24"/>
          <w:szCs w:val="24"/>
        </w:rPr>
        <w:t>A emergência do mundo moderno é associada, tanto em um como no outro, à decadência da antiga aristocracia e à ascensão do Terceiro Estado.</w:t>
      </w:r>
      <w:r w:rsidR="005A2FBE">
        <w:rPr>
          <w:rFonts w:ascii="Times New Roman" w:hAnsi="Times New Roman" w:cs="Times New Roman"/>
          <w:sz w:val="24"/>
          <w:szCs w:val="24"/>
        </w:rPr>
        <w:t xml:space="preserve"> </w:t>
      </w:r>
      <w:r w:rsidR="007B1D28">
        <w:rPr>
          <w:rFonts w:ascii="Times New Roman" w:hAnsi="Times New Roman" w:cs="Times New Roman"/>
          <w:sz w:val="24"/>
          <w:szCs w:val="24"/>
        </w:rPr>
        <w:t>Gostaríamos de destacar, porém, que</w:t>
      </w:r>
      <w:r w:rsidR="009327FD">
        <w:rPr>
          <w:rFonts w:ascii="Times New Roman" w:hAnsi="Times New Roman" w:cs="Times New Roman"/>
          <w:sz w:val="24"/>
          <w:szCs w:val="24"/>
        </w:rPr>
        <w:t>, além das relações entre as classes, a perspectiva historiográfica de ambos se interessa também</w:t>
      </w:r>
      <w:r w:rsidR="007437DB">
        <w:rPr>
          <w:rFonts w:ascii="Times New Roman" w:hAnsi="Times New Roman" w:cs="Times New Roman"/>
          <w:sz w:val="24"/>
          <w:szCs w:val="24"/>
        </w:rPr>
        <w:t xml:space="preserve"> por outra espé</w:t>
      </w:r>
      <w:r w:rsidR="007816AB">
        <w:rPr>
          <w:rFonts w:ascii="Times New Roman" w:hAnsi="Times New Roman" w:cs="Times New Roman"/>
          <w:sz w:val="24"/>
          <w:szCs w:val="24"/>
        </w:rPr>
        <w:t>cie de relações, não sem ligação</w:t>
      </w:r>
      <w:r w:rsidR="007437DB">
        <w:rPr>
          <w:rFonts w:ascii="Times New Roman" w:hAnsi="Times New Roman" w:cs="Times New Roman"/>
          <w:sz w:val="24"/>
          <w:szCs w:val="24"/>
        </w:rPr>
        <w:t xml:space="preserve"> com a dinâmica das classes: as relações entre centro político e localidades.</w:t>
      </w:r>
      <w:r w:rsidR="00A43751">
        <w:rPr>
          <w:rFonts w:ascii="Times New Roman" w:hAnsi="Times New Roman" w:cs="Times New Roman"/>
          <w:sz w:val="24"/>
          <w:szCs w:val="24"/>
        </w:rPr>
        <w:t xml:space="preserve"> O interesse se justifica pela centralidade do tema da centralização e da descentralização na França pós-revolucionária</w:t>
      </w:r>
      <w:r w:rsidR="00B157F6">
        <w:rPr>
          <w:rFonts w:ascii="Times New Roman" w:hAnsi="Times New Roman" w:cs="Times New Roman"/>
          <w:sz w:val="24"/>
          <w:szCs w:val="24"/>
        </w:rPr>
        <w:t xml:space="preserve"> (vários projetos de reforma do sistema de </w:t>
      </w:r>
      <w:r w:rsidR="00B157F6">
        <w:rPr>
          <w:rFonts w:ascii="Times New Roman" w:hAnsi="Times New Roman" w:cs="Times New Roman"/>
          <w:sz w:val="24"/>
          <w:szCs w:val="24"/>
        </w:rPr>
        <w:lastRenderedPageBreak/>
        <w:t xml:space="preserve">administração local foram discutidos no Parlamento francês durante a Restauração, especialmente em </w:t>
      </w:r>
      <w:r w:rsidR="00CB52D1">
        <w:rPr>
          <w:rFonts w:ascii="Times New Roman" w:hAnsi="Times New Roman" w:cs="Times New Roman"/>
          <w:sz w:val="24"/>
          <w:szCs w:val="24"/>
        </w:rPr>
        <w:t>1821 e 1829)</w:t>
      </w:r>
      <w:r w:rsidR="00F45A50">
        <w:rPr>
          <w:rFonts w:ascii="Times New Roman" w:hAnsi="Times New Roman" w:cs="Times New Roman"/>
          <w:sz w:val="24"/>
          <w:szCs w:val="24"/>
        </w:rPr>
        <w:t xml:space="preserve"> e na intepretação da própria Revolução Francesa, desde cedo associada</w:t>
      </w:r>
      <w:r w:rsidR="003428F5">
        <w:rPr>
          <w:rFonts w:ascii="Times New Roman" w:hAnsi="Times New Roman" w:cs="Times New Roman"/>
          <w:sz w:val="24"/>
          <w:szCs w:val="24"/>
        </w:rPr>
        <w:t xml:space="preserve"> a uma “mania de uniformidade”</w:t>
      </w:r>
      <w:r w:rsidR="002A2219">
        <w:rPr>
          <w:rFonts w:ascii="Times New Roman" w:hAnsi="Times New Roman" w:cs="Times New Roman"/>
          <w:sz w:val="24"/>
          <w:szCs w:val="24"/>
        </w:rPr>
        <w:t>,</w:t>
      </w:r>
      <w:r w:rsidR="0081515B">
        <w:rPr>
          <w:rStyle w:val="Refdenotaderodap"/>
          <w:rFonts w:ascii="Times New Roman" w:hAnsi="Times New Roman" w:cs="Times New Roman"/>
          <w:sz w:val="24"/>
          <w:szCs w:val="24"/>
        </w:rPr>
        <w:footnoteReference w:id="23"/>
      </w:r>
      <w:r w:rsidR="002A2219">
        <w:rPr>
          <w:rFonts w:ascii="Times New Roman" w:hAnsi="Times New Roman" w:cs="Times New Roman"/>
          <w:sz w:val="24"/>
          <w:szCs w:val="24"/>
        </w:rPr>
        <w:t xml:space="preserve"> a qual tenderia a</w:t>
      </w:r>
      <w:r w:rsidR="00A37D44">
        <w:rPr>
          <w:rFonts w:ascii="Times New Roman" w:hAnsi="Times New Roman" w:cs="Times New Roman"/>
          <w:sz w:val="24"/>
          <w:szCs w:val="24"/>
        </w:rPr>
        <w:t xml:space="preserve"> aplicar a mesma lei uniforme a todas as localidades, implicando na prática a anulação das liberdades locais e a delegação de todas as decisões políticas a um centro político-administrativo.</w:t>
      </w:r>
    </w:p>
    <w:p w:rsidR="009558F8" w:rsidRDefault="00FF3A98" w:rsidP="000A35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Guizot e Toc</w:t>
      </w:r>
      <w:r w:rsidR="008E3E96">
        <w:rPr>
          <w:rFonts w:ascii="Times New Roman" w:hAnsi="Times New Roman" w:cs="Times New Roman"/>
          <w:sz w:val="24"/>
          <w:szCs w:val="24"/>
        </w:rPr>
        <w:t xml:space="preserve">queville tinham </w:t>
      </w:r>
      <w:r>
        <w:rPr>
          <w:rFonts w:ascii="Times New Roman" w:hAnsi="Times New Roman" w:cs="Times New Roman"/>
          <w:sz w:val="24"/>
          <w:szCs w:val="24"/>
        </w:rPr>
        <w:t>concepç</w:t>
      </w:r>
      <w:r w:rsidR="008E3E96">
        <w:rPr>
          <w:rFonts w:ascii="Times New Roman" w:hAnsi="Times New Roman" w:cs="Times New Roman"/>
          <w:sz w:val="24"/>
          <w:szCs w:val="24"/>
        </w:rPr>
        <w:t>ões</w:t>
      </w:r>
      <w:r>
        <w:rPr>
          <w:rFonts w:ascii="Times New Roman" w:hAnsi="Times New Roman" w:cs="Times New Roman"/>
          <w:sz w:val="24"/>
          <w:szCs w:val="24"/>
        </w:rPr>
        <w:t xml:space="preserve"> relativamente próxima</w:t>
      </w:r>
      <w:r w:rsidR="008E3E96">
        <w:rPr>
          <w:rFonts w:ascii="Times New Roman" w:hAnsi="Times New Roman" w:cs="Times New Roman"/>
          <w:sz w:val="24"/>
          <w:szCs w:val="24"/>
        </w:rPr>
        <w:t>s</w:t>
      </w:r>
      <w:r>
        <w:rPr>
          <w:rFonts w:ascii="Times New Roman" w:hAnsi="Times New Roman" w:cs="Times New Roman"/>
          <w:sz w:val="24"/>
          <w:szCs w:val="24"/>
        </w:rPr>
        <w:t xml:space="preserve"> acerca da boa relação entre centro político e localidades.</w:t>
      </w:r>
      <w:r w:rsidR="00E32453">
        <w:rPr>
          <w:rFonts w:ascii="Times New Roman" w:hAnsi="Times New Roman" w:cs="Times New Roman"/>
          <w:sz w:val="24"/>
          <w:szCs w:val="24"/>
        </w:rPr>
        <w:t xml:space="preserve"> O primeiro tinha como ideal normativo uma nação com um centro político</w:t>
      </w:r>
      <w:r w:rsidR="00781970">
        <w:rPr>
          <w:rFonts w:ascii="Times New Roman" w:hAnsi="Times New Roman" w:cs="Times New Roman"/>
          <w:sz w:val="24"/>
          <w:szCs w:val="24"/>
        </w:rPr>
        <w:t xml:space="preserve"> forte e bem constituído</w:t>
      </w:r>
      <w:r w:rsidR="004F09F0">
        <w:rPr>
          <w:rFonts w:ascii="Times New Roman" w:hAnsi="Times New Roman" w:cs="Times New Roman"/>
          <w:sz w:val="24"/>
          <w:szCs w:val="24"/>
        </w:rPr>
        <w:t xml:space="preserve">, no qual reinassem instituições livres, </w:t>
      </w:r>
      <w:r w:rsidR="00620540">
        <w:rPr>
          <w:rFonts w:ascii="Times New Roman" w:hAnsi="Times New Roman" w:cs="Times New Roman"/>
          <w:sz w:val="24"/>
          <w:szCs w:val="24"/>
        </w:rPr>
        <w:t>mas que não retirasse das localidades o direito de tratar livremente dos assuntos considerados puramente locais e específicos</w:t>
      </w:r>
      <w:r w:rsidR="008F27B6">
        <w:rPr>
          <w:rFonts w:ascii="Times New Roman" w:hAnsi="Times New Roman" w:cs="Times New Roman"/>
          <w:sz w:val="24"/>
          <w:szCs w:val="24"/>
        </w:rPr>
        <w:t>, de modo que a vida municipal e a vida política da totalidade da nação</w:t>
      </w:r>
      <w:r w:rsidR="00015561">
        <w:rPr>
          <w:rFonts w:ascii="Times New Roman" w:hAnsi="Times New Roman" w:cs="Times New Roman"/>
          <w:sz w:val="24"/>
          <w:szCs w:val="24"/>
        </w:rPr>
        <w:t xml:space="preserve"> fossem </w:t>
      </w:r>
      <w:r w:rsidR="00CA2172">
        <w:rPr>
          <w:rFonts w:ascii="Times New Roman" w:hAnsi="Times New Roman" w:cs="Times New Roman"/>
          <w:sz w:val="24"/>
          <w:szCs w:val="24"/>
        </w:rPr>
        <w:t>“unidas no mesmo sistema, e ligadas de maneira a se garantir reciprocamente”</w:t>
      </w:r>
      <w:r w:rsidR="00CA2172">
        <w:rPr>
          <w:rStyle w:val="Refdenotaderodap"/>
          <w:rFonts w:ascii="Times New Roman" w:hAnsi="Times New Roman" w:cs="Times New Roman"/>
          <w:sz w:val="24"/>
          <w:szCs w:val="24"/>
        </w:rPr>
        <w:footnoteReference w:id="24"/>
      </w:r>
      <w:r w:rsidR="00D4776A">
        <w:rPr>
          <w:rFonts w:ascii="Times New Roman" w:hAnsi="Times New Roman" w:cs="Times New Roman"/>
          <w:sz w:val="24"/>
          <w:szCs w:val="24"/>
        </w:rPr>
        <w:t xml:space="preserve"> (GUIZOT</w:t>
      </w:r>
      <w:r w:rsidR="004D72F7">
        <w:rPr>
          <w:rFonts w:ascii="Times New Roman" w:hAnsi="Times New Roman" w:cs="Times New Roman"/>
          <w:sz w:val="24"/>
          <w:szCs w:val="24"/>
        </w:rPr>
        <w:t xml:space="preserve">, 1844, p. </w:t>
      </w:r>
      <w:r w:rsidR="00B42F7A">
        <w:rPr>
          <w:rFonts w:ascii="Times New Roman" w:hAnsi="Times New Roman" w:cs="Times New Roman"/>
          <w:sz w:val="24"/>
          <w:szCs w:val="24"/>
        </w:rPr>
        <w:t>35).</w:t>
      </w:r>
      <w:r w:rsidR="000D1B4A">
        <w:rPr>
          <w:rStyle w:val="Refdenotaderodap"/>
          <w:rFonts w:ascii="Times New Roman" w:hAnsi="Times New Roman" w:cs="Times New Roman"/>
          <w:sz w:val="24"/>
          <w:szCs w:val="24"/>
        </w:rPr>
        <w:footnoteReference w:id="25"/>
      </w:r>
      <w:r w:rsidR="00407F21">
        <w:rPr>
          <w:rFonts w:ascii="Times New Roman" w:hAnsi="Times New Roman" w:cs="Times New Roman"/>
          <w:sz w:val="24"/>
          <w:szCs w:val="24"/>
        </w:rPr>
        <w:t xml:space="preserve"> Tocqueville não pensava em um ideal normativo muito diferente quando defendeu, no capítulo V da Primeira Parte da primeira </w:t>
      </w:r>
      <w:r w:rsidR="00254999">
        <w:rPr>
          <w:rFonts w:ascii="Times New Roman" w:hAnsi="Times New Roman" w:cs="Times New Roman"/>
          <w:i/>
          <w:sz w:val="24"/>
          <w:szCs w:val="24"/>
        </w:rPr>
        <w:t>Democracia na América</w:t>
      </w:r>
      <w:r w:rsidR="00254999">
        <w:rPr>
          <w:rFonts w:ascii="Times New Roman" w:hAnsi="Times New Roman" w:cs="Times New Roman"/>
          <w:sz w:val="24"/>
          <w:szCs w:val="24"/>
        </w:rPr>
        <w:t>, a combinação de centralização governamental e descentralização administrativa</w:t>
      </w:r>
      <w:r w:rsidR="00F144DD">
        <w:rPr>
          <w:rFonts w:ascii="Times New Roman" w:hAnsi="Times New Roman" w:cs="Times New Roman"/>
          <w:sz w:val="24"/>
          <w:szCs w:val="24"/>
        </w:rPr>
        <w:t xml:space="preserve"> – embora a ênfase no “espírito de cidadania” </w:t>
      </w:r>
      <w:r w:rsidR="00390732">
        <w:rPr>
          <w:rFonts w:ascii="Times New Roman" w:hAnsi="Times New Roman" w:cs="Times New Roman"/>
          <w:sz w:val="24"/>
          <w:szCs w:val="24"/>
        </w:rPr>
        <w:t>[“</w:t>
      </w:r>
      <w:proofErr w:type="spellStart"/>
      <w:r w:rsidR="00390732">
        <w:rPr>
          <w:rFonts w:ascii="Times New Roman" w:hAnsi="Times New Roman" w:cs="Times New Roman"/>
          <w:sz w:val="24"/>
          <w:szCs w:val="24"/>
        </w:rPr>
        <w:t>esprit</w:t>
      </w:r>
      <w:proofErr w:type="spellEnd"/>
      <w:r w:rsidR="00390732">
        <w:rPr>
          <w:rFonts w:ascii="Times New Roman" w:hAnsi="Times New Roman" w:cs="Times New Roman"/>
          <w:sz w:val="24"/>
          <w:szCs w:val="24"/>
        </w:rPr>
        <w:t xml:space="preserve"> de </w:t>
      </w:r>
      <w:proofErr w:type="spellStart"/>
      <w:r w:rsidR="00390732">
        <w:rPr>
          <w:rFonts w:ascii="Times New Roman" w:hAnsi="Times New Roman" w:cs="Times New Roman"/>
          <w:sz w:val="24"/>
          <w:szCs w:val="24"/>
        </w:rPr>
        <w:t>cité</w:t>
      </w:r>
      <w:proofErr w:type="spellEnd"/>
      <w:r w:rsidR="00390732">
        <w:rPr>
          <w:rFonts w:ascii="Times New Roman" w:hAnsi="Times New Roman" w:cs="Times New Roman"/>
          <w:sz w:val="24"/>
          <w:szCs w:val="24"/>
        </w:rPr>
        <w:t>”]</w:t>
      </w:r>
      <w:r w:rsidR="00790422">
        <w:rPr>
          <w:rFonts w:ascii="Times New Roman" w:hAnsi="Times New Roman" w:cs="Times New Roman"/>
          <w:sz w:val="24"/>
          <w:szCs w:val="24"/>
        </w:rPr>
        <w:t xml:space="preserve"> (TOCQUEVILLE, 2005, p. 99) fomentado pela descentralização administrativa seja maior em Tocqueville.</w:t>
      </w:r>
      <w:r w:rsidR="00644AD9">
        <w:rPr>
          <w:rFonts w:ascii="Times New Roman" w:hAnsi="Times New Roman" w:cs="Times New Roman"/>
          <w:sz w:val="24"/>
          <w:szCs w:val="24"/>
        </w:rPr>
        <w:t xml:space="preserve"> A principal divergência entre Gui</w:t>
      </w:r>
      <w:r w:rsidR="00787E28">
        <w:rPr>
          <w:rFonts w:ascii="Times New Roman" w:hAnsi="Times New Roman" w:cs="Times New Roman"/>
          <w:sz w:val="24"/>
          <w:szCs w:val="24"/>
        </w:rPr>
        <w:t xml:space="preserve">zot e Tocqueville nessa </w:t>
      </w:r>
      <w:r w:rsidR="00787E28">
        <w:rPr>
          <w:rFonts w:ascii="Times New Roman" w:hAnsi="Times New Roman" w:cs="Times New Roman"/>
          <w:sz w:val="24"/>
          <w:szCs w:val="24"/>
        </w:rPr>
        <w:lastRenderedPageBreak/>
        <w:t>questão diz respeito</w:t>
      </w:r>
      <w:r w:rsidR="00644AD9">
        <w:rPr>
          <w:rFonts w:ascii="Times New Roman" w:hAnsi="Times New Roman" w:cs="Times New Roman"/>
          <w:sz w:val="24"/>
          <w:szCs w:val="24"/>
        </w:rPr>
        <w:t>, na interpretação aqui defendida,</w:t>
      </w:r>
      <w:r w:rsidR="00787E28">
        <w:rPr>
          <w:rFonts w:ascii="Times New Roman" w:hAnsi="Times New Roman" w:cs="Times New Roman"/>
          <w:sz w:val="24"/>
          <w:szCs w:val="24"/>
        </w:rPr>
        <w:t xml:space="preserve"> </w:t>
      </w:r>
      <w:r w:rsidR="00FD74CA">
        <w:rPr>
          <w:rFonts w:ascii="Times New Roman" w:hAnsi="Times New Roman" w:cs="Times New Roman"/>
          <w:sz w:val="24"/>
          <w:szCs w:val="24"/>
        </w:rPr>
        <w:t>à avaliação da evolução histórica francesa enquanto uma aproximação ou um afastamento desse ideal.</w:t>
      </w:r>
    </w:p>
    <w:p w:rsidR="009405A6" w:rsidRDefault="009558F8" w:rsidP="000A35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História da Civilização de Guizot, </w:t>
      </w:r>
      <w:r w:rsidR="003F7B93">
        <w:rPr>
          <w:rFonts w:ascii="Times New Roman" w:hAnsi="Times New Roman" w:cs="Times New Roman"/>
          <w:sz w:val="24"/>
          <w:szCs w:val="24"/>
        </w:rPr>
        <w:t>é no âmbito das comunas medievais e das liberdades municipais</w:t>
      </w:r>
      <w:r w:rsidR="00644AD9">
        <w:rPr>
          <w:rFonts w:ascii="Times New Roman" w:hAnsi="Times New Roman" w:cs="Times New Roman"/>
          <w:sz w:val="24"/>
          <w:szCs w:val="24"/>
        </w:rPr>
        <w:t xml:space="preserve"> </w:t>
      </w:r>
      <w:r w:rsidR="00E16026">
        <w:rPr>
          <w:rFonts w:ascii="Times New Roman" w:hAnsi="Times New Roman" w:cs="Times New Roman"/>
          <w:sz w:val="24"/>
          <w:szCs w:val="24"/>
        </w:rPr>
        <w:t>adquiridas por elas no século XII</w:t>
      </w:r>
      <w:r w:rsidR="003E3579">
        <w:rPr>
          <w:rFonts w:ascii="Times New Roman" w:hAnsi="Times New Roman" w:cs="Times New Roman"/>
          <w:sz w:val="24"/>
          <w:szCs w:val="24"/>
        </w:rPr>
        <w:t xml:space="preserve"> que se forma a classe social que será responsável pelos maiores progressos da civilização europeia: a classe média, burguesia ou Terceiro Estado (te</w:t>
      </w:r>
      <w:r w:rsidR="00F871C6">
        <w:rPr>
          <w:rFonts w:ascii="Times New Roman" w:hAnsi="Times New Roman" w:cs="Times New Roman"/>
          <w:sz w:val="24"/>
          <w:szCs w:val="24"/>
        </w:rPr>
        <w:t xml:space="preserve">rmos equivalentes para o autor): </w:t>
      </w:r>
      <w:r w:rsidR="00AD5F27">
        <w:rPr>
          <w:rFonts w:ascii="Times New Roman" w:hAnsi="Times New Roman" w:cs="Times New Roman"/>
          <w:sz w:val="24"/>
          <w:szCs w:val="24"/>
        </w:rPr>
        <w:t>“</w:t>
      </w:r>
      <w:r w:rsidR="00AD5F27" w:rsidRPr="00AD5F27">
        <w:rPr>
          <w:rFonts w:ascii="Times New Roman" w:hAnsi="Times New Roman" w:cs="Times New Roman"/>
          <w:sz w:val="24"/>
          <w:szCs w:val="24"/>
        </w:rPr>
        <w:t>Foi</w:t>
      </w:r>
      <w:r w:rsidR="00AD5F27">
        <w:rPr>
          <w:rFonts w:ascii="Times New Roman" w:hAnsi="Times New Roman" w:cs="Times New Roman"/>
          <w:sz w:val="24"/>
          <w:szCs w:val="24"/>
        </w:rPr>
        <w:t xml:space="preserve"> nas cidades (...) </w:t>
      </w:r>
      <w:r w:rsidR="00AD5F27" w:rsidRPr="00AD5F27">
        <w:rPr>
          <w:rFonts w:ascii="Times New Roman" w:hAnsi="Times New Roman" w:cs="Times New Roman"/>
          <w:sz w:val="24"/>
          <w:szCs w:val="24"/>
        </w:rPr>
        <w:t>e pelas liberdades municipais, que a massa dos habitantes, a classe média, se formou e adquiriu alguma importância no Estado</w:t>
      </w:r>
      <w:r w:rsidR="00AD5F27">
        <w:rPr>
          <w:rFonts w:ascii="Times New Roman" w:hAnsi="Times New Roman" w:cs="Times New Roman"/>
          <w:sz w:val="24"/>
          <w:szCs w:val="24"/>
        </w:rPr>
        <w:t>”</w:t>
      </w:r>
      <w:r w:rsidR="00A95C31">
        <w:rPr>
          <w:rStyle w:val="Refdenotaderodap"/>
          <w:rFonts w:ascii="Times New Roman" w:hAnsi="Times New Roman" w:cs="Times New Roman"/>
          <w:sz w:val="24"/>
          <w:szCs w:val="24"/>
        </w:rPr>
        <w:footnoteReference w:id="26"/>
      </w:r>
      <w:r w:rsidR="00812A15">
        <w:rPr>
          <w:rFonts w:ascii="Times New Roman" w:hAnsi="Times New Roman" w:cs="Times New Roman"/>
          <w:sz w:val="24"/>
          <w:szCs w:val="24"/>
        </w:rPr>
        <w:t xml:space="preserve"> (GUIZOT, </w:t>
      </w:r>
      <w:r w:rsidR="00A95C31">
        <w:rPr>
          <w:rFonts w:ascii="Times New Roman" w:hAnsi="Times New Roman" w:cs="Times New Roman"/>
          <w:sz w:val="24"/>
          <w:szCs w:val="24"/>
        </w:rPr>
        <w:t>1844, p. 34).</w:t>
      </w:r>
      <w:r w:rsidR="00C90736">
        <w:rPr>
          <w:rFonts w:ascii="Times New Roman" w:hAnsi="Times New Roman" w:cs="Times New Roman"/>
          <w:sz w:val="24"/>
          <w:szCs w:val="24"/>
        </w:rPr>
        <w:t xml:space="preserve"> Todavia, o governo correspondente a esse primeiro momento de emancipação burguesa</w:t>
      </w:r>
      <w:r w:rsidR="00421C56">
        <w:rPr>
          <w:rFonts w:ascii="Times New Roman" w:hAnsi="Times New Roman" w:cs="Times New Roman"/>
          <w:sz w:val="24"/>
          <w:szCs w:val="24"/>
        </w:rPr>
        <w:t xml:space="preserve">, o governo interior da comuna autônoma, </w:t>
      </w:r>
      <w:r w:rsidR="003614EA">
        <w:rPr>
          <w:rFonts w:ascii="Times New Roman" w:hAnsi="Times New Roman" w:cs="Times New Roman"/>
          <w:sz w:val="24"/>
          <w:szCs w:val="24"/>
        </w:rPr>
        <w:t>é interpretado pelo doutrinário como extremamente precário e incapaz de garantir a influência da burguesia na vida política da nação como um todo.</w:t>
      </w:r>
      <w:r w:rsidR="00FA2592">
        <w:rPr>
          <w:rStyle w:val="Refdenotaderodap"/>
          <w:rFonts w:ascii="Times New Roman" w:hAnsi="Times New Roman" w:cs="Times New Roman"/>
          <w:sz w:val="24"/>
          <w:szCs w:val="24"/>
        </w:rPr>
        <w:footnoteReference w:id="27"/>
      </w:r>
      <w:r w:rsidR="00DA440F">
        <w:rPr>
          <w:rFonts w:ascii="Times New Roman" w:hAnsi="Times New Roman" w:cs="Times New Roman"/>
          <w:sz w:val="24"/>
          <w:szCs w:val="24"/>
        </w:rPr>
        <w:t xml:space="preserve"> O principal motivo para isso </w:t>
      </w:r>
      <w:r w:rsidR="00BF3A18">
        <w:rPr>
          <w:rFonts w:ascii="Times New Roman" w:hAnsi="Times New Roman" w:cs="Times New Roman"/>
          <w:sz w:val="24"/>
          <w:szCs w:val="24"/>
        </w:rPr>
        <w:t>seria a própria inexistência, até o século XV, de um centro político</w:t>
      </w:r>
      <w:r w:rsidR="00192C6A">
        <w:rPr>
          <w:rFonts w:ascii="Times New Roman" w:hAnsi="Times New Roman" w:cs="Times New Roman"/>
          <w:sz w:val="24"/>
          <w:szCs w:val="24"/>
        </w:rPr>
        <w:t xml:space="preserve"> por meio do qual a vida política da nação pudesse adquirir um mínimo de unidade e de generalidade.</w:t>
      </w:r>
      <w:r w:rsidR="00D026FD">
        <w:rPr>
          <w:rFonts w:ascii="Times New Roman" w:hAnsi="Times New Roman" w:cs="Times New Roman"/>
          <w:sz w:val="24"/>
          <w:szCs w:val="24"/>
        </w:rPr>
        <w:t xml:space="preserve"> É a centralização monárquica do século XV que, para Guizot, cria esse centro político</w:t>
      </w:r>
      <w:r w:rsidR="003A7254">
        <w:rPr>
          <w:rFonts w:ascii="Times New Roman" w:hAnsi="Times New Roman" w:cs="Times New Roman"/>
          <w:sz w:val="24"/>
          <w:szCs w:val="24"/>
        </w:rPr>
        <w:t>, possibilitando a emergência de um governo central e de uma opinião pública</w:t>
      </w:r>
      <w:r w:rsidR="00441224">
        <w:rPr>
          <w:rFonts w:ascii="Times New Roman" w:hAnsi="Times New Roman" w:cs="Times New Roman"/>
          <w:sz w:val="24"/>
          <w:szCs w:val="24"/>
        </w:rPr>
        <w:t xml:space="preserve"> do seio de uma sociedade em que</w:t>
      </w:r>
      <w:r w:rsidR="00AA4670">
        <w:rPr>
          <w:rFonts w:ascii="Times New Roman" w:hAnsi="Times New Roman" w:cs="Times New Roman"/>
          <w:sz w:val="24"/>
          <w:szCs w:val="24"/>
        </w:rPr>
        <w:t xml:space="preserve"> “</w:t>
      </w:r>
      <w:r w:rsidR="00AA4670" w:rsidRPr="00AA4670">
        <w:rPr>
          <w:rFonts w:ascii="Times New Roman" w:hAnsi="Times New Roman" w:cs="Times New Roman"/>
          <w:sz w:val="24"/>
          <w:szCs w:val="24"/>
        </w:rPr>
        <w:t>tudo ainda era local demais, especial demais, estreito demais, diverso demais nas existências e nos espíritos</w:t>
      </w:r>
      <w:r w:rsidR="00AA4670">
        <w:rPr>
          <w:rFonts w:ascii="Times New Roman" w:hAnsi="Times New Roman" w:cs="Times New Roman"/>
          <w:sz w:val="24"/>
          <w:szCs w:val="24"/>
        </w:rPr>
        <w:t>”</w:t>
      </w:r>
      <w:r w:rsidR="00C05019">
        <w:rPr>
          <w:rStyle w:val="Refdenotaderodap"/>
          <w:rFonts w:ascii="Times New Roman" w:hAnsi="Times New Roman" w:cs="Times New Roman"/>
          <w:sz w:val="24"/>
          <w:szCs w:val="24"/>
        </w:rPr>
        <w:footnoteReference w:id="28"/>
      </w:r>
      <w:r w:rsidR="00AA4670">
        <w:rPr>
          <w:rFonts w:ascii="Times New Roman" w:hAnsi="Times New Roman" w:cs="Times New Roman"/>
          <w:sz w:val="24"/>
          <w:szCs w:val="24"/>
        </w:rPr>
        <w:t xml:space="preserve"> (</w:t>
      </w:r>
      <w:r w:rsidR="00AA4670">
        <w:rPr>
          <w:rFonts w:ascii="Times New Roman" w:hAnsi="Times New Roman" w:cs="Times New Roman"/>
          <w:i/>
          <w:sz w:val="24"/>
          <w:szCs w:val="24"/>
        </w:rPr>
        <w:t>Id</w:t>
      </w:r>
      <w:r w:rsidR="00AA4670">
        <w:rPr>
          <w:rFonts w:ascii="Times New Roman" w:hAnsi="Times New Roman" w:cs="Times New Roman"/>
          <w:sz w:val="24"/>
          <w:szCs w:val="24"/>
        </w:rPr>
        <w:t xml:space="preserve">, 1985, p. </w:t>
      </w:r>
      <w:r w:rsidR="00C05019">
        <w:rPr>
          <w:rFonts w:ascii="Times New Roman" w:hAnsi="Times New Roman" w:cs="Times New Roman"/>
          <w:sz w:val="24"/>
          <w:szCs w:val="24"/>
        </w:rPr>
        <w:t>236).</w:t>
      </w:r>
      <w:r w:rsidR="001C5F46">
        <w:rPr>
          <w:rFonts w:ascii="Times New Roman" w:hAnsi="Times New Roman" w:cs="Times New Roman"/>
          <w:sz w:val="24"/>
          <w:szCs w:val="24"/>
        </w:rPr>
        <w:t xml:space="preserve"> É por essa razão que a realeza exerce um papel progressista tão importante na História da civilização europeia de Guizot, comparável mesmo ao papel da burguesia.</w:t>
      </w:r>
      <w:r w:rsidR="00D92AD8">
        <w:rPr>
          <w:rFonts w:ascii="Times New Roman" w:hAnsi="Times New Roman" w:cs="Times New Roman"/>
          <w:sz w:val="24"/>
          <w:szCs w:val="24"/>
        </w:rPr>
        <w:t xml:space="preserve"> O autor a considera como “a instituição que talvez mais contribuiu para a formação da sociedade moderna, para essa fusão de todos os elementos sociais em duas forças, o governo e o povo”</w:t>
      </w:r>
      <w:r w:rsidR="00D92AD8">
        <w:rPr>
          <w:rStyle w:val="Refdenotaderodap"/>
          <w:rFonts w:ascii="Times New Roman" w:hAnsi="Times New Roman" w:cs="Times New Roman"/>
          <w:sz w:val="24"/>
          <w:szCs w:val="24"/>
        </w:rPr>
        <w:footnoteReference w:id="29"/>
      </w:r>
      <w:r w:rsidR="00D92AD8">
        <w:rPr>
          <w:rFonts w:ascii="Times New Roman" w:hAnsi="Times New Roman" w:cs="Times New Roman"/>
          <w:sz w:val="24"/>
          <w:szCs w:val="24"/>
        </w:rPr>
        <w:t xml:space="preserve"> (</w:t>
      </w:r>
      <w:r w:rsidR="00D92AD8">
        <w:rPr>
          <w:rFonts w:ascii="Times New Roman" w:hAnsi="Times New Roman" w:cs="Times New Roman"/>
          <w:i/>
          <w:sz w:val="24"/>
          <w:szCs w:val="24"/>
        </w:rPr>
        <w:t>Ibid</w:t>
      </w:r>
      <w:r w:rsidR="00D92AD8">
        <w:rPr>
          <w:rFonts w:ascii="Times New Roman" w:hAnsi="Times New Roman" w:cs="Times New Roman"/>
          <w:sz w:val="24"/>
          <w:szCs w:val="24"/>
        </w:rPr>
        <w:t>, p. 206).</w:t>
      </w:r>
    </w:p>
    <w:p w:rsidR="002735AA" w:rsidRDefault="00CF5B70" w:rsidP="000A35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É verdade que, em um primeiro momento, </w:t>
      </w:r>
      <w:r w:rsidR="00C1637F">
        <w:rPr>
          <w:rFonts w:ascii="Times New Roman" w:hAnsi="Times New Roman" w:cs="Times New Roman"/>
          <w:sz w:val="24"/>
          <w:szCs w:val="24"/>
        </w:rPr>
        <w:t>essa centralização promovida pela realeza não resolve o problema da falta de influência da burguesia no centro do Estado.</w:t>
      </w:r>
      <w:r w:rsidR="004D19F3">
        <w:rPr>
          <w:rFonts w:ascii="Times New Roman" w:hAnsi="Times New Roman" w:cs="Times New Roman"/>
          <w:sz w:val="24"/>
          <w:szCs w:val="24"/>
        </w:rPr>
        <w:t xml:space="preserve"> Pelo contrário, essa centralização monárquica acaba destruindo o pouco que a burguesia já havia conquistado, as liberdades municipais, sem instituir no centro do Estado instituições livres que pudessem garantir o governo das classes médias. “A centralização do poder se operou sem a dos direitos”</w:t>
      </w:r>
      <w:r w:rsidR="004D19F3">
        <w:rPr>
          <w:rStyle w:val="Refdenotaderodap"/>
          <w:rFonts w:ascii="Times New Roman" w:hAnsi="Times New Roman" w:cs="Times New Roman"/>
          <w:sz w:val="24"/>
          <w:szCs w:val="24"/>
        </w:rPr>
        <w:footnoteReference w:id="30"/>
      </w:r>
      <w:r w:rsidR="004D19F3">
        <w:rPr>
          <w:rFonts w:ascii="Times New Roman" w:hAnsi="Times New Roman" w:cs="Times New Roman"/>
          <w:sz w:val="24"/>
          <w:szCs w:val="24"/>
        </w:rPr>
        <w:t xml:space="preserve"> (</w:t>
      </w:r>
      <w:r w:rsidR="004D19F3">
        <w:rPr>
          <w:rFonts w:ascii="Times New Roman" w:hAnsi="Times New Roman" w:cs="Times New Roman"/>
          <w:i/>
          <w:sz w:val="24"/>
          <w:szCs w:val="24"/>
        </w:rPr>
        <w:t>Id</w:t>
      </w:r>
      <w:r w:rsidR="004D19F3">
        <w:rPr>
          <w:rFonts w:ascii="Times New Roman" w:hAnsi="Times New Roman" w:cs="Times New Roman"/>
          <w:sz w:val="24"/>
          <w:szCs w:val="24"/>
        </w:rPr>
        <w:t>, 1844, p. 34).</w:t>
      </w:r>
      <w:r w:rsidR="00E26BCF">
        <w:rPr>
          <w:rFonts w:ascii="Times New Roman" w:hAnsi="Times New Roman" w:cs="Times New Roman"/>
          <w:sz w:val="24"/>
          <w:szCs w:val="24"/>
        </w:rPr>
        <w:t xml:space="preserve"> Esse problema teria sido particularmente grave no caso da França</w:t>
      </w:r>
      <w:r w:rsidR="00FC2B3E">
        <w:rPr>
          <w:rFonts w:ascii="Times New Roman" w:hAnsi="Times New Roman" w:cs="Times New Roman"/>
          <w:sz w:val="24"/>
          <w:szCs w:val="24"/>
        </w:rPr>
        <w:t>, cuja especificidade Guizot apreende por meio de um contraste com a evolução histórica inglesa: a Inglaterra teria levado até suas últimas consequências o caráter distintivo da civilização europeia, qual seja, a luta constante entre os vários elementos da civilização sem que nenh</w:t>
      </w:r>
      <w:r w:rsidR="000568E2">
        <w:rPr>
          <w:rFonts w:ascii="Times New Roman" w:hAnsi="Times New Roman" w:cs="Times New Roman"/>
          <w:sz w:val="24"/>
          <w:szCs w:val="24"/>
        </w:rPr>
        <w:t>um pudesse dominar de modo exclusivo, ao passo que a França teria visto em sua História uma sucessão mais nítida de diversos princípios dominantes: primeiro o feudalismo, depois a monarquia pura, depois a democracia, etc.</w:t>
      </w:r>
      <w:r w:rsidR="00CC03E3">
        <w:rPr>
          <w:rFonts w:ascii="Times New Roman" w:hAnsi="Times New Roman" w:cs="Times New Roman"/>
          <w:sz w:val="24"/>
          <w:szCs w:val="24"/>
        </w:rPr>
        <w:t xml:space="preserve"> (</w:t>
      </w:r>
      <w:r w:rsidR="00CC03E3">
        <w:rPr>
          <w:rFonts w:ascii="Times New Roman" w:hAnsi="Times New Roman" w:cs="Times New Roman"/>
          <w:i/>
          <w:sz w:val="24"/>
          <w:szCs w:val="24"/>
        </w:rPr>
        <w:t>Id</w:t>
      </w:r>
      <w:r w:rsidR="00CC03E3">
        <w:rPr>
          <w:rFonts w:ascii="Times New Roman" w:hAnsi="Times New Roman" w:cs="Times New Roman"/>
          <w:sz w:val="24"/>
          <w:szCs w:val="24"/>
        </w:rPr>
        <w:t>, 1985, p. 286-288). Assim, ao passo que a Inglaterra caminhou mais rapidamente do que qualquer outro país moderno em direção às instituições representativas e livres,</w:t>
      </w:r>
      <w:r w:rsidR="007555C0">
        <w:rPr>
          <w:rFonts w:ascii="Times New Roman" w:hAnsi="Times New Roman" w:cs="Times New Roman"/>
          <w:sz w:val="24"/>
          <w:szCs w:val="24"/>
        </w:rPr>
        <w:t xml:space="preserve"> na França, a centralização monárquica resultou no poder absoluto do rei sobre toda a sociedade.</w:t>
      </w:r>
      <w:r w:rsidR="00FC2B3E">
        <w:rPr>
          <w:rFonts w:ascii="Times New Roman" w:hAnsi="Times New Roman" w:cs="Times New Roman"/>
          <w:sz w:val="24"/>
          <w:szCs w:val="24"/>
        </w:rPr>
        <w:t xml:space="preserve"> </w:t>
      </w:r>
      <w:r w:rsidR="007441B5">
        <w:rPr>
          <w:rFonts w:ascii="Times New Roman" w:hAnsi="Times New Roman" w:cs="Times New Roman"/>
          <w:sz w:val="24"/>
          <w:szCs w:val="24"/>
        </w:rPr>
        <w:t>Guizot não hesita em chamar a monarquia absoluta e administrativa de Luís XIV de despotismo, e não a considera de modo algum como o governo definitivo da civilização europeia, porém, no caso da França, reconhece o valor dessa monarquia pura como uma etapa na constituição da nova sociedade.</w:t>
      </w:r>
      <w:r w:rsidR="00C936EC">
        <w:rPr>
          <w:rStyle w:val="Refdenotaderodap"/>
          <w:rFonts w:ascii="Times New Roman" w:hAnsi="Times New Roman" w:cs="Times New Roman"/>
          <w:sz w:val="24"/>
          <w:szCs w:val="24"/>
        </w:rPr>
        <w:footnoteReference w:id="31"/>
      </w:r>
      <w:r w:rsidR="00DB5F87">
        <w:rPr>
          <w:rFonts w:ascii="Times New Roman" w:hAnsi="Times New Roman" w:cs="Times New Roman"/>
          <w:sz w:val="24"/>
          <w:szCs w:val="24"/>
        </w:rPr>
        <w:t xml:space="preserve"> Teria sido seu trabalho de centralização do governo e de unificação da sociedade que teria permitido</w:t>
      </w:r>
      <w:r w:rsidR="00712C10">
        <w:rPr>
          <w:rFonts w:ascii="Times New Roman" w:hAnsi="Times New Roman" w:cs="Times New Roman"/>
          <w:sz w:val="24"/>
          <w:szCs w:val="24"/>
        </w:rPr>
        <w:t xml:space="preserve"> </w:t>
      </w:r>
      <w:r w:rsidR="00DD5EEE">
        <w:rPr>
          <w:rFonts w:ascii="Times New Roman" w:hAnsi="Times New Roman" w:cs="Times New Roman"/>
          <w:sz w:val="24"/>
          <w:szCs w:val="24"/>
        </w:rPr>
        <w:t xml:space="preserve">à burguesia </w:t>
      </w:r>
      <w:r w:rsidR="00712C10">
        <w:rPr>
          <w:rFonts w:ascii="Times New Roman" w:hAnsi="Times New Roman" w:cs="Times New Roman"/>
          <w:sz w:val="24"/>
          <w:szCs w:val="24"/>
        </w:rPr>
        <w:t>conquistar</w:t>
      </w:r>
      <w:r w:rsidR="00DD5EEE">
        <w:rPr>
          <w:rFonts w:ascii="Times New Roman" w:hAnsi="Times New Roman" w:cs="Times New Roman"/>
          <w:sz w:val="24"/>
          <w:szCs w:val="24"/>
        </w:rPr>
        <w:t xml:space="preserve"> posteriormente</w:t>
      </w:r>
      <w:r w:rsidR="00712C10">
        <w:rPr>
          <w:rFonts w:ascii="Times New Roman" w:hAnsi="Times New Roman" w:cs="Times New Roman"/>
          <w:sz w:val="24"/>
          <w:szCs w:val="24"/>
        </w:rPr>
        <w:t xml:space="preserve"> o governo central e erigir nele instituições livres.</w:t>
      </w:r>
      <w:r w:rsidR="00271370">
        <w:rPr>
          <w:rFonts w:ascii="Times New Roman" w:hAnsi="Times New Roman" w:cs="Times New Roman"/>
          <w:sz w:val="24"/>
          <w:szCs w:val="24"/>
        </w:rPr>
        <w:t xml:space="preserve"> Ora, a Revolução Francesa é interpretada por Guizot justam</w:t>
      </w:r>
      <w:r w:rsidR="00235B02">
        <w:rPr>
          <w:rFonts w:ascii="Times New Roman" w:hAnsi="Times New Roman" w:cs="Times New Roman"/>
          <w:sz w:val="24"/>
          <w:szCs w:val="24"/>
        </w:rPr>
        <w:t>ente como esse momento em que as classes médias ascendem à direção geral do país</w:t>
      </w:r>
      <w:r w:rsidR="00C0713B">
        <w:rPr>
          <w:rFonts w:ascii="Times New Roman" w:hAnsi="Times New Roman" w:cs="Times New Roman"/>
          <w:sz w:val="24"/>
          <w:szCs w:val="24"/>
        </w:rPr>
        <w:t xml:space="preserve"> e começam a construir instituições livres lá onde reinara anteriormente apenas a vontade arbitrária do rei.</w:t>
      </w:r>
      <w:r w:rsidR="007506AE">
        <w:rPr>
          <w:rFonts w:ascii="Times New Roman" w:hAnsi="Times New Roman" w:cs="Times New Roman"/>
          <w:sz w:val="24"/>
          <w:szCs w:val="24"/>
        </w:rPr>
        <w:t xml:space="preserve"> O que é importante na argumentação do doutrinário é que</w:t>
      </w:r>
      <w:r w:rsidR="005357C5">
        <w:rPr>
          <w:rFonts w:ascii="Times New Roman" w:hAnsi="Times New Roman" w:cs="Times New Roman"/>
          <w:sz w:val="24"/>
          <w:szCs w:val="24"/>
        </w:rPr>
        <w:t xml:space="preserve"> a Revolução Francesa teria colocado a França na </w:t>
      </w:r>
      <w:r w:rsidR="005357C5">
        <w:rPr>
          <w:rFonts w:ascii="Times New Roman" w:hAnsi="Times New Roman" w:cs="Times New Roman"/>
          <w:sz w:val="24"/>
          <w:szCs w:val="24"/>
        </w:rPr>
        <w:lastRenderedPageBreak/>
        <w:t>rota já seguida pela Inglaterra desde a criação de seu Parlamento</w:t>
      </w:r>
      <w:r w:rsidR="00196B00">
        <w:rPr>
          <w:rFonts w:ascii="Times New Roman" w:hAnsi="Times New Roman" w:cs="Times New Roman"/>
          <w:sz w:val="24"/>
          <w:szCs w:val="24"/>
        </w:rPr>
        <w:t>, de modo a tornar irrelevantes, do ponto de vista de seus efeitos sobre o presente (o século XIX), as diferenças entre as trajetórias dos dois pa</w:t>
      </w:r>
      <w:r w:rsidR="005F766B">
        <w:rPr>
          <w:rFonts w:ascii="Times New Roman" w:hAnsi="Times New Roman" w:cs="Times New Roman"/>
          <w:sz w:val="24"/>
          <w:szCs w:val="24"/>
        </w:rPr>
        <w:t>íses: “A marcha geral das duas sociedades foi, portanto, no fim das contas, a mesma; e, embora as diferenças sejam reais, a semelhança é ainda mais profunda”</w:t>
      </w:r>
      <w:r w:rsidR="005F766B">
        <w:rPr>
          <w:rStyle w:val="Refdenotaderodap"/>
          <w:rFonts w:ascii="Times New Roman" w:hAnsi="Times New Roman" w:cs="Times New Roman"/>
          <w:sz w:val="24"/>
          <w:szCs w:val="24"/>
        </w:rPr>
        <w:footnoteReference w:id="32"/>
      </w:r>
      <w:r w:rsidR="00A2795D">
        <w:rPr>
          <w:rFonts w:ascii="Times New Roman" w:hAnsi="Times New Roman" w:cs="Times New Roman"/>
          <w:sz w:val="24"/>
          <w:szCs w:val="24"/>
        </w:rPr>
        <w:t xml:space="preserve"> (</w:t>
      </w:r>
      <w:r w:rsidR="00A2795D">
        <w:rPr>
          <w:rFonts w:ascii="Times New Roman" w:hAnsi="Times New Roman" w:cs="Times New Roman"/>
          <w:i/>
          <w:sz w:val="24"/>
          <w:szCs w:val="24"/>
        </w:rPr>
        <w:t>Ibid</w:t>
      </w:r>
      <w:r w:rsidR="00A2795D">
        <w:rPr>
          <w:rFonts w:ascii="Times New Roman" w:hAnsi="Times New Roman" w:cs="Times New Roman"/>
          <w:sz w:val="24"/>
          <w:szCs w:val="24"/>
        </w:rPr>
        <w:t>, p. 289).</w:t>
      </w:r>
      <w:r w:rsidR="004C7CD8">
        <w:rPr>
          <w:rFonts w:ascii="Times New Roman" w:hAnsi="Times New Roman" w:cs="Times New Roman"/>
          <w:sz w:val="24"/>
          <w:szCs w:val="24"/>
        </w:rPr>
        <w:t xml:space="preserve"> Ambas as trajetórias, a inglesa e a francesa, caminhariam em direção ao ideal normativo de um centro político livre que concede às localidades o direito de tratar de seus próprios assuntos.</w:t>
      </w:r>
      <w:r w:rsidR="004168B5">
        <w:rPr>
          <w:rFonts w:ascii="Times New Roman" w:hAnsi="Times New Roman" w:cs="Times New Roman"/>
          <w:sz w:val="24"/>
          <w:szCs w:val="24"/>
        </w:rPr>
        <w:t xml:space="preserve"> No século XIX, restaria ainda aos franceses a tarefa de construir as instituições adequadas à grande vitória de 1789</w:t>
      </w:r>
      <w:r w:rsidR="0056395B">
        <w:rPr>
          <w:rFonts w:ascii="Times New Roman" w:hAnsi="Times New Roman" w:cs="Times New Roman"/>
          <w:sz w:val="24"/>
          <w:szCs w:val="24"/>
        </w:rPr>
        <w:t xml:space="preserve"> – construção interrompida pela necessidade de voltar a combater a contrarrevolução, que retoma a luta nas primeiras décadas do século XIX </w:t>
      </w:r>
      <w:r w:rsidR="000B4395">
        <w:rPr>
          <w:rFonts w:ascii="Times New Roman" w:hAnsi="Times New Roman" w:cs="Times New Roman"/>
          <w:sz w:val="24"/>
          <w:szCs w:val="24"/>
        </w:rPr>
        <w:t>–</w:t>
      </w:r>
      <w:r w:rsidR="0056395B">
        <w:rPr>
          <w:rFonts w:ascii="Times New Roman" w:hAnsi="Times New Roman" w:cs="Times New Roman"/>
          <w:sz w:val="24"/>
          <w:szCs w:val="24"/>
        </w:rPr>
        <w:t xml:space="preserve"> </w:t>
      </w:r>
      <w:r w:rsidR="000B4395">
        <w:rPr>
          <w:rFonts w:ascii="Times New Roman" w:hAnsi="Times New Roman" w:cs="Times New Roman"/>
          <w:sz w:val="24"/>
          <w:szCs w:val="24"/>
        </w:rPr>
        <w:t>e de devolver parte do poder administrativo para as localidades, de modo que os negócios locais</w:t>
      </w:r>
      <w:r w:rsidR="00EB17ED">
        <w:rPr>
          <w:rFonts w:ascii="Times New Roman" w:hAnsi="Times New Roman" w:cs="Times New Roman"/>
          <w:sz w:val="24"/>
          <w:szCs w:val="24"/>
        </w:rPr>
        <w:t xml:space="preserve"> pudessem atrair muitas das “superioridades sem emprego”</w:t>
      </w:r>
      <w:r w:rsidR="00EB17ED">
        <w:rPr>
          <w:rStyle w:val="Refdenotaderodap"/>
          <w:rFonts w:ascii="Times New Roman" w:hAnsi="Times New Roman" w:cs="Times New Roman"/>
          <w:sz w:val="24"/>
          <w:szCs w:val="24"/>
        </w:rPr>
        <w:footnoteReference w:id="33"/>
      </w:r>
      <w:r w:rsidR="00EB17ED">
        <w:rPr>
          <w:rFonts w:ascii="Times New Roman" w:hAnsi="Times New Roman" w:cs="Times New Roman"/>
          <w:sz w:val="24"/>
          <w:szCs w:val="24"/>
        </w:rPr>
        <w:t xml:space="preserve"> (</w:t>
      </w:r>
      <w:r w:rsidR="00EB17ED">
        <w:rPr>
          <w:rFonts w:ascii="Times New Roman" w:hAnsi="Times New Roman" w:cs="Times New Roman"/>
          <w:i/>
          <w:sz w:val="24"/>
          <w:szCs w:val="24"/>
        </w:rPr>
        <w:t>Id</w:t>
      </w:r>
      <w:r w:rsidR="00EB17ED">
        <w:rPr>
          <w:rFonts w:ascii="Times New Roman" w:hAnsi="Times New Roman" w:cs="Times New Roman"/>
          <w:sz w:val="24"/>
          <w:szCs w:val="24"/>
        </w:rPr>
        <w:t>, 1987, p. 228)</w:t>
      </w:r>
      <w:r w:rsidR="00682FED">
        <w:rPr>
          <w:rFonts w:ascii="Times New Roman" w:hAnsi="Times New Roman" w:cs="Times New Roman"/>
          <w:sz w:val="24"/>
          <w:szCs w:val="24"/>
        </w:rPr>
        <w:t xml:space="preserve"> ainda afastadas dos negócios públicos, ajudando a constituir a b</w:t>
      </w:r>
      <w:r w:rsidR="003E69F2">
        <w:rPr>
          <w:rFonts w:ascii="Times New Roman" w:hAnsi="Times New Roman" w:cs="Times New Roman"/>
          <w:sz w:val="24"/>
          <w:szCs w:val="24"/>
        </w:rPr>
        <w:t>urguesia como classe governante, inclusive no nível local.</w:t>
      </w:r>
      <w:r w:rsidR="00A23A12">
        <w:rPr>
          <w:rStyle w:val="Refdenotaderodap"/>
          <w:rFonts w:ascii="Times New Roman" w:hAnsi="Times New Roman" w:cs="Times New Roman"/>
          <w:sz w:val="24"/>
          <w:szCs w:val="24"/>
        </w:rPr>
        <w:footnoteReference w:id="34"/>
      </w:r>
    </w:p>
    <w:p w:rsidR="00426692" w:rsidRDefault="00426692" w:rsidP="000A351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Tocqueville avalia o mesmo processo histórico sob outra perspectiva. </w:t>
      </w:r>
      <w:r w:rsidR="0042508A">
        <w:rPr>
          <w:rFonts w:ascii="Times New Roman" w:hAnsi="Times New Roman" w:cs="Times New Roman"/>
          <w:sz w:val="24"/>
          <w:szCs w:val="24"/>
        </w:rPr>
        <w:t xml:space="preserve">Se é possível notar na primeira </w:t>
      </w:r>
      <w:r w:rsidR="0042508A">
        <w:rPr>
          <w:rFonts w:ascii="Times New Roman" w:hAnsi="Times New Roman" w:cs="Times New Roman"/>
          <w:i/>
          <w:sz w:val="24"/>
          <w:szCs w:val="24"/>
        </w:rPr>
        <w:t>Democracia na América</w:t>
      </w:r>
      <w:r w:rsidR="0042508A">
        <w:rPr>
          <w:rFonts w:ascii="Times New Roman" w:hAnsi="Times New Roman" w:cs="Times New Roman"/>
          <w:sz w:val="24"/>
          <w:szCs w:val="24"/>
        </w:rPr>
        <w:t xml:space="preserve"> um eco da visão negativa de Guizot a respeito </w:t>
      </w:r>
      <w:r w:rsidR="009A34C6">
        <w:rPr>
          <w:rFonts w:ascii="Times New Roman" w:hAnsi="Times New Roman" w:cs="Times New Roman"/>
          <w:sz w:val="24"/>
          <w:szCs w:val="24"/>
        </w:rPr>
        <w:t xml:space="preserve">dos efeitos </w:t>
      </w:r>
      <w:r w:rsidR="0042508A">
        <w:rPr>
          <w:rFonts w:ascii="Times New Roman" w:hAnsi="Times New Roman" w:cs="Times New Roman"/>
          <w:sz w:val="24"/>
          <w:szCs w:val="24"/>
        </w:rPr>
        <w:t>da ausência de centralização governamental na sociedade medieval,</w:t>
      </w:r>
      <w:r w:rsidR="004A3986">
        <w:rPr>
          <w:rStyle w:val="Refdenotaderodap"/>
          <w:rFonts w:ascii="Times New Roman" w:hAnsi="Times New Roman" w:cs="Times New Roman"/>
          <w:sz w:val="24"/>
          <w:szCs w:val="24"/>
        </w:rPr>
        <w:footnoteReference w:id="35"/>
      </w:r>
      <w:r w:rsidR="0059754B">
        <w:rPr>
          <w:rFonts w:ascii="Times New Roman" w:hAnsi="Times New Roman" w:cs="Times New Roman"/>
          <w:sz w:val="24"/>
          <w:szCs w:val="24"/>
        </w:rPr>
        <w:t xml:space="preserve"> </w:t>
      </w:r>
      <w:r w:rsidR="0059754B">
        <w:rPr>
          <w:rFonts w:ascii="Times New Roman" w:hAnsi="Times New Roman" w:cs="Times New Roman"/>
          <w:i/>
          <w:sz w:val="24"/>
          <w:szCs w:val="24"/>
        </w:rPr>
        <w:t>O Antigo Regime e a Revolução</w:t>
      </w:r>
      <w:r w:rsidR="0059754B">
        <w:rPr>
          <w:rFonts w:ascii="Times New Roman" w:hAnsi="Times New Roman" w:cs="Times New Roman"/>
          <w:sz w:val="24"/>
          <w:szCs w:val="24"/>
        </w:rPr>
        <w:t xml:space="preserve"> contém um elogio do autogoverno democrático </w:t>
      </w:r>
      <w:r w:rsidR="009A34C6">
        <w:rPr>
          <w:rFonts w:ascii="Times New Roman" w:hAnsi="Times New Roman" w:cs="Times New Roman"/>
          <w:sz w:val="24"/>
          <w:szCs w:val="24"/>
        </w:rPr>
        <w:t xml:space="preserve">das </w:t>
      </w:r>
      <w:r w:rsidR="0059754B">
        <w:rPr>
          <w:rFonts w:ascii="Times New Roman" w:hAnsi="Times New Roman" w:cs="Times New Roman"/>
          <w:sz w:val="24"/>
          <w:szCs w:val="24"/>
        </w:rPr>
        <w:t>cidades e paróquias medievais que contrasta com as considerações do antigo mestre doutrinário a respeito da precariedade do governo interior das comunas.</w:t>
      </w:r>
      <w:r w:rsidR="00D97472">
        <w:rPr>
          <w:rStyle w:val="Refdenotaderodap"/>
          <w:rFonts w:ascii="Times New Roman" w:hAnsi="Times New Roman" w:cs="Times New Roman"/>
          <w:sz w:val="24"/>
          <w:szCs w:val="24"/>
        </w:rPr>
        <w:footnoteReference w:id="36"/>
      </w:r>
      <w:r w:rsidR="00FC0F21">
        <w:rPr>
          <w:rFonts w:ascii="Times New Roman" w:hAnsi="Times New Roman" w:cs="Times New Roman"/>
          <w:sz w:val="24"/>
          <w:szCs w:val="24"/>
        </w:rPr>
        <w:t xml:space="preserve"> Mas a grande divergência se refere à avaliação do papel histórico da centralização monárquica.</w:t>
      </w:r>
      <w:r w:rsidR="001E3143">
        <w:rPr>
          <w:rFonts w:ascii="Times New Roman" w:hAnsi="Times New Roman" w:cs="Times New Roman"/>
          <w:sz w:val="24"/>
          <w:szCs w:val="24"/>
        </w:rPr>
        <w:t xml:space="preserve"> Para Tocqueville, ao contrário de para Guizot, a centralização </w:t>
      </w:r>
      <w:r w:rsidR="00FC01E9">
        <w:rPr>
          <w:rFonts w:ascii="Times New Roman" w:hAnsi="Times New Roman" w:cs="Times New Roman"/>
          <w:sz w:val="24"/>
          <w:szCs w:val="24"/>
        </w:rPr>
        <w:t xml:space="preserve">não engendrou a sociedade francesa, mas antes a destruiu, isolando os indivíduos e separando as classes </w:t>
      </w:r>
      <w:r w:rsidR="00FC01E9">
        <w:rPr>
          <w:rFonts w:ascii="Times New Roman" w:hAnsi="Times New Roman" w:cs="Times New Roman"/>
          <w:sz w:val="24"/>
          <w:szCs w:val="24"/>
        </w:rPr>
        <w:lastRenderedPageBreak/>
        <w:t>que antes agiam conjuntamente.</w:t>
      </w:r>
      <w:r w:rsidR="00D966FF">
        <w:rPr>
          <w:rStyle w:val="Refdenotaderodap"/>
          <w:rFonts w:ascii="Times New Roman" w:hAnsi="Times New Roman" w:cs="Times New Roman"/>
          <w:sz w:val="24"/>
          <w:szCs w:val="24"/>
        </w:rPr>
        <w:footnoteReference w:id="37"/>
      </w:r>
      <w:r w:rsidR="00482BFC">
        <w:rPr>
          <w:rFonts w:ascii="Times New Roman" w:hAnsi="Times New Roman" w:cs="Times New Roman"/>
          <w:sz w:val="24"/>
          <w:szCs w:val="24"/>
        </w:rPr>
        <w:t xml:space="preserve"> Na pena do descendente de Malesherbes, </w:t>
      </w:r>
      <w:r w:rsidR="009D54E8">
        <w:rPr>
          <w:rFonts w:ascii="Times New Roman" w:hAnsi="Times New Roman" w:cs="Times New Roman"/>
          <w:sz w:val="24"/>
          <w:szCs w:val="24"/>
        </w:rPr>
        <w:t>a centralização mon</w:t>
      </w:r>
      <w:r w:rsidR="002C2A1B">
        <w:rPr>
          <w:rFonts w:ascii="Times New Roman" w:hAnsi="Times New Roman" w:cs="Times New Roman"/>
          <w:sz w:val="24"/>
          <w:szCs w:val="24"/>
        </w:rPr>
        <w:t>árquica</w:t>
      </w:r>
      <w:r w:rsidR="009D54E8">
        <w:rPr>
          <w:rFonts w:ascii="Times New Roman" w:hAnsi="Times New Roman" w:cs="Times New Roman"/>
          <w:sz w:val="24"/>
          <w:szCs w:val="24"/>
        </w:rPr>
        <w:t xml:space="preserve"> assume traços muito mais profundos: ela não é descrita apenas como unificação da sociedade e </w:t>
      </w:r>
      <w:r w:rsidR="002C2A1B">
        <w:rPr>
          <w:rFonts w:ascii="Times New Roman" w:hAnsi="Times New Roman" w:cs="Times New Roman"/>
          <w:sz w:val="24"/>
          <w:szCs w:val="24"/>
        </w:rPr>
        <w:t>aperfeiçoamento dos meios pelos quais o governo central transmite sua vontade a ela</w:t>
      </w:r>
      <w:r w:rsidR="00D955E6">
        <w:rPr>
          <w:rFonts w:ascii="Times New Roman" w:hAnsi="Times New Roman" w:cs="Times New Roman"/>
          <w:sz w:val="24"/>
          <w:szCs w:val="24"/>
        </w:rPr>
        <w:t>, mas como intromissão do poder central em todos os assuntos, mesmo os menores e locais.</w:t>
      </w:r>
      <w:r w:rsidR="00AC7865">
        <w:rPr>
          <w:rStyle w:val="Refdenotaderodap"/>
          <w:rFonts w:ascii="Times New Roman" w:hAnsi="Times New Roman" w:cs="Times New Roman"/>
          <w:sz w:val="24"/>
          <w:szCs w:val="24"/>
        </w:rPr>
        <w:footnoteReference w:id="38"/>
      </w:r>
      <w:r w:rsidR="004E0293">
        <w:rPr>
          <w:rFonts w:ascii="Times New Roman" w:hAnsi="Times New Roman" w:cs="Times New Roman"/>
          <w:sz w:val="24"/>
          <w:szCs w:val="24"/>
        </w:rPr>
        <w:t xml:space="preserve"> </w:t>
      </w:r>
      <w:r w:rsidR="00E571FC">
        <w:rPr>
          <w:rFonts w:ascii="Times New Roman" w:hAnsi="Times New Roman" w:cs="Times New Roman"/>
          <w:sz w:val="24"/>
          <w:szCs w:val="24"/>
        </w:rPr>
        <w:t>Tocqueville descreve esse processo com uma linguagem próxima daquela com que os</w:t>
      </w:r>
      <w:r w:rsidR="00D60AB8">
        <w:rPr>
          <w:rFonts w:ascii="Times New Roman" w:hAnsi="Times New Roman" w:cs="Times New Roman"/>
          <w:sz w:val="24"/>
          <w:szCs w:val="24"/>
        </w:rPr>
        <w:t xml:space="preserve"> republicanos clássicos haviam tratado</w:t>
      </w:r>
      <w:r w:rsidR="00E571FC">
        <w:rPr>
          <w:rFonts w:ascii="Times New Roman" w:hAnsi="Times New Roman" w:cs="Times New Roman"/>
          <w:sz w:val="24"/>
          <w:szCs w:val="24"/>
        </w:rPr>
        <w:t xml:space="preserve"> o fenômeno da corrupção</w:t>
      </w:r>
      <w:r w:rsidR="00E3500A">
        <w:rPr>
          <w:rFonts w:ascii="Times New Roman" w:hAnsi="Times New Roman" w:cs="Times New Roman"/>
          <w:sz w:val="24"/>
          <w:szCs w:val="24"/>
        </w:rPr>
        <w:t xml:space="preserve"> – </w:t>
      </w:r>
      <w:r w:rsidR="003E50E0">
        <w:rPr>
          <w:rFonts w:ascii="Times New Roman" w:hAnsi="Times New Roman" w:cs="Times New Roman"/>
          <w:sz w:val="24"/>
          <w:szCs w:val="24"/>
        </w:rPr>
        <w:t xml:space="preserve">como </w:t>
      </w:r>
      <w:r w:rsidR="00E3500A">
        <w:rPr>
          <w:rFonts w:ascii="Times New Roman" w:hAnsi="Times New Roman" w:cs="Times New Roman"/>
          <w:sz w:val="24"/>
          <w:szCs w:val="24"/>
        </w:rPr>
        <w:t>uma perda da liberdade que se enraíza no fundo da alma dos cidadãos (diríamos hoje, em sua cultura política), o que torna tão difícil, às vezes até impossível, o restabelecimento</w:t>
      </w:r>
      <w:r w:rsidR="004365AC">
        <w:rPr>
          <w:rFonts w:ascii="Times New Roman" w:hAnsi="Times New Roman" w:cs="Times New Roman"/>
          <w:sz w:val="24"/>
          <w:szCs w:val="24"/>
        </w:rPr>
        <w:t xml:space="preserve"> posterior</w:t>
      </w:r>
      <w:r w:rsidR="00E3500A">
        <w:rPr>
          <w:rFonts w:ascii="Times New Roman" w:hAnsi="Times New Roman" w:cs="Times New Roman"/>
          <w:sz w:val="24"/>
          <w:szCs w:val="24"/>
        </w:rPr>
        <w:t xml:space="preserve"> da liberdade.</w:t>
      </w:r>
      <w:r w:rsidR="002044CA">
        <w:rPr>
          <w:rStyle w:val="Refdenotaderodap"/>
          <w:rFonts w:ascii="Times New Roman" w:hAnsi="Times New Roman" w:cs="Times New Roman"/>
          <w:sz w:val="24"/>
          <w:szCs w:val="24"/>
        </w:rPr>
        <w:footnoteReference w:id="39"/>
      </w:r>
      <w:r w:rsidR="00AA0FFE">
        <w:rPr>
          <w:rFonts w:ascii="Times New Roman" w:hAnsi="Times New Roman" w:cs="Times New Roman"/>
          <w:sz w:val="24"/>
          <w:szCs w:val="24"/>
        </w:rPr>
        <w:t xml:space="preserve"> Essa chave faz com que a centralização monárquica não possa mais ser pensada, como era por Guizot, como uma simples etapa cujos males seriam superados pela Revolução Francesa.</w:t>
      </w:r>
      <w:r w:rsidR="001B16CD">
        <w:rPr>
          <w:rFonts w:ascii="Times New Roman" w:hAnsi="Times New Roman" w:cs="Times New Roman"/>
          <w:sz w:val="24"/>
          <w:szCs w:val="24"/>
        </w:rPr>
        <w:t xml:space="preserve"> Em Tocqueville, a própria Revolução Francesa acaba incorporando, ainda que inconscientemente, os hábitos políticos e administrativos enraizados durante o período da centralização monárquica</w:t>
      </w:r>
      <w:r w:rsidR="000C1A7F">
        <w:rPr>
          <w:rFonts w:ascii="Times New Roman" w:hAnsi="Times New Roman" w:cs="Times New Roman"/>
          <w:sz w:val="24"/>
          <w:szCs w:val="24"/>
        </w:rPr>
        <w:t xml:space="preserve">. </w:t>
      </w:r>
      <w:r w:rsidR="000E75C3">
        <w:rPr>
          <w:rFonts w:ascii="Times New Roman" w:hAnsi="Times New Roman" w:cs="Times New Roman"/>
          <w:sz w:val="24"/>
          <w:szCs w:val="24"/>
        </w:rPr>
        <w:t>Desse modo, a Revolução Francesa não teria aproximado a França do caminho já seguido pela Inglaterra, mas antes a afastado ainda mais desse caminho.</w:t>
      </w:r>
      <w:r w:rsidR="002873E0">
        <w:rPr>
          <w:rFonts w:ascii="Times New Roman" w:hAnsi="Times New Roman" w:cs="Times New Roman"/>
          <w:sz w:val="24"/>
          <w:szCs w:val="24"/>
        </w:rPr>
        <w:t xml:space="preserve"> Ela não teria, como em Guizot, aberto o caminho para que a França realizasse o ideal normativo de um centro político livre que não suprime as liberdades locais</w:t>
      </w:r>
      <w:r w:rsidR="00BB708E">
        <w:rPr>
          <w:rFonts w:ascii="Times New Roman" w:hAnsi="Times New Roman" w:cs="Times New Roman"/>
          <w:sz w:val="24"/>
          <w:szCs w:val="24"/>
        </w:rPr>
        <w:t>, mas, pelo contrário, preparado o caminho para um aprofundamento ainda maior da centralização administrativa</w:t>
      </w:r>
      <w:r w:rsidR="0097637E">
        <w:rPr>
          <w:rFonts w:ascii="Times New Roman" w:hAnsi="Times New Roman" w:cs="Times New Roman"/>
          <w:sz w:val="24"/>
          <w:szCs w:val="24"/>
        </w:rPr>
        <w:t>, por meio da eliminação dos restos de instituiç</w:t>
      </w:r>
      <w:r w:rsidR="00926372">
        <w:rPr>
          <w:rFonts w:ascii="Times New Roman" w:hAnsi="Times New Roman" w:cs="Times New Roman"/>
          <w:sz w:val="24"/>
          <w:szCs w:val="24"/>
        </w:rPr>
        <w:t>ões feudais</w:t>
      </w:r>
      <w:r w:rsidR="0097637E">
        <w:rPr>
          <w:rFonts w:ascii="Times New Roman" w:hAnsi="Times New Roman" w:cs="Times New Roman"/>
          <w:sz w:val="24"/>
          <w:szCs w:val="24"/>
        </w:rPr>
        <w:t xml:space="preserve"> que ainda entravavam o funcionamento da máquina administrativa.</w:t>
      </w:r>
      <w:r w:rsidR="00B970A9">
        <w:rPr>
          <w:rFonts w:ascii="Times New Roman" w:hAnsi="Times New Roman" w:cs="Times New Roman"/>
          <w:sz w:val="24"/>
          <w:szCs w:val="24"/>
        </w:rPr>
        <w:t xml:space="preserve"> Assim, se, em Guizot, </w:t>
      </w:r>
      <w:r w:rsidR="005F619F">
        <w:rPr>
          <w:rFonts w:ascii="Times New Roman" w:hAnsi="Times New Roman" w:cs="Times New Roman"/>
          <w:sz w:val="24"/>
          <w:szCs w:val="24"/>
        </w:rPr>
        <w:t xml:space="preserve">a Revolução Francesa resolve as </w:t>
      </w:r>
      <w:r w:rsidR="005F619F">
        <w:rPr>
          <w:rFonts w:ascii="Times New Roman" w:hAnsi="Times New Roman" w:cs="Times New Roman"/>
          <w:sz w:val="24"/>
          <w:szCs w:val="24"/>
        </w:rPr>
        <w:lastRenderedPageBreak/>
        <w:t>contradições da História passada da França, aproveita seus ganhos e prepara</w:t>
      </w:r>
      <w:r w:rsidR="00C032F6">
        <w:rPr>
          <w:rFonts w:ascii="Times New Roman" w:hAnsi="Times New Roman" w:cs="Times New Roman"/>
          <w:sz w:val="24"/>
          <w:szCs w:val="24"/>
        </w:rPr>
        <w:t xml:space="preserve"> o caminho para um</w:t>
      </w:r>
      <w:r w:rsidR="005F619F">
        <w:rPr>
          <w:rFonts w:ascii="Times New Roman" w:hAnsi="Times New Roman" w:cs="Times New Roman"/>
          <w:sz w:val="24"/>
          <w:szCs w:val="24"/>
        </w:rPr>
        <w:t xml:space="preserve"> futuro luminoso, em Tocqueville, ela aparece como contaminada pelos vícios da História passada da França, e destinada a reproduzir no futuro esses mesmos vícios.</w:t>
      </w:r>
    </w:p>
    <w:p w:rsidR="00F74103" w:rsidRDefault="00F74103" w:rsidP="000A351C">
      <w:pPr>
        <w:spacing w:line="360" w:lineRule="auto"/>
        <w:ind w:firstLine="709"/>
        <w:jc w:val="both"/>
        <w:rPr>
          <w:rFonts w:ascii="Times New Roman" w:hAnsi="Times New Roman" w:cs="Times New Roman"/>
          <w:sz w:val="24"/>
          <w:szCs w:val="24"/>
        </w:rPr>
      </w:pPr>
    </w:p>
    <w:p w:rsidR="00F74103" w:rsidRDefault="0083664C" w:rsidP="00F7410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III. </w:t>
      </w:r>
      <w:r w:rsidR="00F74103">
        <w:rPr>
          <w:rFonts w:ascii="Times New Roman" w:hAnsi="Times New Roman" w:cs="Times New Roman"/>
          <w:b/>
          <w:sz w:val="28"/>
          <w:szCs w:val="28"/>
        </w:rPr>
        <w:t>O que fazer com as bandeiras de 1789?</w:t>
      </w:r>
    </w:p>
    <w:p w:rsidR="00363EC6" w:rsidRDefault="00363EC6" w:rsidP="00F74103">
      <w:pPr>
        <w:spacing w:line="360" w:lineRule="auto"/>
        <w:jc w:val="center"/>
        <w:rPr>
          <w:rFonts w:ascii="Times New Roman" w:hAnsi="Times New Roman" w:cs="Times New Roman"/>
          <w:b/>
          <w:sz w:val="28"/>
          <w:szCs w:val="28"/>
        </w:rPr>
      </w:pPr>
    </w:p>
    <w:p w:rsidR="00363EC6" w:rsidRDefault="00363EC6" w:rsidP="00363EC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seção anterior procurou confrontar uma visão otimista e mesmo triunfalista acerca do lugar da Revolução Francesa na História (</w:t>
      </w:r>
      <w:r w:rsidR="00884400">
        <w:rPr>
          <w:rFonts w:ascii="Times New Roman" w:hAnsi="Times New Roman" w:cs="Times New Roman"/>
          <w:sz w:val="24"/>
          <w:szCs w:val="24"/>
        </w:rPr>
        <w:t xml:space="preserve">a de </w:t>
      </w:r>
      <w:r>
        <w:rPr>
          <w:rFonts w:ascii="Times New Roman" w:hAnsi="Times New Roman" w:cs="Times New Roman"/>
          <w:sz w:val="24"/>
          <w:szCs w:val="24"/>
        </w:rPr>
        <w:t>Guizot)</w:t>
      </w:r>
      <w:r w:rsidR="00884400">
        <w:rPr>
          <w:rFonts w:ascii="Times New Roman" w:hAnsi="Times New Roman" w:cs="Times New Roman"/>
          <w:sz w:val="24"/>
          <w:szCs w:val="24"/>
        </w:rPr>
        <w:t xml:space="preserve"> com uma perspectiva muito mais pessimista (a de Tocqueville).</w:t>
      </w:r>
      <w:r w:rsidR="00715BE3">
        <w:rPr>
          <w:rFonts w:ascii="Times New Roman" w:hAnsi="Times New Roman" w:cs="Times New Roman"/>
          <w:sz w:val="24"/>
          <w:szCs w:val="24"/>
        </w:rPr>
        <w:t xml:space="preserve"> Essa divergência tem relações com os pressupostos mais amplos de filosofia da História tratados na primeira seção, a começar pela própria noção de progresso, fundamental na compreensão histórica de Guizot e ausente na de Tocqueville.</w:t>
      </w:r>
      <w:r w:rsidR="007C23DE">
        <w:rPr>
          <w:rFonts w:ascii="Times New Roman" w:hAnsi="Times New Roman" w:cs="Times New Roman"/>
          <w:sz w:val="24"/>
          <w:szCs w:val="24"/>
        </w:rPr>
        <w:t xml:space="preserve"> Gostaríamos agora de concluir este artigo</w:t>
      </w:r>
      <w:r w:rsidR="0088216B">
        <w:rPr>
          <w:rFonts w:ascii="Times New Roman" w:hAnsi="Times New Roman" w:cs="Times New Roman"/>
          <w:sz w:val="24"/>
          <w:szCs w:val="24"/>
        </w:rPr>
        <w:t xml:space="preserve"> tratando brevemente de um aspecto da herança revolucionária em relação ao qual a relação entre Guizot e Tocqueville parece se inverter: o aspecto ligado ao que se entendia no século XIX como sendo as bandeiras explícitas da Revolução Francesa. A bandeira revolucionária encarada no século XIX como a principal e mais problemática era certamente a da soberania do povo.</w:t>
      </w:r>
      <w:r w:rsidR="001F441B">
        <w:rPr>
          <w:rFonts w:ascii="Times New Roman" w:hAnsi="Times New Roman" w:cs="Times New Roman"/>
          <w:sz w:val="24"/>
          <w:szCs w:val="24"/>
        </w:rPr>
        <w:t xml:space="preserve"> Essa bandeira inverte a relação entre Guizot e Tocqueville explorada na seção anterior na medida em que o Guizot que vimos tão entusiasmado em relação ao papel histórico da Revolução Francesa </w:t>
      </w:r>
      <w:r w:rsidR="004E6BF3">
        <w:rPr>
          <w:rFonts w:ascii="Times New Roman" w:hAnsi="Times New Roman" w:cs="Times New Roman"/>
          <w:sz w:val="24"/>
          <w:szCs w:val="24"/>
        </w:rPr>
        <w:t>efetuou uma refutação sistemática do princípio da soberania do povo que Tocqueville, muito mais</w:t>
      </w:r>
      <w:r w:rsidR="000E4524">
        <w:rPr>
          <w:rFonts w:ascii="Times New Roman" w:hAnsi="Times New Roman" w:cs="Times New Roman"/>
          <w:sz w:val="24"/>
          <w:szCs w:val="24"/>
        </w:rPr>
        <w:t xml:space="preserve"> crítico em relação ao papel histórico da Revolução, recusou-se a seguir, chegando mesmo a abraçar o princípio da soberania popular, ainda que reformulado.</w:t>
      </w:r>
    </w:p>
    <w:p w:rsidR="006B109A" w:rsidRDefault="006B109A" w:rsidP="00363EC6">
      <w:pPr>
        <w:spacing w:line="360" w:lineRule="auto"/>
        <w:ind w:firstLine="709"/>
        <w:jc w:val="both"/>
        <w:rPr>
          <w:rFonts w:ascii="Times New Roman" w:hAnsi="Times New Roman"/>
          <w:sz w:val="24"/>
          <w:szCs w:val="24"/>
        </w:rPr>
      </w:pPr>
      <w:r>
        <w:rPr>
          <w:rFonts w:ascii="Times New Roman" w:hAnsi="Times New Roman" w:cs="Times New Roman"/>
          <w:sz w:val="24"/>
          <w:szCs w:val="24"/>
        </w:rPr>
        <w:t xml:space="preserve">Essa divergência se liga à discordância maior explorada no final da primeira seção: a revolução democrática de Tocqueville culmina em uma igualdade </w:t>
      </w:r>
      <w:r w:rsidR="00FB303C">
        <w:rPr>
          <w:rFonts w:ascii="Times New Roman" w:hAnsi="Times New Roman" w:cs="Times New Roman"/>
          <w:sz w:val="24"/>
          <w:szCs w:val="24"/>
        </w:rPr>
        <w:t xml:space="preserve">muito </w:t>
      </w:r>
      <w:r>
        <w:rPr>
          <w:rFonts w:ascii="Times New Roman" w:hAnsi="Times New Roman" w:cs="Times New Roman"/>
          <w:sz w:val="24"/>
          <w:szCs w:val="24"/>
        </w:rPr>
        <w:t>mais profunda do que aquela pressuposta pelo conceito de civilização de Guizot.</w:t>
      </w:r>
      <w:r w:rsidR="00905577">
        <w:rPr>
          <w:rFonts w:ascii="Times New Roman" w:hAnsi="Times New Roman" w:cs="Times New Roman"/>
          <w:sz w:val="24"/>
          <w:szCs w:val="24"/>
        </w:rPr>
        <w:t xml:space="preserve"> Para este último, a sociedade consagrada pela Revolução Francesa é igualitária o suficiente para não suportar mais o privilégio e o monopólio estático do poder por parte de uma aristocracia que se dispensa do trabalho de provar constantemente à sociedade sua própria legitimidade, mas não o suficiente para recusar o governo das superioridades naturais (o qual nenhuma sociedade teria o direito de recusar).</w:t>
      </w:r>
      <w:r w:rsidR="00A7682F">
        <w:rPr>
          <w:rFonts w:ascii="Times New Roman" w:hAnsi="Times New Roman" w:cs="Times New Roman"/>
          <w:sz w:val="24"/>
          <w:szCs w:val="24"/>
        </w:rPr>
        <w:t xml:space="preserve"> O princípio da soberania popular aparece então como um equívoco</w:t>
      </w:r>
      <w:r w:rsidR="00CF4531">
        <w:rPr>
          <w:rFonts w:ascii="Times New Roman" w:hAnsi="Times New Roman" w:cs="Times New Roman"/>
          <w:sz w:val="24"/>
          <w:szCs w:val="24"/>
        </w:rPr>
        <w:t xml:space="preserve">, na medida em que recusa a aristocracia natural </w:t>
      </w:r>
      <w:r w:rsidR="0061230D">
        <w:rPr>
          <w:rFonts w:ascii="Times New Roman" w:hAnsi="Times New Roman" w:cs="Times New Roman"/>
          <w:sz w:val="24"/>
          <w:szCs w:val="24"/>
        </w:rPr>
        <w:t xml:space="preserve">cujo </w:t>
      </w:r>
      <w:r w:rsidR="0061230D">
        <w:rPr>
          <w:rFonts w:ascii="Times New Roman" w:hAnsi="Times New Roman" w:cs="Times New Roman"/>
          <w:sz w:val="24"/>
          <w:szCs w:val="24"/>
        </w:rPr>
        <w:lastRenderedPageBreak/>
        <w:t>governo seria tão necessário na nova sociedade como em qualquer outra</w:t>
      </w:r>
      <w:r w:rsidR="00272B8C">
        <w:rPr>
          <w:rFonts w:ascii="Times New Roman" w:hAnsi="Times New Roman" w:cs="Times New Roman"/>
          <w:sz w:val="24"/>
          <w:szCs w:val="24"/>
        </w:rPr>
        <w:t xml:space="preserve"> (aristocracia natural que teria sido esquecida na História conta</w:t>
      </w:r>
      <w:r w:rsidR="00C26BAD">
        <w:rPr>
          <w:rFonts w:ascii="Times New Roman" w:hAnsi="Times New Roman" w:cs="Times New Roman"/>
          <w:sz w:val="24"/>
          <w:szCs w:val="24"/>
        </w:rPr>
        <w:t>da por Tocqueville, como acusa</w:t>
      </w:r>
      <w:r w:rsidR="00272B8C">
        <w:rPr>
          <w:rFonts w:ascii="Times New Roman" w:hAnsi="Times New Roman" w:cs="Times New Roman"/>
          <w:sz w:val="24"/>
          <w:szCs w:val="24"/>
        </w:rPr>
        <w:t xml:space="preserve"> Guizot na carta</w:t>
      </w:r>
      <w:r w:rsidR="00C26BAD">
        <w:rPr>
          <w:rFonts w:ascii="Times New Roman" w:hAnsi="Times New Roman" w:cs="Times New Roman"/>
          <w:sz w:val="24"/>
          <w:szCs w:val="24"/>
        </w:rPr>
        <w:t xml:space="preserve"> de 1856 que serve de epígrafe a este artigo)</w:t>
      </w:r>
      <w:r w:rsidR="0061230D">
        <w:rPr>
          <w:rFonts w:ascii="Times New Roman" w:hAnsi="Times New Roman" w:cs="Times New Roman"/>
          <w:sz w:val="24"/>
          <w:szCs w:val="24"/>
        </w:rPr>
        <w:t>.</w:t>
      </w:r>
      <w:r w:rsidR="00463759">
        <w:rPr>
          <w:rFonts w:ascii="Times New Roman" w:hAnsi="Times New Roman" w:cs="Times New Roman"/>
          <w:sz w:val="24"/>
          <w:szCs w:val="24"/>
        </w:rPr>
        <w:t xml:space="preserve"> Guizot reconhece que a bandeira da soberania do povo cumpriu um papel revolucionário importante na História</w:t>
      </w:r>
      <w:r w:rsidR="0002136D">
        <w:rPr>
          <w:rFonts w:ascii="Times New Roman" w:hAnsi="Times New Roman" w:cs="Times New Roman"/>
          <w:sz w:val="24"/>
          <w:szCs w:val="24"/>
        </w:rPr>
        <w:t xml:space="preserve">, servindo para reunir as massas </w:t>
      </w:r>
      <w:r w:rsidR="008D4A11">
        <w:rPr>
          <w:rFonts w:ascii="Times New Roman" w:hAnsi="Times New Roman" w:cs="Times New Roman"/>
          <w:sz w:val="24"/>
          <w:szCs w:val="24"/>
        </w:rPr>
        <w:t>e fornecer-lhes as palavras de ordem usadas na derrubada do Antigo Regime.</w:t>
      </w:r>
      <w:r w:rsidR="00300567">
        <w:rPr>
          <w:rFonts w:ascii="Times New Roman" w:hAnsi="Times New Roman" w:cs="Times New Roman"/>
          <w:sz w:val="24"/>
          <w:szCs w:val="24"/>
        </w:rPr>
        <w:t xml:space="preserve"> Porém, uma vez terminada a tarefa de destruir a antiga sociedade e chegado o momento de construir a nova, </w:t>
      </w:r>
      <w:r w:rsidR="00470AB6">
        <w:rPr>
          <w:rFonts w:ascii="Times New Roman" w:hAnsi="Times New Roman" w:cs="Times New Roman"/>
          <w:sz w:val="24"/>
          <w:szCs w:val="24"/>
        </w:rPr>
        <w:t>seria necessário substituir essa bandeira própria apenas para destruir, mas imprópria para erigir uma nova ordem que queira escapar à anarquia e ao despotismo.</w:t>
      </w:r>
      <w:r w:rsidR="00990AB7">
        <w:rPr>
          <w:rFonts w:ascii="Times New Roman" w:hAnsi="Times New Roman" w:cs="Times New Roman"/>
          <w:sz w:val="24"/>
          <w:szCs w:val="24"/>
        </w:rPr>
        <w:t xml:space="preserve"> A crítica guizotiana ao princípio da soberania popular se estrutura em torno de dois eixos principais.</w:t>
      </w:r>
      <w:r w:rsidR="00B75380">
        <w:rPr>
          <w:rFonts w:ascii="Times New Roman" w:hAnsi="Times New Roman" w:cs="Times New Roman"/>
          <w:sz w:val="24"/>
          <w:szCs w:val="24"/>
        </w:rPr>
        <w:t xml:space="preserve"> Em primeiro lugar, o princípio é denunciado como uma das formas da chamada idolatria política, ou seja, a identificação em uma entidade terrestre (no caso, o povo) da soberania de direito que só pode pertencer à Razão eterna.</w:t>
      </w:r>
      <w:r w:rsidR="006A2AA0">
        <w:rPr>
          <w:rFonts w:ascii="Times New Roman" w:hAnsi="Times New Roman" w:cs="Times New Roman"/>
          <w:sz w:val="24"/>
          <w:szCs w:val="24"/>
        </w:rPr>
        <w:t xml:space="preserve"> Em segundo lugar, </w:t>
      </w:r>
      <w:r w:rsidR="00C56594">
        <w:rPr>
          <w:rFonts w:ascii="Times New Roman" w:hAnsi="Times New Roman" w:cs="Times New Roman"/>
          <w:sz w:val="24"/>
          <w:szCs w:val="24"/>
        </w:rPr>
        <w:t xml:space="preserve">o princípio é acusado de conferir direito político à mera </w:t>
      </w:r>
      <w:r w:rsidR="00C56594" w:rsidRPr="00BE0B42">
        <w:rPr>
          <w:rFonts w:ascii="Times New Roman" w:hAnsi="Times New Roman" w:cs="Times New Roman"/>
          <w:i/>
          <w:sz w:val="24"/>
          <w:szCs w:val="24"/>
        </w:rPr>
        <w:t>vontade</w:t>
      </w:r>
      <w:r w:rsidR="006D28B6">
        <w:rPr>
          <w:rFonts w:ascii="Times New Roman" w:hAnsi="Times New Roman" w:cs="Times New Roman"/>
          <w:sz w:val="24"/>
          <w:szCs w:val="24"/>
        </w:rPr>
        <w:t xml:space="preserve"> (sua base seria o princípio da soberania pessoal, ou seja, o direito de cada indivíduo de só obedecer a leis consentidas por sua vontade)</w:t>
      </w:r>
      <w:r w:rsidR="006A59E4">
        <w:rPr>
          <w:rFonts w:ascii="Times New Roman" w:hAnsi="Times New Roman" w:cs="Times New Roman"/>
          <w:sz w:val="24"/>
          <w:szCs w:val="24"/>
        </w:rPr>
        <w:t>, quando todas as vontades deveriam se curvar à razão</w:t>
      </w:r>
      <w:r w:rsidR="00BE0B42">
        <w:rPr>
          <w:rFonts w:ascii="Times New Roman" w:hAnsi="Times New Roman" w:cs="Times New Roman"/>
          <w:sz w:val="24"/>
          <w:szCs w:val="24"/>
        </w:rPr>
        <w:t xml:space="preserve">, </w:t>
      </w:r>
      <w:r w:rsidR="000B752D">
        <w:rPr>
          <w:rFonts w:ascii="Times New Roman" w:hAnsi="Times New Roman" w:cs="Times New Roman"/>
          <w:sz w:val="24"/>
          <w:szCs w:val="24"/>
        </w:rPr>
        <w:t xml:space="preserve">e os direitos políticos deveriam ser concedidos de acordo com a maior ou menor </w:t>
      </w:r>
      <w:r w:rsidR="000B752D">
        <w:rPr>
          <w:rFonts w:ascii="Times New Roman" w:hAnsi="Times New Roman" w:cs="Times New Roman"/>
          <w:i/>
          <w:sz w:val="24"/>
          <w:szCs w:val="24"/>
        </w:rPr>
        <w:t>capacidade</w:t>
      </w:r>
      <w:r w:rsidR="000B752D">
        <w:rPr>
          <w:rFonts w:ascii="Times New Roman" w:hAnsi="Times New Roman" w:cs="Times New Roman"/>
          <w:sz w:val="24"/>
          <w:szCs w:val="24"/>
        </w:rPr>
        <w:t xml:space="preserve"> de se aproximar dessa razão, por definição inapreensível em sua totalidade por qualquer inteligência humana.</w:t>
      </w:r>
      <w:r w:rsidR="00FB4525">
        <w:rPr>
          <w:rFonts w:ascii="Times New Roman" w:hAnsi="Times New Roman" w:cs="Times New Roman"/>
          <w:sz w:val="24"/>
          <w:szCs w:val="24"/>
        </w:rPr>
        <w:t xml:space="preserve"> É em torno desses dois eixos que Guizot constrói sua teoria da soberania da razão</w:t>
      </w:r>
      <w:r w:rsidR="0041254E">
        <w:rPr>
          <w:rFonts w:ascii="Times New Roman" w:hAnsi="Times New Roman" w:cs="Times New Roman"/>
          <w:sz w:val="24"/>
          <w:szCs w:val="24"/>
        </w:rPr>
        <w:t>, qualificada em 1826</w:t>
      </w:r>
      <w:r w:rsidR="005226A7">
        <w:rPr>
          <w:rFonts w:ascii="Times New Roman" w:hAnsi="Times New Roman" w:cs="Times New Roman"/>
          <w:sz w:val="24"/>
          <w:szCs w:val="24"/>
        </w:rPr>
        <w:t xml:space="preserve"> </w:t>
      </w:r>
      <w:r w:rsidR="005226A7">
        <w:rPr>
          <w:rFonts w:ascii="Times New Roman" w:hAnsi="Times New Roman"/>
          <w:sz w:val="24"/>
          <w:szCs w:val="24"/>
        </w:rPr>
        <w:t xml:space="preserve">pela revista </w:t>
      </w:r>
      <w:r w:rsidR="005226A7">
        <w:rPr>
          <w:rFonts w:ascii="Times New Roman" w:hAnsi="Times New Roman"/>
          <w:i/>
          <w:sz w:val="24"/>
          <w:szCs w:val="24"/>
        </w:rPr>
        <w:t xml:space="preserve">Le </w:t>
      </w:r>
      <w:proofErr w:type="spellStart"/>
      <w:r w:rsidR="005226A7">
        <w:rPr>
          <w:rFonts w:ascii="Times New Roman" w:hAnsi="Times New Roman"/>
          <w:i/>
          <w:sz w:val="24"/>
          <w:szCs w:val="24"/>
        </w:rPr>
        <w:t>Globe</w:t>
      </w:r>
      <w:proofErr w:type="spellEnd"/>
      <w:r w:rsidR="005226A7">
        <w:rPr>
          <w:rFonts w:ascii="Times New Roman" w:hAnsi="Times New Roman"/>
          <w:sz w:val="24"/>
          <w:szCs w:val="24"/>
        </w:rPr>
        <w:t xml:space="preserve"> como “a teoria do século”</w:t>
      </w:r>
      <w:r w:rsidR="005226A7">
        <w:rPr>
          <w:rStyle w:val="Refdenotaderodap"/>
          <w:rFonts w:ascii="Times New Roman" w:hAnsi="Times New Roman"/>
          <w:sz w:val="24"/>
          <w:szCs w:val="24"/>
        </w:rPr>
        <w:footnoteReference w:id="40"/>
      </w:r>
      <w:r w:rsidR="005226A7">
        <w:rPr>
          <w:rFonts w:ascii="Times New Roman" w:hAnsi="Times New Roman"/>
          <w:sz w:val="24"/>
          <w:szCs w:val="24"/>
        </w:rPr>
        <w:t xml:space="preserve"> – no fundo, a grande alternativa que o século XIX teria encontrado, em relação tanto à soberania do povo como à teoria do direito divino dos reis.</w:t>
      </w:r>
      <w:r w:rsidR="0062565D">
        <w:rPr>
          <w:rFonts w:ascii="Times New Roman" w:hAnsi="Times New Roman"/>
          <w:sz w:val="24"/>
          <w:szCs w:val="24"/>
        </w:rPr>
        <w:t xml:space="preserve"> O importante é que Guizot concebia sua filosofia política como em </w:t>
      </w:r>
      <w:r w:rsidR="0062565D">
        <w:rPr>
          <w:rFonts w:ascii="Times New Roman" w:hAnsi="Times New Roman"/>
          <w:i/>
          <w:sz w:val="24"/>
          <w:szCs w:val="24"/>
        </w:rPr>
        <w:t>descontinuidade</w:t>
      </w:r>
      <w:r w:rsidR="0062565D">
        <w:rPr>
          <w:rFonts w:ascii="Times New Roman" w:hAnsi="Times New Roman"/>
          <w:sz w:val="24"/>
          <w:szCs w:val="24"/>
        </w:rPr>
        <w:t xml:space="preserve"> com os fundamentos cognitivos que teriam orientado a Revolução Francesa.</w:t>
      </w:r>
    </w:p>
    <w:p w:rsidR="00645F27" w:rsidRDefault="00FD5B27" w:rsidP="00363EC6">
      <w:pPr>
        <w:spacing w:line="360" w:lineRule="auto"/>
        <w:ind w:firstLine="709"/>
        <w:jc w:val="both"/>
        <w:rPr>
          <w:rFonts w:ascii="Times New Roman" w:hAnsi="Times New Roman"/>
          <w:sz w:val="24"/>
          <w:szCs w:val="24"/>
        </w:rPr>
      </w:pPr>
      <w:r>
        <w:rPr>
          <w:rFonts w:ascii="Times New Roman" w:hAnsi="Times New Roman"/>
          <w:sz w:val="24"/>
          <w:szCs w:val="24"/>
        </w:rPr>
        <w:t xml:space="preserve">Para Tocqueville, como vimos no final da primeira seção, </w:t>
      </w:r>
      <w:r w:rsidR="00A225FA">
        <w:rPr>
          <w:rFonts w:ascii="Times New Roman" w:hAnsi="Times New Roman"/>
          <w:sz w:val="24"/>
          <w:szCs w:val="24"/>
        </w:rPr>
        <w:t>a radicalidade do fenômeno igualitário nas novas sociedades democráticas</w:t>
      </w:r>
      <w:r w:rsidR="00A26660">
        <w:rPr>
          <w:rFonts w:ascii="Times New Roman" w:hAnsi="Times New Roman"/>
          <w:sz w:val="24"/>
          <w:szCs w:val="24"/>
        </w:rPr>
        <w:t xml:space="preserve"> não permite outra alternativa entre a soberania do povo e o poder absoluto de um só.</w:t>
      </w:r>
      <w:r w:rsidR="0094560C">
        <w:rPr>
          <w:rFonts w:ascii="Times New Roman" w:hAnsi="Times New Roman"/>
          <w:sz w:val="24"/>
          <w:szCs w:val="24"/>
        </w:rPr>
        <w:t xml:space="preserve"> Assim, a liberdade política não </w:t>
      </w:r>
      <w:r w:rsidR="0094560C">
        <w:rPr>
          <w:rFonts w:ascii="Times New Roman" w:hAnsi="Times New Roman"/>
          <w:sz w:val="24"/>
          <w:szCs w:val="24"/>
        </w:rPr>
        <w:lastRenderedPageBreak/>
        <w:t>poderá ser fundada em confronto com o princípio da soberania popular, mas antes acomodando-se a ele.</w:t>
      </w:r>
      <w:r w:rsidR="00D95217">
        <w:rPr>
          <w:rFonts w:ascii="Times New Roman" w:hAnsi="Times New Roman"/>
          <w:sz w:val="24"/>
          <w:szCs w:val="24"/>
        </w:rPr>
        <w:t xml:space="preserve"> Como argumenta Lucien Jaume, Tocqueville é sim um crítico do princípio da soberania popular</w:t>
      </w:r>
      <w:r w:rsidR="002E47CE">
        <w:rPr>
          <w:rFonts w:ascii="Times New Roman" w:hAnsi="Times New Roman"/>
          <w:sz w:val="24"/>
          <w:szCs w:val="24"/>
        </w:rPr>
        <w:t>, mas tal como entendido e praticado na tradição francesa</w:t>
      </w:r>
      <w:r w:rsidR="00760D98">
        <w:rPr>
          <w:rFonts w:ascii="Times New Roman" w:hAnsi="Times New Roman"/>
          <w:sz w:val="24"/>
          <w:szCs w:val="24"/>
        </w:rPr>
        <w:t>, ou seja, como soberania da assembleia ou do representante que personifica o povo – em outras palavras, como soberania do Estado, que se legitima por referência ao povo.</w:t>
      </w:r>
      <w:r w:rsidR="006E680A">
        <w:rPr>
          <w:rFonts w:ascii="Times New Roman" w:hAnsi="Times New Roman"/>
          <w:sz w:val="24"/>
          <w:szCs w:val="24"/>
        </w:rPr>
        <w:t xml:space="preserve"> Contudo, o autor encontra nos Estados Unidos outra forma de se entender e praticar o “dogma” da soberania do povo</w:t>
      </w:r>
      <w:r w:rsidR="00E565A2">
        <w:rPr>
          <w:rFonts w:ascii="Times New Roman" w:hAnsi="Times New Roman"/>
          <w:sz w:val="24"/>
          <w:szCs w:val="24"/>
        </w:rPr>
        <w:t xml:space="preserve"> – uma soberania popular</w:t>
      </w:r>
      <w:r w:rsidR="006B7045">
        <w:rPr>
          <w:rFonts w:ascii="Times New Roman" w:hAnsi="Times New Roman"/>
          <w:sz w:val="24"/>
          <w:szCs w:val="24"/>
        </w:rPr>
        <w:t xml:space="preserve"> “espalhada” [“</w:t>
      </w:r>
      <w:proofErr w:type="spellStart"/>
      <w:r w:rsidR="006B7045">
        <w:rPr>
          <w:rFonts w:ascii="Times New Roman" w:hAnsi="Times New Roman"/>
          <w:sz w:val="24"/>
          <w:szCs w:val="24"/>
        </w:rPr>
        <w:t>éparpillée</w:t>
      </w:r>
      <w:proofErr w:type="spellEnd"/>
      <w:r w:rsidR="006B7045">
        <w:rPr>
          <w:rFonts w:ascii="Times New Roman" w:hAnsi="Times New Roman"/>
          <w:sz w:val="24"/>
          <w:szCs w:val="24"/>
        </w:rPr>
        <w:t>”] em frações do território e exercida diretamente pelos cidadãos por meio das liberdades locais.</w:t>
      </w:r>
      <w:r w:rsidR="006C533A">
        <w:rPr>
          <w:rStyle w:val="Refdenotaderodap"/>
          <w:rFonts w:ascii="Times New Roman" w:hAnsi="Times New Roman"/>
          <w:sz w:val="24"/>
          <w:szCs w:val="24"/>
        </w:rPr>
        <w:footnoteReference w:id="41"/>
      </w:r>
      <w:r w:rsidR="008E0E96">
        <w:rPr>
          <w:rFonts w:ascii="Times New Roman" w:hAnsi="Times New Roman"/>
          <w:sz w:val="24"/>
          <w:szCs w:val="24"/>
        </w:rPr>
        <w:t xml:space="preserve"> Esse modo de se praticar a soberania do povo estaria obstruído na França pela centralização administrativa</w:t>
      </w:r>
      <w:r w:rsidR="00627595">
        <w:rPr>
          <w:rFonts w:ascii="Times New Roman" w:hAnsi="Times New Roman"/>
          <w:sz w:val="24"/>
          <w:szCs w:val="24"/>
        </w:rPr>
        <w:t xml:space="preserve"> – razão pela qual Tocqueville chama de fictícia a soberania do povo exercida por “eleitores que não podem esclarecer-se nem se concertar, nem escolher” (TOCQUEVILLE, 2009, p. XLVI).</w:t>
      </w:r>
      <w:r w:rsidR="0053358F">
        <w:rPr>
          <w:rFonts w:ascii="Times New Roman" w:hAnsi="Times New Roman"/>
          <w:sz w:val="24"/>
          <w:szCs w:val="24"/>
        </w:rPr>
        <w:t xml:space="preserve"> Surge, assim, em Tocqueville, uma crítica original à obra dos revolucionários de 1789</w:t>
      </w:r>
      <w:r w:rsidR="00645F27">
        <w:rPr>
          <w:rFonts w:ascii="Times New Roman" w:hAnsi="Times New Roman"/>
          <w:sz w:val="24"/>
          <w:szCs w:val="24"/>
        </w:rPr>
        <w:t>. O</w:t>
      </w:r>
      <w:r w:rsidR="002129B9">
        <w:rPr>
          <w:rFonts w:ascii="Times New Roman" w:hAnsi="Times New Roman"/>
          <w:sz w:val="24"/>
          <w:szCs w:val="24"/>
        </w:rPr>
        <w:t xml:space="preserve"> que é criticado não é a tentativa de fundar uma nova ordem política com base no princípio da soberania do povo</w:t>
      </w:r>
      <w:r w:rsidR="00645F27">
        <w:rPr>
          <w:rFonts w:ascii="Times New Roman" w:hAnsi="Times New Roman"/>
          <w:sz w:val="24"/>
          <w:szCs w:val="24"/>
        </w:rPr>
        <w:t xml:space="preserve"> (o modo como esse princípio se apresenta aos franceses às vésperas da eclosão de 1789 recebe elogios em </w:t>
      </w:r>
      <w:r w:rsidR="00645F27">
        <w:rPr>
          <w:rFonts w:ascii="Times New Roman" w:hAnsi="Times New Roman"/>
          <w:i/>
          <w:sz w:val="24"/>
          <w:szCs w:val="24"/>
        </w:rPr>
        <w:t>O Antigo Regime e a Revolução</w:t>
      </w:r>
      <w:r w:rsidR="00645F27">
        <w:rPr>
          <w:rFonts w:ascii="Times New Roman" w:hAnsi="Times New Roman"/>
          <w:sz w:val="24"/>
          <w:szCs w:val="24"/>
        </w:rPr>
        <w:t>), mas a tentativa de conciliar esse princípio com a centralização administrativa herdada do Antigo Regime:</w:t>
      </w:r>
    </w:p>
    <w:p w:rsidR="00FD5B27" w:rsidRDefault="00645F27" w:rsidP="00645F27">
      <w:pPr>
        <w:spacing w:line="360" w:lineRule="auto"/>
        <w:ind w:left="2268"/>
        <w:jc w:val="both"/>
        <w:rPr>
          <w:rFonts w:ascii="Times New Roman" w:hAnsi="Times New Roman"/>
          <w:sz w:val="20"/>
          <w:szCs w:val="20"/>
        </w:rPr>
      </w:pPr>
      <w:r w:rsidRPr="00645F27">
        <w:rPr>
          <w:rFonts w:ascii="Times New Roman" w:hAnsi="Times New Roman"/>
          <w:sz w:val="20"/>
          <w:szCs w:val="20"/>
        </w:rPr>
        <w:t>Foi esse desejo de introduzir a liberdade política no meio de instituições e de ideias que lhe eram alheias ou contrárias, mas das quais já havíamos contraído o hábito ou imaginado antecipadamente o gosto, que durante sessenta anos produziu tantas tentativas vãs de governos livres, seguidas de revoluções tão funestas</w:t>
      </w:r>
      <w:r>
        <w:rPr>
          <w:rFonts w:ascii="Times New Roman" w:hAnsi="Times New Roman"/>
          <w:sz w:val="20"/>
          <w:szCs w:val="20"/>
        </w:rPr>
        <w:t xml:space="preserve"> (</w:t>
      </w:r>
      <w:r>
        <w:rPr>
          <w:rFonts w:ascii="Times New Roman" w:hAnsi="Times New Roman"/>
          <w:i/>
          <w:sz w:val="20"/>
          <w:szCs w:val="20"/>
        </w:rPr>
        <w:t>Ibid</w:t>
      </w:r>
      <w:r>
        <w:rPr>
          <w:rFonts w:ascii="Times New Roman" w:hAnsi="Times New Roman"/>
          <w:sz w:val="20"/>
          <w:szCs w:val="20"/>
        </w:rPr>
        <w:t>, p. 185).</w:t>
      </w:r>
    </w:p>
    <w:p w:rsidR="00007F9F" w:rsidRDefault="00007F9F" w:rsidP="00645F27">
      <w:pPr>
        <w:spacing w:line="360" w:lineRule="auto"/>
        <w:ind w:left="2268"/>
        <w:jc w:val="both"/>
        <w:rPr>
          <w:rFonts w:ascii="Times New Roman" w:hAnsi="Times New Roman"/>
          <w:sz w:val="20"/>
          <w:szCs w:val="20"/>
        </w:rPr>
      </w:pPr>
    </w:p>
    <w:p w:rsidR="00007F9F" w:rsidRPr="00007F9F" w:rsidRDefault="00007F9F" w:rsidP="00007F9F">
      <w:pPr>
        <w:spacing w:line="360" w:lineRule="auto"/>
        <w:ind w:firstLine="709"/>
        <w:jc w:val="both"/>
        <w:rPr>
          <w:rFonts w:ascii="Times New Roman" w:hAnsi="Times New Roman" w:cs="Times New Roman"/>
          <w:sz w:val="24"/>
          <w:szCs w:val="24"/>
        </w:rPr>
      </w:pPr>
      <w:r>
        <w:rPr>
          <w:rFonts w:ascii="Times New Roman" w:hAnsi="Times New Roman"/>
          <w:sz w:val="24"/>
          <w:szCs w:val="24"/>
        </w:rPr>
        <w:t>A conclusão é que</w:t>
      </w:r>
      <w:r w:rsidR="00C67879">
        <w:rPr>
          <w:rFonts w:ascii="Times New Roman" w:hAnsi="Times New Roman"/>
          <w:sz w:val="24"/>
          <w:szCs w:val="24"/>
        </w:rPr>
        <w:t xml:space="preserve"> </w:t>
      </w:r>
      <w:r w:rsidR="00C67879">
        <w:rPr>
          <w:rFonts w:ascii="Times New Roman" w:hAnsi="Times New Roman" w:cs="Times New Roman"/>
          <w:sz w:val="24"/>
          <w:szCs w:val="24"/>
        </w:rPr>
        <w:t>Guizot e Tocqueville, ambos vendo como inevitável a sociedade saída da Revolução Francesa</w:t>
      </w:r>
      <w:r w:rsidR="00A60F55">
        <w:rPr>
          <w:rFonts w:ascii="Times New Roman" w:hAnsi="Times New Roman" w:cs="Times New Roman"/>
          <w:sz w:val="24"/>
          <w:szCs w:val="24"/>
        </w:rPr>
        <w:t xml:space="preserve"> (embora interpretando de modos diferentes essa sociedade)</w:t>
      </w:r>
      <w:r w:rsidR="00BC1019">
        <w:rPr>
          <w:rFonts w:ascii="Times New Roman" w:hAnsi="Times New Roman" w:cs="Times New Roman"/>
          <w:sz w:val="24"/>
          <w:szCs w:val="24"/>
        </w:rPr>
        <w:t>,</w:t>
      </w:r>
      <w:r w:rsidR="00C67879">
        <w:rPr>
          <w:rFonts w:ascii="Times New Roman" w:hAnsi="Times New Roman" w:cs="Times New Roman"/>
          <w:sz w:val="24"/>
          <w:szCs w:val="24"/>
        </w:rPr>
        <w:t xml:space="preserve"> e defendendo essa inevitabilidade contra seus adversários à esquerda e à direita, legaram para a posteridade duas maneiras muito diferentes de questionar o legado da Revolução. O primeiro optou por criticar suas doutrinas explícitas, ao passo que o segundo, aceitando-as, ao menos em parte, optou por criticar seu caráter implícito, sua cultura política inconsciente que continuava, sem perceber, as tradições da monarquia do Antigo Regime. Resta para nosso mundo contemporâneo, no qual a sociedade saída da Revolução (chame-se ela de democrática, burguesa ou capitalista) aparece como ainda </w:t>
      </w:r>
      <w:r w:rsidR="00C67879">
        <w:rPr>
          <w:rFonts w:ascii="Times New Roman" w:hAnsi="Times New Roman" w:cs="Times New Roman"/>
          <w:sz w:val="24"/>
          <w:szCs w:val="24"/>
        </w:rPr>
        <w:lastRenderedPageBreak/>
        <w:t>mais inevitável do que aparecia no século XIX, meditar sobre esses dois modos possíveis de questionar nossa herança.</w:t>
      </w:r>
    </w:p>
    <w:p w:rsidR="007A4654" w:rsidRDefault="007A4654" w:rsidP="007A4654">
      <w:pPr>
        <w:spacing w:line="360" w:lineRule="auto"/>
        <w:ind w:left="2268"/>
        <w:jc w:val="both"/>
        <w:rPr>
          <w:rFonts w:ascii="Times New Roman" w:hAnsi="Times New Roman" w:cs="Times New Roman"/>
          <w:sz w:val="20"/>
          <w:szCs w:val="20"/>
        </w:rPr>
      </w:pPr>
    </w:p>
    <w:p w:rsidR="007A4654" w:rsidRPr="007A4654" w:rsidRDefault="007A4654" w:rsidP="007A4654">
      <w:pPr>
        <w:spacing w:line="360" w:lineRule="auto"/>
        <w:ind w:firstLine="709"/>
        <w:jc w:val="both"/>
        <w:rPr>
          <w:rFonts w:ascii="Times New Roman" w:hAnsi="Times New Roman" w:cs="Times New Roman"/>
          <w:sz w:val="24"/>
          <w:szCs w:val="24"/>
        </w:rPr>
      </w:pPr>
    </w:p>
    <w:p w:rsidR="005F2365" w:rsidRPr="00771659" w:rsidRDefault="005F2365" w:rsidP="005F2365">
      <w:pPr>
        <w:spacing w:line="360" w:lineRule="auto"/>
        <w:jc w:val="both"/>
        <w:rPr>
          <w:rFonts w:ascii="Times New Roman" w:hAnsi="Times New Roman" w:cs="Times New Roman"/>
          <w:sz w:val="24"/>
          <w:szCs w:val="24"/>
        </w:rPr>
      </w:pPr>
    </w:p>
    <w:p w:rsidR="00A91CCE" w:rsidRPr="00CD71E8" w:rsidRDefault="00A91CCE" w:rsidP="0051340C">
      <w:pPr>
        <w:spacing w:line="360" w:lineRule="auto"/>
        <w:ind w:firstLine="709"/>
        <w:jc w:val="both"/>
        <w:rPr>
          <w:rFonts w:ascii="Times New Roman" w:hAnsi="Times New Roman" w:cs="Times New Roman"/>
          <w:sz w:val="24"/>
          <w:szCs w:val="24"/>
        </w:rPr>
      </w:pPr>
    </w:p>
    <w:p w:rsidR="00A91CCE" w:rsidRPr="00CD71E8" w:rsidRDefault="00A91CCE" w:rsidP="0051340C">
      <w:pPr>
        <w:spacing w:line="360" w:lineRule="auto"/>
        <w:ind w:firstLine="709"/>
        <w:jc w:val="both"/>
        <w:rPr>
          <w:rFonts w:ascii="Times New Roman" w:hAnsi="Times New Roman" w:cs="Times New Roman"/>
          <w:sz w:val="24"/>
          <w:szCs w:val="24"/>
        </w:rPr>
      </w:pPr>
    </w:p>
    <w:p w:rsidR="00A91CCE" w:rsidRPr="00CD71E8" w:rsidRDefault="00A91CCE" w:rsidP="0051340C">
      <w:pPr>
        <w:spacing w:line="360" w:lineRule="auto"/>
        <w:ind w:firstLine="709"/>
        <w:jc w:val="both"/>
        <w:rPr>
          <w:rFonts w:ascii="Times New Roman" w:hAnsi="Times New Roman" w:cs="Times New Roman"/>
          <w:sz w:val="24"/>
          <w:szCs w:val="24"/>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2702DD" w:rsidRDefault="002702DD" w:rsidP="00A91CCE">
      <w:pPr>
        <w:spacing w:line="240" w:lineRule="auto"/>
        <w:jc w:val="center"/>
        <w:rPr>
          <w:rFonts w:ascii="Times New Roman" w:hAnsi="Times New Roman" w:cs="Times New Roman"/>
          <w:b/>
          <w:sz w:val="28"/>
          <w:szCs w:val="28"/>
        </w:rPr>
      </w:pPr>
    </w:p>
    <w:p w:rsidR="00A91CCE" w:rsidRPr="003F7B93" w:rsidRDefault="00A91CCE" w:rsidP="00A91CCE">
      <w:pPr>
        <w:spacing w:line="240" w:lineRule="auto"/>
        <w:jc w:val="center"/>
        <w:rPr>
          <w:rFonts w:ascii="Times New Roman" w:hAnsi="Times New Roman" w:cs="Times New Roman"/>
          <w:sz w:val="24"/>
          <w:szCs w:val="24"/>
        </w:rPr>
      </w:pPr>
      <w:r w:rsidRPr="003F7B93">
        <w:rPr>
          <w:rFonts w:ascii="Times New Roman" w:hAnsi="Times New Roman" w:cs="Times New Roman"/>
          <w:b/>
          <w:sz w:val="28"/>
          <w:szCs w:val="28"/>
        </w:rPr>
        <w:lastRenderedPageBreak/>
        <w:t>Bibliografia</w:t>
      </w:r>
    </w:p>
    <w:p w:rsidR="00A91CCE" w:rsidRPr="003F7B93" w:rsidRDefault="00A91CCE" w:rsidP="00A91CCE">
      <w:pPr>
        <w:spacing w:line="240" w:lineRule="auto"/>
        <w:jc w:val="center"/>
        <w:rPr>
          <w:rFonts w:ascii="Times New Roman" w:hAnsi="Times New Roman" w:cs="Times New Roman"/>
          <w:sz w:val="24"/>
          <w:szCs w:val="24"/>
        </w:rPr>
      </w:pPr>
    </w:p>
    <w:p w:rsidR="0088386F" w:rsidRDefault="00CA75CE" w:rsidP="002E3ACA">
      <w:pPr>
        <w:spacing w:line="360" w:lineRule="auto"/>
        <w:jc w:val="both"/>
        <w:rPr>
          <w:rFonts w:ascii="Times New Roman" w:hAnsi="Times New Roman" w:cs="Times New Roman"/>
          <w:sz w:val="24"/>
          <w:szCs w:val="24"/>
          <w:lang w:val="en-US"/>
        </w:rPr>
      </w:pPr>
      <w:r w:rsidRPr="00F74F21">
        <w:rPr>
          <w:rFonts w:ascii="Times New Roman" w:hAnsi="Times New Roman" w:cs="Times New Roman"/>
          <w:sz w:val="24"/>
          <w:szCs w:val="24"/>
        </w:rPr>
        <w:t xml:space="preserve">CONSTANT, Benjamin. </w:t>
      </w:r>
      <w:proofErr w:type="spellStart"/>
      <w:r w:rsidRPr="00F74F21">
        <w:rPr>
          <w:rFonts w:ascii="Times New Roman" w:hAnsi="Times New Roman" w:cs="Times New Roman"/>
          <w:i/>
          <w:sz w:val="24"/>
          <w:szCs w:val="24"/>
        </w:rPr>
        <w:t>Écrits</w:t>
      </w:r>
      <w:proofErr w:type="spellEnd"/>
      <w:r w:rsidRPr="00F74F21">
        <w:rPr>
          <w:rFonts w:ascii="Times New Roman" w:hAnsi="Times New Roman" w:cs="Times New Roman"/>
          <w:i/>
          <w:sz w:val="24"/>
          <w:szCs w:val="24"/>
        </w:rPr>
        <w:t xml:space="preserve"> politiques</w:t>
      </w:r>
      <w:r w:rsidRPr="00F74F21">
        <w:rPr>
          <w:rFonts w:ascii="Times New Roman" w:hAnsi="Times New Roman" w:cs="Times New Roman"/>
          <w:sz w:val="24"/>
          <w:szCs w:val="24"/>
        </w:rPr>
        <w:t xml:space="preserve"> (edição organizada, apresentada e anotada por Marcel </w:t>
      </w:r>
      <w:proofErr w:type="spellStart"/>
      <w:r w:rsidRPr="00F74F21">
        <w:rPr>
          <w:rFonts w:ascii="Times New Roman" w:hAnsi="Times New Roman" w:cs="Times New Roman"/>
          <w:sz w:val="24"/>
          <w:szCs w:val="24"/>
        </w:rPr>
        <w:t>Gauchet</w:t>
      </w:r>
      <w:proofErr w:type="spellEnd"/>
      <w:r w:rsidRPr="00F74F21">
        <w:rPr>
          <w:rFonts w:ascii="Times New Roman" w:hAnsi="Times New Roman" w:cs="Times New Roman"/>
          <w:sz w:val="24"/>
          <w:szCs w:val="24"/>
        </w:rPr>
        <w:t>).</w:t>
      </w:r>
      <w:r>
        <w:rPr>
          <w:rFonts w:ascii="Times New Roman" w:hAnsi="Times New Roman" w:cs="Times New Roman"/>
          <w:sz w:val="24"/>
          <w:szCs w:val="24"/>
        </w:rPr>
        <w:t xml:space="preserve"> </w:t>
      </w:r>
      <w:r w:rsidRPr="00FC0F21">
        <w:rPr>
          <w:rFonts w:ascii="Times New Roman" w:hAnsi="Times New Roman" w:cs="Times New Roman"/>
          <w:sz w:val="24"/>
          <w:szCs w:val="24"/>
          <w:lang w:val="en-US"/>
        </w:rPr>
        <w:t xml:space="preserve">Paris: </w:t>
      </w:r>
      <w:proofErr w:type="spellStart"/>
      <w:r w:rsidRPr="007816AB">
        <w:rPr>
          <w:rFonts w:ascii="Times New Roman" w:hAnsi="Times New Roman" w:cs="Times New Roman"/>
          <w:sz w:val="24"/>
          <w:szCs w:val="24"/>
          <w:lang w:val="en-US"/>
        </w:rPr>
        <w:t>Gallimard</w:t>
      </w:r>
      <w:proofErr w:type="spellEnd"/>
      <w:r w:rsidRPr="007816AB">
        <w:rPr>
          <w:rFonts w:ascii="Times New Roman" w:hAnsi="Times New Roman" w:cs="Times New Roman"/>
          <w:sz w:val="24"/>
          <w:szCs w:val="24"/>
          <w:lang w:val="en-US"/>
        </w:rPr>
        <w:t>, 1997.</w:t>
      </w:r>
    </w:p>
    <w:p w:rsidR="00B125D7" w:rsidRDefault="00B125D7" w:rsidP="002E3ACA">
      <w:pPr>
        <w:spacing w:line="360" w:lineRule="auto"/>
        <w:jc w:val="both"/>
        <w:rPr>
          <w:rFonts w:ascii="Times New Roman" w:hAnsi="Times New Roman" w:cs="Times New Roman"/>
          <w:sz w:val="24"/>
          <w:szCs w:val="24"/>
          <w:lang w:val="en-US"/>
        </w:rPr>
      </w:pPr>
      <w:r w:rsidRPr="005F2365">
        <w:rPr>
          <w:rFonts w:ascii="Times New Roman" w:hAnsi="Times New Roman" w:cs="Times New Roman"/>
          <w:sz w:val="24"/>
          <w:szCs w:val="24"/>
          <w:lang w:val="en-US"/>
        </w:rPr>
        <w:t xml:space="preserve">CRAIUTU, Aurelian. </w:t>
      </w:r>
      <w:r w:rsidRPr="00905785">
        <w:rPr>
          <w:rFonts w:ascii="Times New Roman" w:hAnsi="Times New Roman" w:cs="Times New Roman"/>
          <w:sz w:val="24"/>
          <w:szCs w:val="24"/>
          <w:lang w:val="en-US"/>
        </w:rPr>
        <w:t>“Tocqueville and the political thought of the French doctrinaires (Guizot, Roye</w:t>
      </w:r>
      <w:r w:rsidRPr="00144A32">
        <w:rPr>
          <w:rFonts w:ascii="Times New Roman" w:hAnsi="Times New Roman" w:cs="Times New Roman"/>
          <w:sz w:val="24"/>
          <w:szCs w:val="24"/>
          <w:lang w:val="en-US"/>
        </w:rPr>
        <w:t xml:space="preserve">r-Collard, Rémusat)”. In: </w:t>
      </w:r>
      <w:r w:rsidRPr="00621605">
        <w:rPr>
          <w:rFonts w:ascii="Times New Roman" w:hAnsi="Times New Roman" w:cs="Times New Roman"/>
          <w:i/>
          <w:sz w:val="24"/>
          <w:szCs w:val="24"/>
          <w:lang w:val="en-US"/>
        </w:rPr>
        <w:t>History of Political Thought</w:t>
      </w:r>
      <w:r w:rsidRPr="00621605">
        <w:rPr>
          <w:rFonts w:ascii="Times New Roman" w:hAnsi="Times New Roman" w:cs="Times New Roman"/>
          <w:sz w:val="24"/>
          <w:szCs w:val="24"/>
          <w:lang w:val="en-US"/>
        </w:rPr>
        <w:t>, Vol. XX, No. 3, 1999, p. 456-493.</w:t>
      </w:r>
    </w:p>
    <w:p w:rsidR="00810538" w:rsidRDefault="00810538" w:rsidP="002E3ACA">
      <w:pPr>
        <w:spacing w:line="360" w:lineRule="auto"/>
        <w:jc w:val="both"/>
        <w:rPr>
          <w:rFonts w:ascii="Times New Roman" w:hAnsi="Times New Roman" w:cs="Times New Roman"/>
          <w:iCs/>
          <w:sz w:val="24"/>
          <w:szCs w:val="24"/>
          <w:lang w:val="fr-FR"/>
        </w:rPr>
      </w:pPr>
      <w:r w:rsidRPr="00467D6F">
        <w:rPr>
          <w:rFonts w:ascii="Times New Roman" w:hAnsi="Times New Roman" w:cs="Times New Roman"/>
          <w:sz w:val="24"/>
          <w:szCs w:val="24"/>
          <w:lang w:val="en-US"/>
        </w:rPr>
        <w:t xml:space="preserve">_______. </w:t>
      </w:r>
      <w:r w:rsidRPr="00467D6F">
        <w:rPr>
          <w:rFonts w:ascii="Times New Roman" w:hAnsi="Times New Roman" w:cs="Times New Roman"/>
          <w:i/>
          <w:sz w:val="24"/>
          <w:szCs w:val="24"/>
          <w:lang w:val="en-US"/>
        </w:rPr>
        <w:t xml:space="preserve">Liberalism under siege: </w:t>
      </w:r>
      <w:r w:rsidRPr="00467D6F">
        <w:rPr>
          <w:rFonts w:ascii="Times New Roman" w:hAnsi="Times New Roman" w:cs="Times New Roman"/>
          <w:sz w:val="24"/>
          <w:szCs w:val="24"/>
          <w:lang w:val="en-US"/>
        </w:rPr>
        <w:t>the political thought of the French doc</w:t>
      </w:r>
      <w:r w:rsidRPr="00E52B0D">
        <w:rPr>
          <w:rFonts w:ascii="Times New Roman" w:hAnsi="Times New Roman" w:cs="Times New Roman"/>
          <w:sz w:val="24"/>
          <w:szCs w:val="24"/>
          <w:lang w:val="en-US"/>
        </w:rPr>
        <w:t xml:space="preserve">trinaires. </w:t>
      </w:r>
      <w:proofErr w:type="spellStart"/>
      <w:proofErr w:type="gramStart"/>
      <w:r w:rsidRPr="009A0E89">
        <w:rPr>
          <w:rFonts w:ascii="Times New Roman" w:hAnsi="Times New Roman" w:cs="Times New Roman"/>
          <w:sz w:val="24"/>
          <w:szCs w:val="24"/>
          <w:lang w:val="fr-FR"/>
        </w:rPr>
        <w:t>Lanham</w:t>
      </w:r>
      <w:proofErr w:type="spellEnd"/>
      <w:r w:rsidRPr="009A0E89">
        <w:rPr>
          <w:rFonts w:ascii="Times New Roman" w:hAnsi="Times New Roman" w:cs="Times New Roman"/>
          <w:sz w:val="24"/>
          <w:szCs w:val="24"/>
          <w:lang w:val="fr-FR"/>
        </w:rPr>
        <w:t>:</w:t>
      </w:r>
      <w:proofErr w:type="gramEnd"/>
      <w:r w:rsidRPr="009A0E89">
        <w:rPr>
          <w:rFonts w:ascii="Times New Roman" w:hAnsi="Times New Roman" w:cs="Times New Roman"/>
          <w:sz w:val="24"/>
          <w:szCs w:val="24"/>
          <w:lang w:val="fr-FR"/>
        </w:rPr>
        <w:t xml:space="preserve"> Lexington Books, 2003.</w:t>
      </w:r>
    </w:p>
    <w:p w:rsidR="00FF0ADB" w:rsidRDefault="00FF1A2A" w:rsidP="002E3ACA">
      <w:pPr>
        <w:spacing w:line="360" w:lineRule="auto"/>
        <w:jc w:val="both"/>
        <w:rPr>
          <w:rFonts w:ascii="Times New Roman" w:hAnsi="Times New Roman" w:cs="Times New Roman"/>
          <w:iCs/>
          <w:sz w:val="24"/>
          <w:szCs w:val="24"/>
          <w:lang w:val="fr-FR"/>
        </w:rPr>
      </w:pPr>
      <w:r>
        <w:rPr>
          <w:rFonts w:ascii="Times New Roman" w:hAnsi="Times New Roman" w:cs="Times New Roman"/>
          <w:iCs/>
          <w:sz w:val="24"/>
          <w:szCs w:val="24"/>
          <w:lang w:val="fr-FR"/>
        </w:rPr>
        <w:t>GUIZOT, François.</w:t>
      </w:r>
      <w:r w:rsidR="00FF0ADB">
        <w:rPr>
          <w:rFonts w:ascii="Times New Roman" w:hAnsi="Times New Roman" w:cs="Times New Roman"/>
          <w:iCs/>
          <w:sz w:val="24"/>
          <w:szCs w:val="24"/>
          <w:lang w:val="fr-FR"/>
        </w:rPr>
        <w:t xml:space="preserve"> </w:t>
      </w:r>
      <w:r w:rsidR="00FF0ADB" w:rsidRPr="00254D27">
        <w:rPr>
          <w:rFonts w:ascii="Times New Roman" w:hAnsi="Times New Roman" w:cs="Times New Roman"/>
          <w:i/>
          <w:sz w:val="24"/>
          <w:szCs w:val="24"/>
          <w:lang w:val="fr-FR"/>
        </w:rPr>
        <w:t xml:space="preserve">Essais sur l’histoire de </w:t>
      </w:r>
      <w:proofErr w:type="gramStart"/>
      <w:r w:rsidR="00FF0ADB">
        <w:rPr>
          <w:rFonts w:ascii="Times New Roman" w:hAnsi="Times New Roman" w:cs="Times New Roman"/>
          <w:i/>
          <w:sz w:val="24"/>
          <w:szCs w:val="24"/>
          <w:lang w:val="fr-FR"/>
        </w:rPr>
        <w:t>France:</w:t>
      </w:r>
      <w:proofErr w:type="gramEnd"/>
      <w:r w:rsidR="00FF0ADB" w:rsidRPr="00FF0ADB">
        <w:rPr>
          <w:rFonts w:ascii="Times New Roman" w:hAnsi="Times New Roman" w:cs="Times New Roman"/>
          <w:sz w:val="24"/>
          <w:szCs w:val="24"/>
          <w:lang w:val="fr-FR"/>
        </w:rPr>
        <w:t xml:space="preserve"> pour servir de complément aux Observations sur l’histoire de France de l’abbé de Mably</w:t>
      </w:r>
      <w:r w:rsidR="00FF0ADB" w:rsidRPr="00254D27">
        <w:rPr>
          <w:rFonts w:ascii="Times New Roman" w:hAnsi="Times New Roman" w:cs="Times New Roman"/>
          <w:sz w:val="24"/>
          <w:szCs w:val="24"/>
          <w:lang w:val="fr-FR"/>
        </w:rPr>
        <w:t xml:space="preserve">. </w:t>
      </w:r>
      <w:proofErr w:type="gramStart"/>
      <w:r w:rsidR="00FF0ADB">
        <w:rPr>
          <w:rFonts w:ascii="Times New Roman" w:hAnsi="Times New Roman" w:cs="Times New Roman"/>
          <w:sz w:val="24"/>
          <w:szCs w:val="24"/>
          <w:lang w:val="fr-FR"/>
        </w:rPr>
        <w:t>Paris</w:t>
      </w:r>
      <w:r w:rsidR="00FF0ADB" w:rsidRPr="00254D27">
        <w:rPr>
          <w:rFonts w:ascii="Times New Roman" w:hAnsi="Times New Roman" w:cs="Times New Roman"/>
          <w:sz w:val="24"/>
          <w:szCs w:val="24"/>
          <w:lang w:val="fr-FR"/>
        </w:rPr>
        <w:t>:</w:t>
      </w:r>
      <w:proofErr w:type="gramEnd"/>
      <w:r w:rsidR="00FF0ADB" w:rsidRPr="00254D27">
        <w:rPr>
          <w:rFonts w:ascii="Times New Roman" w:hAnsi="Times New Roman" w:cs="Times New Roman"/>
          <w:sz w:val="24"/>
          <w:szCs w:val="24"/>
          <w:lang w:val="fr-FR"/>
        </w:rPr>
        <w:t xml:space="preserve"> Charpentier, Librairie-Éditeur, 1844 [1823].</w:t>
      </w:r>
    </w:p>
    <w:p w:rsidR="00AD050B" w:rsidRPr="009A0E89" w:rsidRDefault="00FF0ADB" w:rsidP="002E3ACA">
      <w:pPr>
        <w:spacing w:line="360" w:lineRule="auto"/>
        <w:jc w:val="both"/>
        <w:rPr>
          <w:rFonts w:ascii="Times New Roman" w:hAnsi="Times New Roman" w:cs="Times New Roman"/>
          <w:sz w:val="24"/>
          <w:szCs w:val="24"/>
          <w:lang w:val="fr-FR"/>
        </w:rPr>
      </w:pPr>
      <w:r>
        <w:rPr>
          <w:rFonts w:ascii="Times New Roman" w:hAnsi="Times New Roman" w:cs="Times New Roman"/>
          <w:iCs/>
          <w:sz w:val="24"/>
          <w:szCs w:val="24"/>
          <w:lang w:val="fr-FR"/>
        </w:rPr>
        <w:t xml:space="preserve">_______. </w:t>
      </w:r>
      <w:r w:rsidR="00AD050B" w:rsidRPr="00254D27">
        <w:rPr>
          <w:rFonts w:ascii="Times New Roman" w:hAnsi="Times New Roman" w:cs="Times New Roman"/>
          <w:i/>
          <w:iCs/>
          <w:sz w:val="24"/>
          <w:szCs w:val="24"/>
          <w:lang w:val="fr-FR"/>
        </w:rPr>
        <w:t xml:space="preserve">Histoire de la Révolution </w:t>
      </w:r>
      <w:proofErr w:type="gramStart"/>
      <w:r w:rsidR="00AD050B">
        <w:rPr>
          <w:rFonts w:ascii="Times New Roman" w:hAnsi="Times New Roman" w:cs="Times New Roman"/>
          <w:i/>
          <w:iCs/>
          <w:sz w:val="24"/>
          <w:szCs w:val="24"/>
          <w:lang w:val="fr-FR"/>
        </w:rPr>
        <w:t>d’Angleterre</w:t>
      </w:r>
      <w:r w:rsidR="00AD050B" w:rsidRPr="00254D27">
        <w:rPr>
          <w:rFonts w:ascii="Times New Roman" w:hAnsi="Times New Roman" w:cs="Times New Roman"/>
          <w:i/>
          <w:iCs/>
          <w:sz w:val="24"/>
          <w:szCs w:val="24"/>
          <w:lang w:val="fr-FR"/>
        </w:rPr>
        <w:t>:</w:t>
      </w:r>
      <w:proofErr w:type="gramEnd"/>
      <w:r w:rsidR="00AD050B" w:rsidRPr="00254D27">
        <w:rPr>
          <w:rFonts w:ascii="Times New Roman" w:hAnsi="Times New Roman" w:cs="Times New Roman"/>
          <w:i/>
          <w:iCs/>
          <w:sz w:val="24"/>
          <w:szCs w:val="24"/>
          <w:lang w:val="fr-FR"/>
        </w:rPr>
        <w:t xml:space="preserve"> </w:t>
      </w:r>
      <w:r w:rsidR="00AD050B" w:rsidRPr="00CC4326">
        <w:rPr>
          <w:rFonts w:ascii="Times New Roman" w:hAnsi="Times New Roman" w:cs="Times New Roman"/>
          <w:iCs/>
          <w:sz w:val="24"/>
          <w:szCs w:val="24"/>
          <w:lang w:val="fr-FR"/>
        </w:rPr>
        <w:t>depuis l’avènement de Charles I jusqu’à sa mort</w:t>
      </w:r>
      <w:r w:rsidR="00AD050B" w:rsidRPr="00CC4326">
        <w:rPr>
          <w:rFonts w:ascii="Times New Roman" w:hAnsi="Times New Roman" w:cs="Times New Roman"/>
          <w:sz w:val="24"/>
          <w:szCs w:val="24"/>
          <w:lang w:val="fr-FR"/>
        </w:rPr>
        <w:t>.</w:t>
      </w:r>
      <w:r w:rsidR="00AD050B" w:rsidRPr="00254D27">
        <w:rPr>
          <w:rFonts w:ascii="Times New Roman" w:hAnsi="Times New Roman" w:cs="Times New Roman"/>
          <w:sz w:val="24"/>
          <w:szCs w:val="24"/>
          <w:lang w:val="fr-FR"/>
        </w:rPr>
        <w:t xml:space="preserve"> </w:t>
      </w:r>
      <w:r w:rsidR="00B055D8" w:rsidRPr="009A0E89">
        <w:rPr>
          <w:rFonts w:ascii="Times New Roman" w:hAnsi="Times New Roman" w:cs="Times New Roman"/>
          <w:sz w:val="24"/>
          <w:szCs w:val="24"/>
          <w:lang w:val="fr-FR"/>
        </w:rPr>
        <w:t>Tome</w:t>
      </w:r>
      <w:r w:rsidR="00AD050B" w:rsidRPr="009A0E89">
        <w:rPr>
          <w:rFonts w:ascii="Times New Roman" w:hAnsi="Times New Roman" w:cs="Times New Roman"/>
          <w:sz w:val="24"/>
          <w:szCs w:val="24"/>
          <w:lang w:val="fr-FR"/>
        </w:rPr>
        <w:t xml:space="preserve"> I. </w:t>
      </w:r>
      <w:proofErr w:type="gramStart"/>
      <w:r w:rsidR="00AD050B" w:rsidRPr="009A0E89">
        <w:rPr>
          <w:rFonts w:ascii="Times New Roman" w:hAnsi="Times New Roman" w:cs="Times New Roman"/>
          <w:sz w:val="24"/>
          <w:szCs w:val="24"/>
          <w:lang w:val="fr-FR"/>
        </w:rPr>
        <w:t>Paris:</w:t>
      </w:r>
      <w:proofErr w:type="gramEnd"/>
      <w:r w:rsidR="00AD050B" w:rsidRPr="009A0E89">
        <w:rPr>
          <w:rFonts w:ascii="Times New Roman" w:hAnsi="Times New Roman" w:cs="Times New Roman"/>
          <w:sz w:val="24"/>
          <w:szCs w:val="24"/>
          <w:lang w:val="fr-FR"/>
        </w:rPr>
        <w:t xml:space="preserve"> Didier, 1845 [1826].</w:t>
      </w:r>
    </w:p>
    <w:p w:rsidR="000F3518" w:rsidRPr="006F55A8" w:rsidRDefault="000F3518" w:rsidP="002E3ACA">
      <w:pPr>
        <w:spacing w:line="360" w:lineRule="auto"/>
        <w:jc w:val="both"/>
        <w:rPr>
          <w:rFonts w:ascii="Times New Roman" w:hAnsi="Times New Roman" w:cs="Times New Roman"/>
          <w:sz w:val="24"/>
          <w:szCs w:val="24"/>
          <w:lang w:val="fr-FR"/>
        </w:rPr>
      </w:pPr>
      <w:r w:rsidRPr="00B76E3E">
        <w:rPr>
          <w:rFonts w:ascii="Times New Roman" w:hAnsi="Times New Roman" w:cs="Times New Roman"/>
          <w:sz w:val="24"/>
          <w:szCs w:val="24"/>
          <w:lang w:val="fr-FR"/>
        </w:rPr>
        <w:t xml:space="preserve">_______. </w:t>
      </w:r>
      <w:r w:rsidRPr="00B76E3E">
        <w:rPr>
          <w:rFonts w:ascii="Times New Roman" w:hAnsi="Times New Roman" w:cs="Times New Roman"/>
          <w:i/>
          <w:sz w:val="24"/>
          <w:szCs w:val="24"/>
          <w:lang w:val="fr-FR"/>
        </w:rPr>
        <w:t>De la démocratie en France</w:t>
      </w:r>
      <w:r w:rsidRPr="00B76E3E">
        <w:rPr>
          <w:rFonts w:ascii="Times New Roman" w:hAnsi="Times New Roman" w:cs="Times New Roman"/>
          <w:sz w:val="24"/>
          <w:szCs w:val="24"/>
          <w:lang w:val="fr-FR"/>
        </w:rPr>
        <w:t xml:space="preserve">. </w:t>
      </w:r>
      <w:proofErr w:type="gramStart"/>
      <w:r w:rsidRPr="00B76E3E">
        <w:rPr>
          <w:rFonts w:ascii="Times New Roman" w:hAnsi="Times New Roman" w:cs="Times New Roman"/>
          <w:sz w:val="24"/>
          <w:szCs w:val="24"/>
          <w:lang w:val="fr-FR"/>
        </w:rPr>
        <w:t>Paris:</w:t>
      </w:r>
      <w:proofErr w:type="gramEnd"/>
      <w:r w:rsidRPr="00B76E3E">
        <w:rPr>
          <w:rFonts w:ascii="Times New Roman" w:hAnsi="Times New Roman" w:cs="Times New Roman"/>
          <w:sz w:val="24"/>
          <w:szCs w:val="24"/>
          <w:lang w:val="fr-FR"/>
        </w:rPr>
        <w:t xml:space="preserve"> Victor Masson, Librairie, 1849.</w:t>
      </w:r>
    </w:p>
    <w:p w:rsidR="009B7E6D" w:rsidRDefault="009B7E6D" w:rsidP="002E3ACA">
      <w:pPr>
        <w:spacing w:line="360" w:lineRule="auto"/>
        <w:jc w:val="both"/>
        <w:rPr>
          <w:rFonts w:ascii="Times New Roman" w:hAnsi="Times New Roman" w:cs="Times New Roman"/>
          <w:sz w:val="24"/>
          <w:szCs w:val="24"/>
          <w:lang w:val="fr-FR"/>
        </w:rPr>
      </w:pPr>
      <w:r w:rsidRPr="009B7E6D">
        <w:rPr>
          <w:rFonts w:ascii="Times New Roman" w:hAnsi="Times New Roman" w:cs="Times New Roman"/>
          <w:sz w:val="24"/>
          <w:szCs w:val="24"/>
          <w:lang w:val="fr-FR"/>
        </w:rPr>
        <w:t xml:space="preserve">_______. </w:t>
      </w:r>
      <w:r>
        <w:rPr>
          <w:rFonts w:ascii="Times New Roman" w:hAnsi="Times New Roman" w:cs="Times New Roman"/>
          <w:i/>
          <w:sz w:val="24"/>
          <w:szCs w:val="24"/>
          <w:lang w:val="fr-FR"/>
        </w:rPr>
        <w:t xml:space="preserve">Histoire de la civilisation en </w:t>
      </w:r>
      <w:proofErr w:type="gramStart"/>
      <w:r>
        <w:rPr>
          <w:rFonts w:ascii="Times New Roman" w:hAnsi="Times New Roman" w:cs="Times New Roman"/>
          <w:i/>
          <w:sz w:val="24"/>
          <w:szCs w:val="24"/>
          <w:lang w:val="fr-FR"/>
        </w:rPr>
        <w:t>Europe:</w:t>
      </w:r>
      <w:proofErr w:type="gramEnd"/>
      <w:r>
        <w:rPr>
          <w:rFonts w:ascii="Times New Roman" w:hAnsi="Times New Roman" w:cs="Times New Roman"/>
          <w:sz w:val="24"/>
          <w:szCs w:val="24"/>
          <w:lang w:val="fr-FR"/>
        </w:rPr>
        <w:t xml:space="preserve"> depuis la chute de l’Empire romain jusqu’à la Révolution française. Suivie de </w:t>
      </w:r>
      <w:r>
        <w:rPr>
          <w:rFonts w:ascii="Times New Roman" w:hAnsi="Times New Roman" w:cs="Times New Roman"/>
          <w:i/>
          <w:sz w:val="24"/>
          <w:szCs w:val="24"/>
          <w:lang w:val="fr-FR"/>
        </w:rPr>
        <w:t xml:space="preserve">Philosophie </w:t>
      </w:r>
      <w:proofErr w:type="gramStart"/>
      <w:r>
        <w:rPr>
          <w:rFonts w:ascii="Times New Roman" w:hAnsi="Times New Roman" w:cs="Times New Roman"/>
          <w:i/>
          <w:sz w:val="24"/>
          <w:szCs w:val="24"/>
          <w:lang w:val="fr-FR"/>
        </w:rPr>
        <w:t>politique:</w:t>
      </w:r>
      <w:proofErr w:type="gramEnd"/>
      <w:r>
        <w:rPr>
          <w:rFonts w:ascii="Times New Roman" w:hAnsi="Times New Roman" w:cs="Times New Roman"/>
          <w:sz w:val="24"/>
          <w:szCs w:val="24"/>
          <w:lang w:val="fr-FR"/>
        </w:rPr>
        <w:t xml:space="preserve"> de la souveraineté (</w:t>
      </w:r>
      <w:proofErr w:type="spellStart"/>
      <w:r>
        <w:rPr>
          <w:rFonts w:ascii="Times New Roman" w:hAnsi="Times New Roman" w:cs="Times New Roman"/>
          <w:sz w:val="24"/>
          <w:szCs w:val="24"/>
          <w:lang w:val="fr-FR"/>
        </w:rPr>
        <w:t>edição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organizada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apresentada</w:t>
      </w:r>
      <w:proofErr w:type="spellEnd"/>
      <w:r>
        <w:rPr>
          <w:rFonts w:ascii="Times New Roman" w:hAnsi="Times New Roman" w:cs="Times New Roman"/>
          <w:sz w:val="24"/>
          <w:szCs w:val="24"/>
          <w:lang w:val="fr-FR"/>
        </w:rPr>
        <w:t xml:space="preserve"> e </w:t>
      </w:r>
      <w:proofErr w:type="spellStart"/>
      <w:r>
        <w:rPr>
          <w:rFonts w:ascii="Times New Roman" w:hAnsi="Times New Roman" w:cs="Times New Roman"/>
          <w:sz w:val="24"/>
          <w:szCs w:val="24"/>
          <w:lang w:val="fr-FR"/>
        </w:rPr>
        <w:t>anotada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por</w:t>
      </w:r>
      <w:proofErr w:type="spellEnd"/>
      <w:r>
        <w:rPr>
          <w:rFonts w:ascii="Times New Roman" w:hAnsi="Times New Roman" w:cs="Times New Roman"/>
          <w:sz w:val="24"/>
          <w:szCs w:val="24"/>
          <w:lang w:val="fr-FR"/>
        </w:rPr>
        <w:t xml:space="preserve"> Pierre Rosanvallon). </w:t>
      </w:r>
      <w:proofErr w:type="gramStart"/>
      <w:r>
        <w:rPr>
          <w:rFonts w:ascii="Times New Roman" w:hAnsi="Times New Roman" w:cs="Times New Roman"/>
          <w:sz w:val="24"/>
          <w:szCs w:val="24"/>
          <w:lang w:val="fr-FR"/>
        </w:rPr>
        <w:t>Paris:</w:t>
      </w:r>
      <w:proofErr w:type="gramEnd"/>
      <w:r>
        <w:rPr>
          <w:rFonts w:ascii="Times New Roman" w:hAnsi="Times New Roman" w:cs="Times New Roman"/>
          <w:sz w:val="24"/>
          <w:szCs w:val="24"/>
          <w:lang w:val="fr-FR"/>
        </w:rPr>
        <w:t xml:space="preserve"> Hachette, 1985.</w:t>
      </w:r>
    </w:p>
    <w:p w:rsidR="00035F66" w:rsidRDefault="00035F66" w:rsidP="002E3ACA">
      <w:pPr>
        <w:spacing w:line="36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_______. </w:t>
      </w:r>
      <w:r w:rsidRPr="00254D27">
        <w:rPr>
          <w:rFonts w:ascii="Times New Roman" w:hAnsi="Times New Roman" w:cs="Times New Roman"/>
          <w:i/>
          <w:sz w:val="24"/>
          <w:szCs w:val="24"/>
          <w:lang w:val="fr-FR"/>
        </w:rPr>
        <w:t>Des moyens de gouvernement et d’opposition dans l’état actuel de la France</w:t>
      </w:r>
      <w:r w:rsidRPr="00254D27">
        <w:rPr>
          <w:rFonts w:ascii="Times New Roman" w:hAnsi="Times New Roman" w:cs="Times New Roman"/>
          <w:sz w:val="24"/>
          <w:szCs w:val="24"/>
          <w:lang w:val="fr-FR"/>
        </w:rPr>
        <w:t xml:space="preserve">. </w:t>
      </w:r>
      <w:r w:rsidRPr="002D7C4E">
        <w:rPr>
          <w:rFonts w:ascii="Times New Roman" w:hAnsi="Times New Roman" w:cs="Times New Roman"/>
          <w:sz w:val="24"/>
          <w:szCs w:val="24"/>
        </w:rPr>
        <w:t xml:space="preserve">Paris: </w:t>
      </w:r>
      <w:proofErr w:type="spellStart"/>
      <w:r w:rsidRPr="002D7C4E">
        <w:rPr>
          <w:rFonts w:ascii="Times New Roman" w:hAnsi="Times New Roman" w:cs="Times New Roman"/>
          <w:sz w:val="24"/>
          <w:szCs w:val="24"/>
        </w:rPr>
        <w:t>Belin</w:t>
      </w:r>
      <w:proofErr w:type="spellEnd"/>
      <w:r w:rsidRPr="002D7C4E">
        <w:rPr>
          <w:rFonts w:ascii="Times New Roman" w:hAnsi="Times New Roman" w:cs="Times New Roman"/>
          <w:sz w:val="24"/>
          <w:szCs w:val="24"/>
        </w:rPr>
        <w:t>, 1987 [1821].</w:t>
      </w:r>
    </w:p>
    <w:p w:rsidR="00A944FF" w:rsidRPr="00A944FF" w:rsidRDefault="00A944FF" w:rsidP="002E3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sz w:val="24"/>
          <w:szCs w:val="24"/>
        </w:rPr>
        <w:t>A História das Origens do Governo Representativo na Europa</w:t>
      </w:r>
      <w:r>
        <w:rPr>
          <w:rFonts w:ascii="Times New Roman" w:hAnsi="Times New Roman" w:cs="Times New Roman"/>
          <w:sz w:val="24"/>
          <w:szCs w:val="24"/>
        </w:rPr>
        <w:t xml:space="preserve"> (Tradução: Vera Lucia </w:t>
      </w:r>
      <w:proofErr w:type="spellStart"/>
      <w:r>
        <w:rPr>
          <w:rFonts w:ascii="Times New Roman" w:hAnsi="Times New Roman" w:cs="Times New Roman"/>
          <w:sz w:val="24"/>
          <w:szCs w:val="24"/>
        </w:rPr>
        <w:t>Joscelyne</w:t>
      </w:r>
      <w:proofErr w:type="spellEnd"/>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Topbooks</w:t>
      </w:r>
      <w:proofErr w:type="spellEnd"/>
      <w:r>
        <w:rPr>
          <w:rFonts w:ascii="Times New Roman" w:hAnsi="Times New Roman" w:cs="Times New Roman"/>
          <w:sz w:val="24"/>
          <w:szCs w:val="24"/>
        </w:rPr>
        <w:t>, 2008</w:t>
      </w:r>
      <w:r w:rsidR="00415277">
        <w:rPr>
          <w:rFonts w:ascii="Times New Roman" w:hAnsi="Times New Roman" w:cs="Times New Roman"/>
          <w:sz w:val="24"/>
          <w:szCs w:val="24"/>
        </w:rPr>
        <w:t xml:space="preserve"> [1820-1822].</w:t>
      </w:r>
    </w:p>
    <w:p w:rsidR="004506B9" w:rsidRDefault="004506B9" w:rsidP="002E3ACA">
      <w:pPr>
        <w:spacing w:line="360" w:lineRule="auto"/>
        <w:jc w:val="both"/>
        <w:rPr>
          <w:rFonts w:ascii="Times New Roman" w:hAnsi="Times New Roman" w:cs="Times New Roman"/>
          <w:sz w:val="24"/>
          <w:szCs w:val="24"/>
        </w:rPr>
      </w:pPr>
      <w:r w:rsidRPr="00FE3A5C">
        <w:rPr>
          <w:rFonts w:ascii="Times New Roman" w:hAnsi="Times New Roman" w:cs="Times New Roman"/>
          <w:sz w:val="24"/>
          <w:szCs w:val="24"/>
        </w:rPr>
        <w:t xml:space="preserve">HOBSBAWM, Eric. </w:t>
      </w:r>
      <w:r w:rsidRPr="00974210">
        <w:rPr>
          <w:rFonts w:ascii="Times New Roman" w:hAnsi="Times New Roman" w:cs="Times New Roman"/>
          <w:i/>
          <w:sz w:val="24"/>
          <w:szCs w:val="24"/>
        </w:rPr>
        <w:t xml:space="preserve">Ecos da </w:t>
      </w:r>
      <w:r>
        <w:rPr>
          <w:rFonts w:ascii="Times New Roman" w:hAnsi="Times New Roman" w:cs="Times New Roman"/>
          <w:i/>
          <w:sz w:val="24"/>
          <w:szCs w:val="24"/>
        </w:rPr>
        <w:t>Marselhesa</w:t>
      </w:r>
      <w:r>
        <w:rPr>
          <w:rFonts w:ascii="Times New Roman" w:hAnsi="Times New Roman" w:cs="Times New Roman"/>
          <w:sz w:val="24"/>
          <w:szCs w:val="24"/>
        </w:rPr>
        <w:t xml:space="preserve">: dois séculos reveem a Revolução Francesa (Tradução: Maria Celia </w:t>
      </w:r>
      <w:proofErr w:type="spellStart"/>
      <w:r>
        <w:rPr>
          <w:rFonts w:ascii="Times New Roman" w:hAnsi="Times New Roman" w:cs="Times New Roman"/>
          <w:sz w:val="24"/>
          <w:szCs w:val="24"/>
        </w:rPr>
        <w:t>Paoli</w:t>
      </w:r>
      <w:proofErr w:type="spellEnd"/>
      <w:r>
        <w:rPr>
          <w:rFonts w:ascii="Times New Roman" w:hAnsi="Times New Roman" w:cs="Times New Roman"/>
          <w:sz w:val="24"/>
          <w:szCs w:val="24"/>
        </w:rPr>
        <w:t xml:space="preserve">). </w:t>
      </w:r>
      <w:r w:rsidRPr="00B27BA4">
        <w:rPr>
          <w:rFonts w:ascii="Times New Roman" w:hAnsi="Times New Roman" w:cs="Times New Roman"/>
          <w:sz w:val="24"/>
          <w:szCs w:val="24"/>
        </w:rPr>
        <w:t>São Paulo: Companhia das Letras, 1996.</w:t>
      </w:r>
    </w:p>
    <w:p w:rsidR="003824BC" w:rsidRDefault="003824BC" w:rsidP="002E3ACA">
      <w:pPr>
        <w:spacing w:line="360" w:lineRule="auto"/>
        <w:jc w:val="both"/>
        <w:rPr>
          <w:rFonts w:ascii="Times New Roman" w:hAnsi="Times New Roman" w:cs="Times New Roman"/>
          <w:sz w:val="24"/>
          <w:szCs w:val="24"/>
        </w:rPr>
      </w:pPr>
      <w:r w:rsidRPr="00272F15">
        <w:rPr>
          <w:rFonts w:ascii="Times New Roman" w:hAnsi="Times New Roman" w:cs="Times New Roman"/>
          <w:sz w:val="24"/>
          <w:szCs w:val="24"/>
        </w:rPr>
        <w:t xml:space="preserve">JASMIN, Marcelo Gantus. </w:t>
      </w:r>
      <w:r w:rsidRPr="00272F15">
        <w:rPr>
          <w:rFonts w:ascii="Times New Roman" w:hAnsi="Times New Roman" w:cs="Times New Roman"/>
          <w:i/>
          <w:sz w:val="24"/>
          <w:szCs w:val="24"/>
        </w:rPr>
        <w:t>Alexis de Tocqueville:</w:t>
      </w:r>
      <w:r w:rsidRPr="00272F15">
        <w:rPr>
          <w:rFonts w:ascii="Times New Roman" w:hAnsi="Times New Roman" w:cs="Times New Roman"/>
          <w:sz w:val="24"/>
          <w:szCs w:val="24"/>
        </w:rPr>
        <w:t xml:space="preserve"> a historiografia como ci</w:t>
      </w:r>
      <w:r>
        <w:rPr>
          <w:rFonts w:ascii="Times New Roman" w:hAnsi="Times New Roman" w:cs="Times New Roman"/>
          <w:sz w:val="24"/>
          <w:szCs w:val="24"/>
        </w:rPr>
        <w:t>ência da política. Belo Horizonte/Rio de Janeiro: Editora UFMG/IUPERJ, 2005.</w:t>
      </w:r>
    </w:p>
    <w:p w:rsidR="000F46BA" w:rsidRPr="000F46BA" w:rsidRDefault="000F46BA" w:rsidP="002E3ACA">
      <w:pPr>
        <w:spacing w:line="360" w:lineRule="auto"/>
        <w:jc w:val="both"/>
        <w:rPr>
          <w:rFonts w:ascii="Times New Roman" w:hAnsi="Times New Roman" w:cs="Times New Roman"/>
          <w:sz w:val="24"/>
          <w:szCs w:val="24"/>
          <w:lang w:val="fr-FR"/>
        </w:rPr>
      </w:pPr>
      <w:r w:rsidRPr="000F46BA">
        <w:rPr>
          <w:rFonts w:ascii="Times New Roman" w:hAnsi="Times New Roman" w:cs="Times New Roman"/>
          <w:sz w:val="24"/>
          <w:szCs w:val="24"/>
          <w:lang w:val="fr-FR"/>
        </w:rPr>
        <w:t xml:space="preserve">JAUME, Lucien. </w:t>
      </w:r>
      <w:proofErr w:type="gramStart"/>
      <w:r>
        <w:rPr>
          <w:rFonts w:ascii="Times New Roman" w:hAnsi="Times New Roman" w:cs="Times New Roman"/>
          <w:i/>
          <w:sz w:val="24"/>
          <w:szCs w:val="24"/>
          <w:lang w:val="fr-FR"/>
        </w:rPr>
        <w:t>Tocqueville:</w:t>
      </w:r>
      <w:proofErr w:type="gramEnd"/>
      <w:r>
        <w:rPr>
          <w:rFonts w:ascii="Times New Roman" w:hAnsi="Times New Roman" w:cs="Times New Roman"/>
          <w:sz w:val="24"/>
          <w:szCs w:val="24"/>
          <w:lang w:val="fr-FR"/>
        </w:rPr>
        <w:t xml:space="preserve"> les sources aristocratiques de la liberté. </w:t>
      </w:r>
      <w:proofErr w:type="gramStart"/>
      <w:r>
        <w:rPr>
          <w:rFonts w:ascii="Times New Roman" w:hAnsi="Times New Roman" w:cs="Times New Roman"/>
          <w:sz w:val="24"/>
          <w:szCs w:val="24"/>
          <w:lang w:val="fr-FR"/>
        </w:rPr>
        <w:t>Paris:</w:t>
      </w:r>
      <w:proofErr w:type="gramEnd"/>
      <w:r>
        <w:rPr>
          <w:rFonts w:ascii="Times New Roman" w:hAnsi="Times New Roman" w:cs="Times New Roman"/>
          <w:sz w:val="24"/>
          <w:szCs w:val="24"/>
          <w:lang w:val="fr-FR"/>
        </w:rPr>
        <w:t xml:space="preserve"> Fayard, 2008.</w:t>
      </w:r>
    </w:p>
    <w:p w:rsidR="00B24B78" w:rsidRPr="009A0E89" w:rsidRDefault="00B24B78" w:rsidP="002E3ACA">
      <w:pPr>
        <w:spacing w:line="360" w:lineRule="auto"/>
        <w:jc w:val="both"/>
        <w:rPr>
          <w:rFonts w:ascii="Times New Roman" w:hAnsi="Times New Roman" w:cs="Times New Roman"/>
          <w:sz w:val="24"/>
          <w:szCs w:val="24"/>
          <w:lang w:val="fr-FR"/>
        </w:rPr>
      </w:pPr>
      <w:r w:rsidRPr="007816AB">
        <w:rPr>
          <w:rFonts w:ascii="Times New Roman" w:hAnsi="Times New Roman" w:cs="Times New Roman"/>
          <w:sz w:val="24"/>
          <w:szCs w:val="24"/>
          <w:lang w:val="fr-FR"/>
        </w:rPr>
        <w:lastRenderedPageBreak/>
        <w:t xml:space="preserve">MANENT, Pierre. </w:t>
      </w:r>
      <w:r w:rsidRPr="00903083">
        <w:rPr>
          <w:rFonts w:ascii="Times New Roman" w:hAnsi="Times New Roman" w:cs="Times New Roman"/>
          <w:sz w:val="24"/>
          <w:szCs w:val="24"/>
          <w:lang w:val="fr-FR"/>
        </w:rPr>
        <w:t>“</w:t>
      </w:r>
      <w:r>
        <w:rPr>
          <w:rFonts w:ascii="Times New Roman" w:hAnsi="Times New Roman" w:cs="Times New Roman"/>
          <w:sz w:val="24"/>
          <w:szCs w:val="24"/>
          <w:lang w:val="fr-FR"/>
        </w:rPr>
        <w:t>Guizot et Tocqueville devant l’ancien et le nouveau</w:t>
      </w:r>
      <w:r w:rsidRPr="00903083">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In:</w:t>
      </w:r>
      <w:proofErr w:type="gramEnd"/>
      <w:r>
        <w:rPr>
          <w:rFonts w:ascii="Times New Roman" w:hAnsi="Times New Roman" w:cs="Times New Roman"/>
          <w:sz w:val="24"/>
          <w:szCs w:val="24"/>
          <w:lang w:val="fr-FR"/>
        </w:rPr>
        <w:t xml:space="preserve"> VALENSISE, Marina (</w:t>
      </w:r>
      <w:proofErr w:type="spellStart"/>
      <w:r>
        <w:rPr>
          <w:rFonts w:ascii="Times New Roman" w:hAnsi="Times New Roman" w:cs="Times New Roman"/>
          <w:sz w:val="24"/>
          <w:szCs w:val="24"/>
          <w:lang w:val="fr-FR"/>
        </w:rPr>
        <w:t>Org</w:t>
      </w:r>
      <w:proofErr w:type="spellEnd"/>
      <w:r>
        <w:rPr>
          <w:rFonts w:ascii="Times New Roman" w:hAnsi="Times New Roman" w:cs="Times New Roman"/>
          <w:sz w:val="24"/>
          <w:szCs w:val="24"/>
          <w:lang w:val="fr-FR"/>
        </w:rPr>
        <w:t xml:space="preserve">.). </w:t>
      </w:r>
      <w:r>
        <w:rPr>
          <w:rFonts w:ascii="Times New Roman" w:hAnsi="Times New Roman" w:cs="Times New Roman"/>
          <w:i/>
          <w:sz w:val="24"/>
          <w:szCs w:val="24"/>
          <w:lang w:val="fr-FR"/>
        </w:rPr>
        <w:t>François Guizot et la culture politique de son temps</w:t>
      </w:r>
      <w:r>
        <w:rPr>
          <w:rFonts w:ascii="Times New Roman" w:hAnsi="Times New Roman" w:cs="Times New Roman"/>
          <w:sz w:val="24"/>
          <w:szCs w:val="24"/>
          <w:lang w:val="fr-FR"/>
        </w:rPr>
        <w:t xml:space="preserve">. </w:t>
      </w:r>
      <w:proofErr w:type="gramStart"/>
      <w:r w:rsidRPr="009A0E89">
        <w:rPr>
          <w:rFonts w:ascii="Times New Roman" w:hAnsi="Times New Roman" w:cs="Times New Roman"/>
          <w:sz w:val="24"/>
          <w:szCs w:val="24"/>
          <w:lang w:val="fr-FR"/>
        </w:rPr>
        <w:t>Paris:</w:t>
      </w:r>
      <w:proofErr w:type="gramEnd"/>
      <w:r w:rsidRPr="009A0E89">
        <w:rPr>
          <w:rFonts w:ascii="Times New Roman" w:hAnsi="Times New Roman" w:cs="Times New Roman"/>
          <w:sz w:val="24"/>
          <w:szCs w:val="24"/>
          <w:lang w:val="fr-FR"/>
        </w:rPr>
        <w:t xml:space="preserve"> Gallimard/Le Seuil, 1991.</w:t>
      </w:r>
    </w:p>
    <w:p w:rsidR="00DD21FD" w:rsidRPr="00DD21FD" w:rsidRDefault="00DD21FD" w:rsidP="002E3ACA">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_______. </w:t>
      </w:r>
      <w:r w:rsidRPr="00061BFA">
        <w:rPr>
          <w:rFonts w:ascii="Times New Roman" w:hAnsi="Times New Roman" w:cs="Times New Roman"/>
          <w:i/>
          <w:sz w:val="24"/>
          <w:szCs w:val="24"/>
          <w:lang w:val="fr-FR"/>
        </w:rPr>
        <w:t xml:space="preserve">Histoire intellectuelle </w:t>
      </w:r>
      <w:r>
        <w:rPr>
          <w:rFonts w:ascii="Times New Roman" w:hAnsi="Times New Roman" w:cs="Times New Roman"/>
          <w:i/>
          <w:sz w:val="24"/>
          <w:szCs w:val="24"/>
          <w:lang w:val="fr-FR"/>
        </w:rPr>
        <w:t>du libéralisme</w:t>
      </w:r>
      <w:r>
        <w:rPr>
          <w:rFonts w:ascii="Times New Roman" w:hAnsi="Times New Roman" w:cs="Times New Roman"/>
          <w:sz w:val="24"/>
          <w:szCs w:val="24"/>
          <w:lang w:val="fr-FR"/>
        </w:rPr>
        <w:t xml:space="preserve">. </w:t>
      </w:r>
      <w:proofErr w:type="gramStart"/>
      <w:r w:rsidRPr="00E22BBA">
        <w:rPr>
          <w:rFonts w:ascii="Times New Roman" w:hAnsi="Times New Roman" w:cs="Times New Roman"/>
          <w:sz w:val="24"/>
          <w:szCs w:val="24"/>
          <w:lang w:val="fr-FR"/>
        </w:rPr>
        <w:t>Paris:</w:t>
      </w:r>
      <w:proofErr w:type="gramEnd"/>
      <w:r w:rsidRPr="00E22BBA">
        <w:rPr>
          <w:rFonts w:ascii="Times New Roman" w:hAnsi="Times New Roman" w:cs="Times New Roman"/>
          <w:sz w:val="24"/>
          <w:szCs w:val="24"/>
          <w:lang w:val="fr-FR"/>
        </w:rPr>
        <w:t xml:space="preserve"> Pluriel, 2012.</w:t>
      </w:r>
    </w:p>
    <w:p w:rsidR="00D333C1" w:rsidRPr="00A7682F" w:rsidRDefault="00D333C1" w:rsidP="002E3ACA">
      <w:pPr>
        <w:spacing w:line="360" w:lineRule="auto"/>
        <w:jc w:val="both"/>
        <w:rPr>
          <w:rFonts w:ascii="Times New Roman" w:hAnsi="Times New Roman" w:cs="Times New Roman"/>
          <w:sz w:val="24"/>
          <w:szCs w:val="24"/>
          <w:lang w:val="en-US"/>
        </w:rPr>
      </w:pPr>
      <w:r w:rsidRPr="00D333C1">
        <w:rPr>
          <w:rFonts w:ascii="Times New Roman" w:hAnsi="Times New Roman" w:cs="Times New Roman"/>
          <w:sz w:val="24"/>
          <w:szCs w:val="24"/>
        </w:rPr>
        <w:t>MAQUIAVEL, N</w:t>
      </w:r>
      <w:r>
        <w:rPr>
          <w:rFonts w:ascii="Times New Roman" w:hAnsi="Times New Roman" w:cs="Times New Roman"/>
          <w:sz w:val="24"/>
          <w:szCs w:val="24"/>
        </w:rPr>
        <w:t xml:space="preserve">icolau. </w:t>
      </w:r>
      <w:r>
        <w:rPr>
          <w:rFonts w:ascii="Times New Roman" w:hAnsi="Times New Roman" w:cs="Times New Roman"/>
          <w:i/>
          <w:sz w:val="24"/>
          <w:szCs w:val="24"/>
        </w:rPr>
        <w:t>Discursos sobre a primeira década de Tito Lívio</w:t>
      </w:r>
      <w:r>
        <w:rPr>
          <w:rFonts w:ascii="Times New Roman" w:hAnsi="Times New Roman" w:cs="Times New Roman"/>
          <w:sz w:val="24"/>
          <w:szCs w:val="24"/>
        </w:rPr>
        <w:t xml:space="preserve"> (Tradução: MF). </w:t>
      </w:r>
      <w:r w:rsidRPr="00A7682F">
        <w:rPr>
          <w:rFonts w:ascii="Times New Roman" w:hAnsi="Times New Roman" w:cs="Times New Roman"/>
          <w:sz w:val="24"/>
          <w:szCs w:val="24"/>
          <w:lang w:val="en-US"/>
        </w:rPr>
        <w:t xml:space="preserve">São Paulo: Martins </w:t>
      </w:r>
      <w:proofErr w:type="spellStart"/>
      <w:r w:rsidRPr="00A7682F">
        <w:rPr>
          <w:rFonts w:ascii="Times New Roman" w:hAnsi="Times New Roman" w:cs="Times New Roman"/>
          <w:sz w:val="24"/>
          <w:szCs w:val="24"/>
          <w:lang w:val="en-US"/>
        </w:rPr>
        <w:t>Fontes</w:t>
      </w:r>
      <w:proofErr w:type="spellEnd"/>
      <w:r w:rsidRPr="00A7682F">
        <w:rPr>
          <w:rFonts w:ascii="Times New Roman" w:hAnsi="Times New Roman" w:cs="Times New Roman"/>
          <w:sz w:val="24"/>
          <w:szCs w:val="24"/>
          <w:lang w:val="en-US"/>
        </w:rPr>
        <w:t>, 2007.</w:t>
      </w:r>
    </w:p>
    <w:p w:rsidR="006C22CD" w:rsidRDefault="006C22CD" w:rsidP="002E3ACA">
      <w:pPr>
        <w:spacing w:line="360" w:lineRule="auto"/>
        <w:jc w:val="both"/>
        <w:rPr>
          <w:rFonts w:ascii="Times New Roman" w:hAnsi="Times New Roman" w:cs="Times New Roman"/>
          <w:sz w:val="24"/>
          <w:szCs w:val="24"/>
          <w:lang w:val="en-US"/>
        </w:rPr>
      </w:pPr>
      <w:r w:rsidRPr="00A7682F">
        <w:rPr>
          <w:rFonts w:ascii="Times New Roman" w:hAnsi="Times New Roman" w:cs="Times New Roman"/>
          <w:sz w:val="24"/>
          <w:szCs w:val="24"/>
          <w:lang w:val="en-US"/>
        </w:rPr>
        <w:t xml:space="preserve">MARX, Karl; ENGELS, Frederick. </w:t>
      </w:r>
      <w:r w:rsidRPr="005F2365">
        <w:rPr>
          <w:rFonts w:ascii="Times New Roman" w:hAnsi="Times New Roman" w:cs="Times New Roman"/>
          <w:i/>
          <w:sz w:val="24"/>
          <w:szCs w:val="24"/>
          <w:lang w:val="en-US"/>
        </w:rPr>
        <w:t>Collected works</w:t>
      </w:r>
      <w:r w:rsidRPr="005F23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 39. </w:t>
      </w:r>
      <w:proofErr w:type="spellStart"/>
      <w:r>
        <w:rPr>
          <w:rFonts w:ascii="Times New Roman" w:hAnsi="Times New Roman" w:cs="Times New Roman"/>
          <w:sz w:val="24"/>
          <w:szCs w:val="24"/>
          <w:lang w:val="en-US"/>
        </w:rPr>
        <w:t>Londres</w:t>
      </w:r>
      <w:proofErr w:type="spellEnd"/>
      <w:r>
        <w:rPr>
          <w:rFonts w:ascii="Times New Roman" w:hAnsi="Times New Roman" w:cs="Times New Roman"/>
          <w:sz w:val="24"/>
          <w:szCs w:val="24"/>
          <w:lang w:val="en-US"/>
        </w:rPr>
        <w:t>: International Publishers, 1983.</w:t>
      </w:r>
    </w:p>
    <w:p w:rsidR="00A91CCE" w:rsidRPr="009A0E89" w:rsidRDefault="00680794" w:rsidP="002E3ACA">
      <w:pPr>
        <w:spacing w:line="360" w:lineRule="auto"/>
        <w:jc w:val="both"/>
        <w:rPr>
          <w:rFonts w:ascii="Times New Roman" w:hAnsi="Times New Roman" w:cs="Times New Roman"/>
          <w:sz w:val="24"/>
          <w:szCs w:val="24"/>
          <w:lang w:val="fr-FR"/>
        </w:rPr>
      </w:pPr>
      <w:r w:rsidRPr="00E52B0D">
        <w:rPr>
          <w:rFonts w:ascii="Times New Roman" w:hAnsi="Times New Roman" w:cs="Times New Roman"/>
          <w:sz w:val="24"/>
          <w:szCs w:val="24"/>
          <w:lang w:val="en-US"/>
        </w:rPr>
        <w:t xml:space="preserve">MELLON, Stanley. </w:t>
      </w:r>
      <w:r w:rsidRPr="003A0270">
        <w:rPr>
          <w:rFonts w:ascii="Times New Roman" w:hAnsi="Times New Roman" w:cs="Times New Roman"/>
          <w:i/>
          <w:sz w:val="24"/>
          <w:szCs w:val="24"/>
          <w:lang w:val="en-US"/>
        </w:rPr>
        <w:t xml:space="preserve">The political </w:t>
      </w:r>
      <w:r>
        <w:rPr>
          <w:rFonts w:ascii="Times New Roman" w:hAnsi="Times New Roman" w:cs="Times New Roman"/>
          <w:i/>
          <w:sz w:val="24"/>
          <w:szCs w:val="24"/>
          <w:lang w:val="en-US"/>
        </w:rPr>
        <w:t xml:space="preserve">uses of History: </w:t>
      </w:r>
      <w:r>
        <w:rPr>
          <w:rFonts w:ascii="Times New Roman" w:hAnsi="Times New Roman" w:cs="Times New Roman"/>
          <w:sz w:val="24"/>
          <w:szCs w:val="24"/>
          <w:lang w:val="en-US"/>
        </w:rPr>
        <w:t xml:space="preserve">a study of historians in the French Restoration. </w:t>
      </w:r>
      <w:proofErr w:type="gramStart"/>
      <w:r w:rsidRPr="009A0E89">
        <w:rPr>
          <w:rFonts w:ascii="Times New Roman" w:hAnsi="Times New Roman" w:cs="Times New Roman"/>
          <w:sz w:val="24"/>
          <w:szCs w:val="24"/>
          <w:lang w:val="fr-FR"/>
        </w:rPr>
        <w:t>Stanford:</w:t>
      </w:r>
      <w:proofErr w:type="gramEnd"/>
      <w:r w:rsidRPr="009A0E89">
        <w:rPr>
          <w:rFonts w:ascii="Times New Roman" w:hAnsi="Times New Roman" w:cs="Times New Roman"/>
          <w:sz w:val="24"/>
          <w:szCs w:val="24"/>
          <w:lang w:val="fr-FR"/>
        </w:rPr>
        <w:t xml:space="preserve"> Stanford University </w:t>
      </w:r>
      <w:proofErr w:type="spellStart"/>
      <w:r w:rsidRPr="009A0E89">
        <w:rPr>
          <w:rFonts w:ascii="Times New Roman" w:hAnsi="Times New Roman" w:cs="Times New Roman"/>
          <w:sz w:val="24"/>
          <w:szCs w:val="24"/>
          <w:lang w:val="fr-FR"/>
        </w:rPr>
        <w:t>Press</w:t>
      </w:r>
      <w:proofErr w:type="spellEnd"/>
      <w:r w:rsidRPr="009A0E89">
        <w:rPr>
          <w:rFonts w:ascii="Times New Roman" w:hAnsi="Times New Roman" w:cs="Times New Roman"/>
          <w:sz w:val="24"/>
          <w:szCs w:val="24"/>
          <w:lang w:val="fr-FR"/>
        </w:rPr>
        <w:t>, 1958.</w:t>
      </w:r>
    </w:p>
    <w:p w:rsidR="002E2C71" w:rsidRDefault="002E2C71" w:rsidP="002E3ACA">
      <w:pPr>
        <w:spacing w:line="360" w:lineRule="auto"/>
        <w:jc w:val="both"/>
        <w:rPr>
          <w:rFonts w:ascii="Times New Roman" w:hAnsi="Times New Roman" w:cs="Times New Roman"/>
          <w:sz w:val="24"/>
          <w:szCs w:val="24"/>
          <w:lang w:val="fr-FR"/>
        </w:rPr>
      </w:pPr>
      <w:r w:rsidRPr="002E2C71">
        <w:rPr>
          <w:rFonts w:ascii="Times New Roman" w:hAnsi="Times New Roman" w:cs="Times New Roman"/>
          <w:sz w:val="24"/>
          <w:szCs w:val="24"/>
          <w:lang w:val="fr-FR"/>
        </w:rPr>
        <w:t xml:space="preserve">ROSANVALLON, Pierre. </w:t>
      </w:r>
      <w:r w:rsidRPr="002E2C71">
        <w:rPr>
          <w:rFonts w:ascii="Times New Roman" w:hAnsi="Times New Roman" w:cs="Times New Roman"/>
          <w:i/>
          <w:sz w:val="24"/>
          <w:szCs w:val="24"/>
          <w:lang w:val="fr-FR"/>
        </w:rPr>
        <w:t>Le moment Guizot</w:t>
      </w:r>
      <w:r w:rsidRPr="002E2C71">
        <w:rPr>
          <w:rFonts w:ascii="Times New Roman" w:hAnsi="Times New Roman" w:cs="Times New Roman"/>
          <w:sz w:val="24"/>
          <w:szCs w:val="24"/>
          <w:lang w:val="fr-FR"/>
        </w:rPr>
        <w:t xml:space="preserve">. </w:t>
      </w:r>
      <w:proofErr w:type="gramStart"/>
      <w:r w:rsidRPr="00030551">
        <w:rPr>
          <w:rFonts w:ascii="Times New Roman" w:hAnsi="Times New Roman" w:cs="Times New Roman"/>
          <w:sz w:val="24"/>
          <w:szCs w:val="24"/>
          <w:lang w:val="fr-FR"/>
        </w:rPr>
        <w:t>Paris:</w:t>
      </w:r>
      <w:proofErr w:type="gramEnd"/>
      <w:r w:rsidRPr="00030551">
        <w:rPr>
          <w:rFonts w:ascii="Times New Roman" w:hAnsi="Times New Roman" w:cs="Times New Roman"/>
          <w:sz w:val="24"/>
          <w:szCs w:val="24"/>
          <w:lang w:val="fr-FR"/>
        </w:rPr>
        <w:t xml:space="preserve"> Gallimard, 1985.</w:t>
      </w:r>
    </w:p>
    <w:p w:rsidR="00E82F60" w:rsidRDefault="00E82F60" w:rsidP="002E3ACA">
      <w:pPr>
        <w:spacing w:line="360" w:lineRule="auto"/>
        <w:jc w:val="both"/>
        <w:rPr>
          <w:rFonts w:ascii="Times New Roman" w:hAnsi="Times New Roman" w:cs="Times New Roman"/>
          <w:sz w:val="24"/>
          <w:szCs w:val="24"/>
          <w:lang w:val="fr-FR"/>
        </w:rPr>
      </w:pPr>
      <w:r w:rsidRPr="006C22FD">
        <w:rPr>
          <w:rFonts w:ascii="Times New Roman" w:hAnsi="Times New Roman" w:cs="Times New Roman"/>
          <w:sz w:val="24"/>
          <w:szCs w:val="24"/>
          <w:lang w:val="fr-FR"/>
        </w:rPr>
        <w:t xml:space="preserve">_______. </w:t>
      </w:r>
      <w:r w:rsidRPr="00E62017">
        <w:rPr>
          <w:rFonts w:ascii="Times New Roman" w:hAnsi="Times New Roman" w:cs="Times New Roman"/>
          <w:i/>
          <w:sz w:val="24"/>
          <w:szCs w:val="24"/>
          <w:lang w:val="fr-FR"/>
        </w:rPr>
        <w:t xml:space="preserve">Le modèle politique </w:t>
      </w:r>
      <w:proofErr w:type="gramStart"/>
      <w:r>
        <w:rPr>
          <w:rFonts w:ascii="Times New Roman" w:hAnsi="Times New Roman" w:cs="Times New Roman"/>
          <w:i/>
          <w:sz w:val="24"/>
          <w:szCs w:val="24"/>
          <w:lang w:val="fr-FR"/>
        </w:rPr>
        <w:t>français</w:t>
      </w:r>
      <w:r w:rsidRPr="001B6CE0">
        <w:rPr>
          <w:rFonts w:ascii="Times New Roman" w:hAnsi="Times New Roman" w:cs="Times New Roman"/>
          <w:sz w:val="24"/>
          <w:szCs w:val="24"/>
          <w:lang w:val="fr-FR"/>
        </w:rPr>
        <w:t>:</w:t>
      </w:r>
      <w:proofErr w:type="gramEnd"/>
      <w:r w:rsidRPr="001B6CE0">
        <w:rPr>
          <w:rFonts w:ascii="Times New Roman" w:hAnsi="Times New Roman" w:cs="Times New Roman"/>
          <w:sz w:val="24"/>
          <w:szCs w:val="24"/>
          <w:lang w:val="fr-FR"/>
        </w:rPr>
        <w:t xml:space="preserve"> la société civile contre le jacobinisme de 1789 à nos jours.</w:t>
      </w:r>
      <w:r w:rsidRPr="00E62017">
        <w:rPr>
          <w:rFonts w:ascii="Times New Roman" w:hAnsi="Times New Roman" w:cs="Times New Roman"/>
          <w:sz w:val="24"/>
          <w:szCs w:val="24"/>
          <w:lang w:val="fr-FR"/>
        </w:rPr>
        <w:t xml:space="preserve"> </w:t>
      </w:r>
      <w:proofErr w:type="gramStart"/>
      <w:r w:rsidRPr="007816AB">
        <w:rPr>
          <w:rFonts w:ascii="Times New Roman" w:hAnsi="Times New Roman" w:cs="Times New Roman"/>
          <w:sz w:val="24"/>
          <w:szCs w:val="24"/>
          <w:lang w:val="fr-FR"/>
        </w:rPr>
        <w:t>Paris:</w:t>
      </w:r>
      <w:proofErr w:type="gramEnd"/>
      <w:r w:rsidRPr="007816AB">
        <w:rPr>
          <w:rFonts w:ascii="Times New Roman" w:hAnsi="Times New Roman" w:cs="Times New Roman"/>
          <w:sz w:val="24"/>
          <w:szCs w:val="24"/>
          <w:lang w:val="fr-FR"/>
        </w:rPr>
        <w:t xml:space="preserve"> Éditions du Seuil, 2004.</w:t>
      </w:r>
    </w:p>
    <w:p w:rsidR="00E8307A" w:rsidRDefault="00E8307A" w:rsidP="002E3ACA">
      <w:pPr>
        <w:spacing w:line="360" w:lineRule="auto"/>
        <w:jc w:val="both"/>
        <w:rPr>
          <w:rFonts w:ascii="Times New Roman" w:hAnsi="Times New Roman" w:cs="Times New Roman"/>
          <w:sz w:val="24"/>
          <w:szCs w:val="24"/>
          <w:lang w:val="fr-FR"/>
        </w:rPr>
      </w:pPr>
      <w:r w:rsidRPr="00E8307A">
        <w:rPr>
          <w:rFonts w:ascii="Times New Roman" w:hAnsi="Times New Roman" w:cs="Times New Roman"/>
          <w:sz w:val="24"/>
          <w:szCs w:val="24"/>
          <w:lang w:val="fr-FR"/>
        </w:rPr>
        <w:t xml:space="preserve">REIZOV, Boris. </w:t>
      </w:r>
      <w:r w:rsidRPr="00E8307A">
        <w:rPr>
          <w:rFonts w:ascii="Times New Roman" w:hAnsi="Times New Roman" w:cs="Times New Roman"/>
          <w:i/>
          <w:sz w:val="24"/>
          <w:szCs w:val="24"/>
          <w:lang w:val="fr-FR"/>
        </w:rPr>
        <w:t>L’Historiographie romantique française 1815-1830</w:t>
      </w:r>
      <w:r w:rsidRPr="00E8307A">
        <w:rPr>
          <w:rFonts w:ascii="Times New Roman" w:hAnsi="Times New Roman" w:cs="Times New Roman"/>
          <w:sz w:val="24"/>
          <w:szCs w:val="24"/>
          <w:lang w:val="fr-FR"/>
        </w:rPr>
        <w:t xml:space="preserve">. </w:t>
      </w:r>
      <w:r w:rsidRPr="00FC0F21">
        <w:rPr>
          <w:rFonts w:ascii="Times New Roman" w:hAnsi="Times New Roman" w:cs="Times New Roman"/>
          <w:sz w:val="24"/>
          <w:szCs w:val="24"/>
          <w:lang w:val="fr-FR"/>
        </w:rPr>
        <w:t>Moscou, s. d.</w:t>
      </w:r>
    </w:p>
    <w:p w:rsidR="00290144" w:rsidRPr="00290144" w:rsidRDefault="00290144" w:rsidP="002E3ACA">
      <w:pPr>
        <w:spacing w:line="360" w:lineRule="auto"/>
        <w:jc w:val="both"/>
        <w:rPr>
          <w:rFonts w:ascii="Times New Roman" w:hAnsi="Times New Roman" w:cs="Times New Roman"/>
          <w:sz w:val="24"/>
          <w:szCs w:val="24"/>
        </w:rPr>
      </w:pPr>
      <w:r w:rsidRPr="002D46FB">
        <w:rPr>
          <w:rFonts w:ascii="Times New Roman" w:hAnsi="Times New Roman" w:cs="Times New Roman"/>
          <w:sz w:val="24"/>
          <w:szCs w:val="24"/>
        </w:rPr>
        <w:t xml:space="preserve">SKINNER, Quentin. </w:t>
      </w:r>
      <w:r w:rsidRPr="002D46FB">
        <w:rPr>
          <w:rFonts w:ascii="Times New Roman" w:hAnsi="Times New Roman" w:cs="Times New Roman"/>
          <w:i/>
          <w:sz w:val="24"/>
          <w:szCs w:val="24"/>
        </w:rPr>
        <w:t>As fundações do pensamento pol</w:t>
      </w:r>
      <w:r>
        <w:rPr>
          <w:rFonts w:ascii="Times New Roman" w:hAnsi="Times New Roman" w:cs="Times New Roman"/>
          <w:i/>
          <w:sz w:val="24"/>
          <w:szCs w:val="24"/>
        </w:rPr>
        <w:t>ítico moderno</w:t>
      </w:r>
      <w:r>
        <w:rPr>
          <w:rFonts w:ascii="Times New Roman" w:hAnsi="Times New Roman" w:cs="Times New Roman"/>
          <w:sz w:val="24"/>
          <w:szCs w:val="24"/>
        </w:rPr>
        <w:t xml:space="preserve"> (Tradução: Renato Janine Ribeiro e Laura Teixeira Motta). São Paulo: Companhia das Letras, 1996.</w:t>
      </w:r>
    </w:p>
    <w:p w:rsidR="00F31B28" w:rsidRDefault="00B055D8" w:rsidP="002E3ACA">
      <w:pPr>
        <w:spacing w:line="360" w:lineRule="auto"/>
        <w:jc w:val="both"/>
        <w:rPr>
          <w:rFonts w:ascii="Times New Roman" w:hAnsi="Times New Roman" w:cs="Times New Roman"/>
          <w:sz w:val="24"/>
          <w:szCs w:val="24"/>
        </w:rPr>
      </w:pPr>
      <w:r w:rsidRPr="0083664C">
        <w:rPr>
          <w:rFonts w:ascii="Times New Roman" w:hAnsi="Times New Roman" w:cs="Times New Roman"/>
          <w:sz w:val="24"/>
          <w:szCs w:val="24"/>
        </w:rPr>
        <w:t xml:space="preserve">TOCQUEVILLE, Alexis de. </w:t>
      </w:r>
      <w:proofErr w:type="spellStart"/>
      <w:r w:rsidR="00030551" w:rsidRPr="0083664C">
        <w:rPr>
          <w:rFonts w:ascii="Times New Roman" w:hAnsi="Times New Roman" w:cs="Times New Roman"/>
          <w:i/>
          <w:sz w:val="24"/>
          <w:szCs w:val="24"/>
        </w:rPr>
        <w:t>Œuvres</w:t>
      </w:r>
      <w:proofErr w:type="spellEnd"/>
      <w:r w:rsidR="00030551" w:rsidRPr="0083664C">
        <w:rPr>
          <w:rFonts w:ascii="Times New Roman" w:hAnsi="Times New Roman" w:cs="Times New Roman"/>
          <w:i/>
          <w:sz w:val="24"/>
          <w:szCs w:val="24"/>
        </w:rPr>
        <w:t xml:space="preserve"> </w:t>
      </w:r>
      <w:proofErr w:type="spellStart"/>
      <w:r w:rsidR="00030551" w:rsidRPr="0083664C">
        <w:rPr>
          <w:rFonts w:ascii="Times New Roman" w:hAnsi="Times New Roman" w:cs="Times New Roman"/>
          <w:i/>
          <w:sz w:val="24"/>
          <w:szCs w:val="24"/>
        </w:rPr>
        <w:t>Complètes</w:t>
      </w:r>
      <w:proofErr w:type="spellEnd"/>
      <w:r w:rsidR="00030551" w:rsidRPr="0083664C">
        <w:rPr>
          <w:rFonts w:ascii="Times New Roman" w:hAnsi="Times New Roman" w:cs="Times New Roman"/>
          <w:sz w:val="24"/>
          <w:szCs w:val="24"/>
        </w:rPr>
        <w:t xml:space="preserve">. </w:t>
      </w:r>
      <w:r w:rsidR="00030551" w:rsidRPr="00FC0F21">
        <w:rPr>
          <w:rFonts w:ascii="Times New Roman" w:hAnsi="Times New Roman" w:cs="Times New Roman"/>
          <w:sz w:val="24"/>
          <w:szCs w:val="24"/>
        </w:rPr>
        <w:t xml:space="preserve">Tome XVI: </w:t>
      </w:r>
      <w:proofErr w:type="spellStart"/>
      <w:r w:rsidR="00030551" w:rsidRPr="00FC0F21">
        <w:rPr>
          <w:rFonts w:ascii="Times New Roman" w:hAnsi="Times New Roman" w:cs="Times New Roman"/>
          <w:sz w:val="24"/>
          <w:szCs w:val="24"/>
        </w:rPr>
        <w:t>Mélanges</w:t>
      </w:r>
      <w:proofErr w:type="spellEnd"/>
      <w:r w:rsidR="00030551" w:rsidRPr="00FC0F21">
        <w:rPr>
          <w:rFonts w:ascii="Times New Roman" w:hAnsi="Times New Roman" w:cs="Times New Roman"/>
          <w:sz w:val="24"/>
          <w:szCs w:val="24"/>
        </w:rPr>
        <w:t xml:space="preserve"> (edição organizada, apresentada e anotada por Françoise </w:t>
      </w:r>
      <w:proofErr w:type="spellStart"/>
      <w:r w:rsidR="00030551" w:rsidRPr="00FC0F21">
        <w:rPr>
          <w:rFonts w:ascii="Times New Roman" w:hAnsi="Times New Roman" w:cs="Times New Roman"/>
          <w:sz w:val="24"/>
          <w:szCs w:val="24"/>
        </w:rPr>
        <w:t>Mélonio</w:t>
      </w:r>
      <w:proofErr w:type="spellEnd"/>
      <w:r w:rsidR="00030551" w:rsidRPr="00FC0F21">
        <w:rPr>
          <w:rFonts w:ascii="Times New Roman" w:hAnsi="Times New Roman" w:cs="Times New Roman"/>
          <w:sz w:val="24"/>
          <w:szCs w:val="24"/>
        </w:rPr>
        <w:t xml:space="preserve">). </w:t>
      </w:r>
      <w:r w:rsidR="00030551">
        <w:rPr>
          <w:rFonts w:ascii="Times New Roman" w:hAnsi="Times New Roman" w:cs="Times New Roman"/>
          <w:sz w:val="24"/>
          <w:szCs w:val="24"/>
        </w:rPr>
        <w:t>Paris: Gallimard, 1989.</w:t>
      </w:r>
    </w:p>
    <w:p w:rsidR="00B055D8" w:rsidRDefault="00F31B28" w:rsidP="002E3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proofErr w:type="spellStart"/>
      <w:r w:rsidR="00B055D8" w:rsidRPr="006A3218">
        <w:rPr>
          <w:rFonts w:ascii="Times New Roman" w:hAnsi="Times New Roman" w:cs="Times New Roman"/>
          <w:i/>
          <w:sz w:val="24"/>
          <w:szCs w:val="24"/>
        </w:rPr>
        <w:t>Œuvres</w:t>
      </w:r>
      <w:proofErr w:type="spellEnd"/>
      <w:r w:rsidR="00B055D8" w:rsidRPr="006A3218">
        <w:rPr>
          <w:rFonts w:ascii="Times New Roman" w:hAnsi="Times New Roman" w:cs="Times New Roman"/>
          <w:sz w:val="24"/>
          <w:szCs w:val="24"/>
        </w:rPr>
        <w:t xml:space="preserve">. </w:t>
      </w:r>
      <w:r w:rsidR="00B055D8">
        <w:rPr>
          <w:rFonts w:ascii="Times New Roman" w:hAnsi="Times New Roman" w:cs="Times New Roman"/>
          <w:sz w:val="24"/>
          <w:szCs w:val="24"/>
        </w:rPr>
        <w:t xml:space="preserve">Tome III (edição organizada, apresentada e anotada por François Furet e Françoise </w:t>
      </w:r>
      <w:proofErr w:type="spellStart"/>
      <w:r w:rsidR="00B055D8">
        <w:rPr>
          <w:rFonts w:ascii="Times New Roman" w:hAnsi="Times New Roman" w:cs="Times New Roman"/>
          <w:sz w:val="24"/>
          <w:szCs w:val="24"/>
        </w:rPr>
        <w:t>Mélonio</w:t>
      </w:r>
      <w:proofErr w:type="spellEnd"/>
      <w:r w:rsidR="00B055D8">
        <w:rPr>
          <w:rFonts w:ascii="Times New Roman" w:hAnsi="Times New Roman" w:cs="Times New Roman"/>
          <w:sz w:val="24"/>
          <w:szCs w:val="24"/>
        </w:rPr>
        <w:t xml:space="preserve">). Paris: </w:t>
      </w:r>
      <w:proofErr w:type="spellStart"/>
      <w:r w:rsidR="00B055D8">
        <w:rPr>
          <w:rFonts w:ascii="Times New Roman" w:hAnsi="Times New Roman" w:cs="Times New Roman"/>
          <w:sz w:val="24"/>
          <w:szCs w:val="24"/>
        </w:rPr>
        <w:t>Bibliothèque</w:t>
      </w:r>
      <w:proofErr w:type="spellEnd"/>
      <w:r w:rsidR="00B055D8">
        <w:rPr>
          <w:rFonts w:ascii="Times New Roman" w:hAnsi="Times New Roman" w:cs="Times New Roman"/>
          <w:sz w:val="24"/>
          <w:szCs w:val="24"/>
        </w:rPr>
        <w:t xml:space="preserve"> de </w:t>
      </w:r>
      <w:proofErr w:type="spellStart"/>
      <w:r w:rsidR="00B055D8">
        <w:rPr>
          <w:rFonts w:ascii="Times New Roman" w:hAnsi="Times New Roman" w:cs="Times New Roman"/>
          <w:sz w:val="24"/>
          <w:szCs w:val="24"/>
        </w:rPr>
        <w:t>la</w:t>
      </w:r>
      <w:proofErr w:type="spellEnd"/>
      <w:r w:rsidR="00B055D8">
        <w:rPr>
          <w:rFonts w:ascii="Times New Roman" w:hAnsi="Times New Roman" w:cs="Times New Roman"/>
          <w:sz w:val="24"/>
          <w:szCs w:val="24"/>
        </w:rPr>
        <w:t xml:space="preserve"> </w:t>
      </w:r>
      <w:proofErr w:type="spellStart"/>
      <w:r w:rsidR="00B055D8">
        <w:rPr>
          <w:rFonts w:ascii="Times New Roman" w:hAnsi="Times New Roman" w:cs="Times New Roman"/>
          <w:sz w:val="24"/>
          <w:szCs w:val="24"/>
        </w:rPr>
        <w:t>Pléiade</w:t>
      </w:r>
      <w:proofErr w:type="spellEnd"/>
      <w:r w:rsidR="00B055D8">
        <w:rPr>
          <w:rFonts w:ascii="Times New Roman" w:hAnsi="Times New Roman" w:cs="Times New Roman"/>
          <w:sz w:val="24"/>
          <w:szCs w:val="24"/>
        </w:rPr>
        <w:t>, Gallimard, 2004</w:t>
      </w:r>
      <w:r w:rsidR="007951D9">
        <w:rPr>
          <w:rFonts w:ascii="Times New Roman" w:hAnsi="Times New Roman" w:cs="Times New Roman"/>
          <w:sz w:val="24"/>
          <w:szCs w:val="24"/>
        </w:rPr>
        <w:t>a</w:t>
      </w:r>
      <w:r w:rsidR="00B055D8">
        <w:rPr>
          <w:rFonts w:ascii="Times New Roman" w:hAnsi="Times New Roman" w:cs="Times New Roman"/>
          <w:sz w:val="24"/>
          <w:szCs w:val="24"/>
        </w:rPr>
        <w:t>.</w:t>
      </w:r>
    </w:p>
    <w:p w:rsidR="000F14F6" w:rsidRPr="000F14F6" w:rsidRDefault="000F14F6" w:rsidP="002E3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sz w:val="24"/>
          <w:szCs w:val="24"/>
        </w:rPr>
        <w:t>A Democracia na América</w:t>
      </w:r>
      <w:r>
        <w:rPr>
          <w:rFonts w:ascii="Times New Roman" w:hAnsi="Times New Roman" w:cs="Times New Roman"/>
          <w:sz w:val="24"/>
          <w:szCs w:val="24"/>
        </w:rPr>
        <w:t>. Livro II: Sentimentos e opiniões (Tradução: Eduardo Brandão). São Paulo: Martins Fontes, 2004b</w:t>
      </w:r>
      <w:r w:rsidR="00880656">
        <w:rPr>
          <w:rFonts w:ascii="Times New Roman" w:hAnsi="Times New Roman" w:cs="Times New Roman"/>
          <w:sz w:val="24"/>
          <w:szCs w:val="24"/>
        </w:rPr>
        <w:t xml:space="preserve"> [1840]</w:t>
      </w:r>
      <w:r>
        <w:rPr>
          <w:rFonts w:ascii="Times New Roman" w:hAnsi="Times New Roman" w:cs="Times New Roman"/>
          <w:sz w:val="24"/>
          <w:szCs w:val="24"/>
        </w:rPr>
        <w:t>.</w:t>
      </w:r>
    </w:p>
    <w:p w:rsidR="00803B89" w:rsidRPr="00803B89" w:rsidRDefault="00803B89" w:rsidP="002E3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sz w:val="24"/>
          <w:szCs w:val="24"/>
        </w:rPr>
        <w:t>A Democracia na América</w:t>
      </w:r>
      <w:r>
        <w:rPr>
          <w:rFonts w:ascii="Times New Roman" w:hAnsi="Times New Roman" w:cs="Times New Roman"/>
          <w:sz w:val="24"/>
          <w:szCs w:val="24"/>
        </w:rPr>
        <w:t>. Livro 1: Leis e costumes (Tradução: Eduardo Brandão). São Paulo: Martins Fontes, 2005</w:t>
      </w:r>
      <w:r w:rsidR="00880656">
        <w:rPr>
          <w:rFonts w:ascii="Times New Roman" w:hAnsi="Times New Roman" w:cs="Times New Roman"/>
          <w:sz w:val="24"/>
          <w:szCs w:val="24"/>
        </w:rPr>
        <w:t xml:space="preserve"> [1835]</w:t>
      </w:r>
      <w:r>
        <w:rPr>
          <w:rFonts w:ascii="Times New Roman" w:hAnsi="Times New Roman" w:cs="Times New Roman"/>
          <w:sz w:val="24"/>
          <w:szCs w:val="24"/>
        </w:rPr>
        <w:t xml:space="preserve">. </w:t>
      </w:r>
    </w:p>
    <w:p w:rsidR="00F0147A" w:rsidRPr="00A91CCE" w:rsidRDefault="00F0147A" w:rsidP="002E3ACA">
      <w:pPr>
        <w:spacing w:line="360" w:lineRule="auto"/>
        <w:jc w:val="both"/>
        <w:rPr>
          <w:rFonts w:ascii="Times New Roman" w:hAnsi="Times New Roman" w:cs="Times New Roman"/>
          <w:sz w:val="24"/>
          <w:szCs w:val="24"/>
        </w:rPr>
      </w:pPr>
      <w:r w:rsidRPr="00532088">
        <w:rPr>
          <w:rFonts w:ascii="Times New Roman" w:hAnsi="Times New Roman" w:cs="Times New Roman"/>
          <w:sz w:val="24"/>
          <w:szCs w:val="24"/>
        </w:rPr>
        <w:t xml:space="preserve">_______. </w:t>
      </w:r>
      <w:r w:rsidRPr="009646E5">
        <w:rPr>
          <w:rFonts w:ascii="Times New Roman" w:hAnsi="Times New Roman" w:cs="Times New Roman"/>
          <w:i/>
          <w:sz w:val="24"/>
          <w:szCs w:val="24"/>
        </w:rPr>
        <w:t>O Antigo Regime e a Revoluç</w:t>
      </w:r>
      <w:r>
        <w:rPr>
          <w:rFonts w:ascii="Times New Roman" w:hAnsi="Times New Roman" w:cs="Times New Roman"/>
          <w:i/>
          <w:sz w:val="24"/>
          <w:szCs w:val="24"/>
        </w:rPr>
        <w:t>ão</w:t>
      </w:r>
      <w:r>
        <w:rPr>
          <w:rFonts w:ascii="Times New Roman" w:hAnsi="Times New Roman" w:cs="Times New Roman"/>
          <w:sz w:val="24"/>
          <w:szCs w:val="24"/>
        </w:rPr>
        <w:t xml:space="preserve"> (Tradução: Rosemary </w:t>
      </w:r>
      <w:proofErr w:type="spellStart"/>
      <w:r>
        <w:rPr>
          <w:rFonts w:ascii="Times New Roman" w:hAnsi="Times New Roman" w:cs="Times New Roman"/>
          <w:sz w:val="24"/>
          <w:szCs w:val="24"/>
        </w:rPr>
        <w:t>Costhek</w:t>
      </w:r>
      <w:proofErr w:type="spellEnd"/>
      <w:r>
        <w:rPr>
          <w:rFonts w:ascii="Times New Roman" w:hAnsi="Times New Roman" w:cs="Times New Roman"/>
          <w:sz w:val="24"/>
          <w:szCs w:val="24"/>
        </w:rPr>
        <w:t xml:space="preserve"> Abílio). São Paulo: WMF Martins Fontes, 2009 [1856].</w:t>
      </w:r>
    </w:p>
    <w:sectPr w:rsidR="00F0147A" w:rsidRPr="00A91CC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43" w:rsidRDefault="00A53343" w:rsidP="002177B5">
      <w:pPr>
        <w:spacing w:after="0" w:line="240" w:lineRule="auto"/>
      </w:pPr>
      <w:r>
        <w:separator/>
      </w:r>
    </w:p>
  </w:endnote>
  <w:endnote w:type="continuationSeparator" w:id="0">
    <w:p w:rsidR="00A53343" w:rsidRDefault="00A53343" w:rsidP="0021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389"/>
      <w:docPartObj>
        <w:docPartGallery w:val="Page Numbers (Bottom of Page)"/>
        <w:docPartUnique/>
      </w:docPartObj>
    </w:sdtPr>
    <w:sdtEndPr/>
    <w:sdtContent>
      <w:p w:rsidR="001E3B5A" w:rsidRDefault="001E3B5A">
        <w:pPr>
          <w:pStyle w:val="Rodap"/>
          <w:jc w:val="right"/>
        </w:pPr>
        <w:r>
          <w:fldChar w:fldCharType="begin"/>
        </w:r>
        <w:r>
          <w:instrText>PAGE   \* MERGEFORMAT</w:instrText>
        </w:r>
        <w:r>
          <w:fldChar w:fldCharType="separate"/>
        </w:r>
        <w:r w:rsidR="00F45093">
          <w:rPr>
            <w:noProof/>
          </w:rPr>
          <w:t>20</w:t>
        </w:r>
        <w:r>
          <w:fldChar w:fldCharType="end"/>
        </w:r>
      </w:p>
    </w:sdtContent>
  </w:sdt>
  <w:p w:rsidR="002177B5" w:rsidRDefault="002177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43" w:rsidRDefault="00A53343" w:rsidP="002177B5">
      <w:pPr>
        <w:spacing w:after="0" w:line="240" w:lineRule="auto"/>
      </w:pPr>
      <w:r>
        <w:separator/>
      </w:r>
    </w:p>
  </w:footnote>
  <w:footnote w:type="continuationSeparator" w:id="0">
    <w:p w:rsidR="00A53343" w:rsidRDefault="00A53343" w:rsidP="002177B5">
      <w:pPr>
        <w:spacing w:after="0" w:line="240" w:lineRule="auto"/>
      </w:pPr>
      <w:r>
        <w:continuationSeparator/>
      </w:r>
    </w:p>
  </w:footnote>
  <w:footnote w:id="1">
    <w:p w:rsidR="00A54312" w:rsidRPr="00972668" w:rsidRDefault="00A54312" w:rsidP="00A54312">
      <w:pPr>
        <w:pStyle w:val="Textodenotaderodap"/>
        <w:spacing w:line="360" w:lineRule="auto"/>
        <w:ind w:firstLine="709"/>
        <w:jc w:val="both"/>
        <w:rPr>
          <w:rFonts w:ascii="Times New Roman" w:hAnsi="Times New Roman" w:cs="Times New Roman"/>
          <w:lang w:val="fr-FR"/>
        </w:rPr>
      </w:pPr>
      <w:r w:rsidRPr="00F210AE">
        <w:rPr>
          <w:rStyle w:val="Refdenotaderodap"/>
          <w:rFonts w:ascii="Times New Roman" w:hAnsi="Times New Roman" w:cs="Times New Roman"/>
        </w:rPr>
        <w:footnoteRef/>
      </w:r>
      <w:r w:rsidRPr="00F210AE">
        <w:rPr>
          <w:rFonts w:ascii="Times New Roman" w:hAnsi="Times New Roman" w:cs="Times New Roman"/>
          <w:lang w:val="fr-FR"/>
        </w:rPr>
        <w:t xml:space="preserve"> “</w:t>
      </w:r>
      <w:r>
        <w:rPr>
          <w:rFonts w:ascii="Times New Roman" w:hAnsi="Times New Roman" w:cs="Times New Roman"/>
          <w:lang w:val="fr-FR"/>
        </w:rPr>
        <w:t>Je retrouve dans votre livre le même caractère qui m’avait frappé dans votre grand ouvrage sur les États-Unis d’Amérique. Vous peignez et vous jugez la démocratie moderne en aristocrate vaincu et convaincu que son vainqueur a raison. Peut-être avez-vous trop habituellement pensé à l’aristocratie historique qui est bien réellement vaincue, et pas assez à l’aristocratie naturelle qui ne peut l’être longtemps et finit toujours par reprendre ses droits. Peut-être, si vous les aviez plus constamment distinguées, auriez-vous été plus à l’aise pour contester à la démocratie, tout en l’acceptant, ce qu’il y a d’illégitime et d’insociable dans sa victoire</w:t>
      </w:r>
      <w:r w:rsidRPr="00972668">
        <w:rPr>
          <w:rFonts w:ascii="Times New Roman" w:hAnsi="Times New Roman" w:cs="Times New Roman"/>
          <w:lang w:val="fr-FR"/>
        </w:rPr>
        <w:t>”</w:t>
      </w:r>
      <w:r>
        <w:rPr>
          <w:rFonts w:ascii="Times New Roman" w:hAnsi="Times New Roman" w:cs="Times New Roman"/>
          <w:lang w:val="fr-FR"/>
        </w:rPr>
        <w:t>.</w:t>
      </w:r>
    </w:p>
  </w:footnote>
  <w:footnote w:id="2">
    <w:p w:rsidR="001C154E" w:rsidRPr="005F2842" w:rsidRDefault="001C154E" w:rsidP="001C154E">
      <w:pPr>
        <w:pStyle w:val="Textodenotaderodap"/>
        <w:spacing w:line="360" w:lineRule="auto"/>
        <w:ind w:firstLine="709"/>
        <w:jc w:val="both"/>
        <w:rPr>
          <w:rFonts w:ascii="Times New Roman" w:hAnsi="Times New Roman" w:cs="Times New Roman"/>
          <w:lang w:val="en-US"/>
        </w:rPr>
      </w:pPr>
      <w:r w:rsidRPr="005F2842">
        <w:rPr>
          <w:rStyle w:val="Refdenotaderodap"/>
          <w:rFonts w:ascii="Times New Roman" w:hAnsi="Times New Roman" w:cs="Times New Roman"/>
        </w:rPr>
        <w:footnoteRef/>
      </w:r>
      <w:r w:rsidRPr="005F2842">
        <w:rPr>
          <w:rFonts w:ascii="Times New Roman" w:hAnsi="Times New Roman" w:cs="Times New Roman"/>
          <w:lang w:val="en-US"/>
        </w:rPr>
        <w:t xml:space="preserve"> “To</w:t>
      </w:r>
      <w:r>
        <w:rPr>
          <w:rFonts w:ascii="Times New Roman" w:hAnsi="Times New Roman" w:cs="Times New Roman"/>
          <w:lang w:val="en-US"/>
        </w:rPr>
        <w:t xml:space="preserve"> whatever area of Restoration life one turns, one will find history at the very center of discussion”.</w:t>
      </w:r>
    </w:p>
  </w:footnote>
  <w:footnote w:id="3">
    <w:p w:rsidR="00532365" w:rsidRPr="00C357AA" w:rsidRDefault="00532365" w:rsidP="00532365">
      <w:pPr>
        <w:pStyle w:val="Textodenotaderodap"/>
        <w:spacing w:line="360" w:lineRule="auto"/>
        <w:ind w:firstLine="709"/>
        <w:jc w:val="both"/>
        <w:rPr>
          <w:rFonts w:ascii="Times New Roman" w:hAnsi="Times New Roman" w:cs="Times New Roman"/>
          <w:lang w:val="en-US"/>
        </w:rPr>
      </w:pPr>
      <w:r w:rsidRPr="00C357AA">
        <w:rPr>
          <w:rStyle w:val="Refdenotaderodap"/>
          <w:rFonts w:ascii="Times New Roman" w:hAnsi="Times New Roman" w:cs="Times New Roman"/>
        </w:rPr>
        <w:footnoteRef/>
      </w:r>
      <w:r w:rsidRPr="00C357AA">
        <w:rPr>
          <w:rFonts w:ascii="Times New Roman" w:hAnsi="Times New Roman" w:cs="Times New Roman"/>
          <w:lang w:val="en-US"/>
        </w:rPr>
        <w:t xml:space="preserve"> “History</w:t>
      </w:r>
      <w:r>
        <w:rPr>
          <w:rFonts w:ascii="Times New Roman" w:hAnsi="Times New Roman" w:cs="Times New Roman"/>
          <w:lang w:val="en-US"/>
        </w:rPr>
        <w:t xml:space="preserve"> was the language of politics”.</w:t>
      </w:r>
      <w:r w:rsidRPr="00C357AA">
        <w:rPr>
          <w:rFonts w:ascii="Times New Roman" w:hAnsi="Times New Roman" w:cs="Times New Roman"/>
          <w:lang w:val="en-US"/>
        </w:rPr>
        <w:t xml:space="preserve"> </w:t>
      </w:r>
    </w:p>
  </w:footnote>
  <w:footnote w:id="4">
    <w:p w:rsidR="00643565" w:rsidRPr="00643565" w:rsidRDefault="00643565" w:rsidP="00643565">
      <w:pPr>
        <w:pStyle w:val="Textodenotaderodap"/>
        <w:spacing w:line="360" w:lineRule="auto"/>
        <w:ind w:firstLine="709"/>
        <w:jc w:val="both"/>
        <w:rPr>
          <w:rFonts w:ascii="Times New Roman" w:hAnsi="Times New Roman" w:cs="Times New Roman"/>
          <w:lang w:val="fr-FR"/>
        </w:rPr>
      </w:pPr>
      <w:r w:rsidRPr="00643565">
        <w:rPr>
          <w:rStyle w:val="Refdenotaderodap"/>
          <w:rFonts w:ascii="Times New Roman" w:hAnsi="Times New Roman" w:cs="Times New Roman"/>
        </w:rPr>
        <w:footnoteRef/>
      </w:r>
      <w:r w:rsidRPr="00643565">
        <w:rPr>
          <w:rFonts w:ascii="Times New Roman" w:hAnsi="Times New Roman" w:cs="Times New Roman"/>
          <w:lang w:val="fr-FR"/>
        </w:rPr>
        <w:t xml:space="preserve"> “Qu’on </w:t>
      </w:r>
      <w:r>
        <w:rPr>
          <w:rFonts w:ascii="Times New Roman" w:hAnsi="Times New Roman" w:cs="Times New Roman"/>
          <w:lang w:val="fr-FR"/>
        </w:rPr>
        <w:t>cesse donc de les peindre comme des apparitions monstrueuses dans l’histoire de l’Europe ; qu’on ne nous parle plus de leurs prétentions inouïes, de leurs infernales inventions : elles ont poussé la civilisation dans la route qu’elle suit depuis quatorze siècles</w:t>
      </w:r>
      <w:r w:rsidRPr="00643565">
        <w:rPr>
          <w:rFonts w:ascii="Times New Roman" w:hAnsi="Times New Roman" w:cs="Times New Roman"/>
          <w:lang w:val="fr-FR"/>
        </w:rPr>
        <w:t>”.</w:t>
      </w:r>
    </w:p>
  </w:footnote>
  <w:footnote w:id="5">
    <w:p w:rsidR="00FC1BB3" w:rsidRPr="00FC1BB3" w:rsidRDefault="00FC1BB3" w:rsidP="00FC1BB3">
      <w:pPr>
        <w:pStyle w:val="Textodenotaderodap"/>
        <w:spacing w:line="360" w:lineRule="auto"/>
        <w:ind w:firstLine="709"/>
        <w:jc w:val="both"/>
        <w:rPr>
          <w:rFonts w:ascii="Times New Roman" w:hAnsi="Times New Roman" w:cs="Times New Roman"/>
          <w:lang w:val="fr-FR"/>
        </w:rPr>
      </w:pPr>
      <w:r w:rsidRPr="00FC1BB3">
        <w:rPr>
          <w:rStyle w:val="Refdenotaderodap"/>
          <w:rFonts w:ascii="Times New Roman" w:hAnsi="Times New Roman" w:cs="Times New Roman"/>
        </w:rPr>
        <w:footnoteRef/>
      </w:r>
      <w:r w:rsidRPr="00FC1BB3">
        <w:rPr>
          <w:rFonts w:ascii="Times New Roman" w:hAnsi="Times New Roman" w:cs="Times New Roman"/>
        </w:rPr>
        <w:t xml:space="preserve"> </w:t>
      </w:r>
      <w:r w:rsidRPr="007056FD">
        <w:rPr>
          <w:rFonts w:ascii="Times New Roman" w:hAnsi="Times New Roman" w:cs="Times New Roman"/>
        </w:rPr>
        <w:t>A expressão</w:t>
      </w:r>
      <w:r>
        <w:rPr>
          <w:rFonts w:ascii="Times New Roman" w:hAnsi="Times New Roman" w:cs="Times New Roman"/>
        </w:rPr>
        <w:t xml:space="preserve"> “doutrinários” data do início da Restauração (as referências sobre seu primeiro emprego variam entre 1816 e 1817), sendo usada inicialmente para designar um pequeno grupo parlamentar composto de Camille Jordan, Victor de Broglie e Pierre-Paul Royer-Collard. A expressão tinha inicialmente uma intenção jocosa, uma vez que um adversário conservador do referido grupo parlamentar teria ironizado, em referência à repetição de palavras como “princípios”, “teorias” e “doutrinas” nos discursos de Royer-Collard e de seus amigos: “</w:t>
      </w:r>
      <w:proofErr w:type="spellStart"/>
      <w:r w:rsidRPr="0049183C">
        <w:rPr>
          <w:rFonts w:ascii="Times New Roman" w:hAnsi="Times New Roman" w:cs="Times New Roman"/>
          <w:i/>
        </w:rPr>
        <w:t>Voilà</w:t>
      </w:r>
      <w:proofErr w:type="spellEnd"/>
      <w:r w:rsidRPr="0049183C">
        <w:rPr>
          <w:rFonts w:ascii="Times New Roman" w:hAnsi="Times New Roman" w:cs="Times New Roman"/>
          <w:i/>
        </w:rPr>
        <w:t xml:space="preserve"> </w:t>
      </w:r>
      <w:proofErr w:type="spellStart"/>
      <w:r w:rsidRPr="0049183C">
        <w:rPr>
          <w:rFonts w:ascii="Times New Roman" w:hAnsi="Times New Roman" w:cs="Times New Roman"/>
          <w:i/>
        </w:rPr>
        <w:t>bien</w:t>
      </w:r>
      <w:proofErr w:type="spellEnd"/>
      <w:r w:rsidRPr="0049183C">
        <w:rPr>
          <w:rFonts w:ascii="Times New Roman" w:hAnsi="Times New Roman" w:cs="Times New Roman"/>
          <w:i/>
        </w:rPr>
        <w:t xml:space="preserve"> nos </w:t>
      </w:r>
      <w:proofErr w:type="spellStart"/>
      <w:r w:rsidRPr="0049183C">
        <w:rPr>
          <w:rFonts w:ascii="Times New Roman" w:hAnsi="Times New Roman" w:cs="Times New Roman"/>
          <w:i/>
        </w:rPr>
        <w:t>doctrinaires</w:t>
      </w:r>
      <w:proofErr w:type="spellEnd"/>
      <w:r>
        <w:rPr>
          <w:rFonts w:ascii="Times New Roman" w:hAnsi="Times New Roman" w:cs="Times New Roman"/>
          <w:i/>
        </w:rPr>
        <w:t>!</w:t>
      </w:r>
      <w:r>
        <w:rPr>
          <w:rFonts w:ascii="Times New Roman" w:hAnsi="Times New Roman" w:cs="Times New Roman"/>
        </w:rPr>
        <w:t xml:space="preserve">”. A denominação acabaria sendo assimilada pelo grupo e usada para se referir a uma corrente político-intelectual mais ampla, liderada por Guizot a partir de 1820, e à qual se associariam nomes como Prosper de Barante, Charles de Rémusat e Pellegrino Rossi. </w:t>
      </w:r>
      <w:proofErr w:type="gramStart"/>
      <w:r w:rsidRPr="009A0E89">
        <w:rPr>
          <w:rFonts w:ascii="Times New Roman" w:hAnsi="Times New Roman" w:cs="Times New Roman"/>
          <w:lang w:val="fr-FR"/>
        </w:rPr>
        <w:t>Ver:</w:t>
      </w:r>
      <w:proofErr w:type="gramEnd"/>
      <w:r w:rsidRPr="009A0E89">
        <w:rPr>
          <w:rFonts w:ascii="Times New Roman" w:hAnsi="Times New Roman" w:cs="Times New Roman"/>
          <w:lang w:val="fr-FR"/>
        </w:rPr>
        <w:t xml:space="preserve"> ROSANVALLON, 1985, p. 26, nota 1; CRAIUTU, 1999, p. 461.</w:t>
      </w:r>
    </w:p>
  </w:footnote>
  <w:footnote w:id="6">
    <w:p w:rsidR="001C12A4" w:rsidRPr="001C12A4" w:rsidRDefault="00114AA1" w:rsidP="001C12A4">
      <w:pPr>
        <w:pStyle w:val="Textodenotaderodap"/>
        <w:spacing w:line="360" w:lineRule="auto"/>
        <w:ind w:firstLine="709"/>
        <w:jc w:val="both"/>
        <w:rPr>
          <w:rFonts w:ascii="Times New Roman" w:hAnsi="Times New Roman" w:cs="Times New Roman"/>
          <w:lang w:val="fr-FR"/>
        </w:rPr>
      </w:pPr>
      <w:r w:rsidRPr="0088123E">
        <w:rPr>
          <w:rStyle w:val="Refdenotaderodap"/>
          <w:rFonts w:ascii="Times New Roman" w:hAnsi="Times New Roman" w:cs="Times New Roman"/>
        </w:rPr>
        <w:footnoteRef/>
      </w:r>
      <w:r w:rsidRPr="007D18CA">
        <w:rPr>
          <w:rFonts w:ascii="Times New Roman" w:hAnsi="Times New Roman" w:cs="Times New Roman"/>
          <w:lang w:val="fr-FR"/>
        </w:rPr>
        <w:t xml:space="preserve"> “</w:t>
      </w:r>
      <w:proofErr w:type="gramStart"/>
      <w:r w:rsidRPr="007D18CA">
        <w:rPr>
          <w:rFonts w:ascii="Times New Roman" w:hAnsi="Times New Roman" w:cs="Times New Roman"/>
          <w:lang w:val="fr-FR"/>
        </w:rPr>
        <w:t>on</w:t>
      </w:r>
      <w:proofErr w:type="gramEnd"/>
      <w:r w:rsidRPr="007D18CA">
        <w:rPr>
          <w:rFonts w:ascii="Times New Roman" w:hAnsi="Times New Roman" w:cs="Times New Roman"/>
          <w:lang w:val="fr-FR"/>
        </w:rPr>
        <w:t xml:space="preserve"> s’exagère donc communément les effets produit</w:t>
      </w:r>
      <w:r w:rsidR="001C12A4">
        <w:rPr>
          <w:rFonts w:ascii="Times New Roman" w:hAnsi="Times New Roman" w:cs="Times New Roman"/>
          <w:lang w:val="fr-FR"/>
        </w:rPr>
        <w:t>s par la Révolution française”.</w:t>
      </w:r>
    </w:p>
  </w:footnote>
  <w:footnote w:id="7">
    <w:p w:rsidR="0003744A" w:rsidRPr="00AD6717" w:rsidRDefault="0003744A" w:rsidP="0003744A">
      <w:pPr>
        <w:pStyle w:val="Textodenotaderodap"/>
        <w:spacing w:line="360" w:lineRule="auto"/>
        <w:ind w:firstLine="709"/>
        <w:jc w:val="both"/>
        <w:rPr>
          <w:rFonts w:ascii="Times New Roman" w:hAnsi="Times New Roman" w:cs="Times New Roman"/>
        </w:rPr>
      </w:pPr>
      <w:r w:rsidRPr="00075560">
        <w:rPr>
          <w:rStyle w:val="Refdenotaderodap"/>
          <w:rFonts w:ascii="Times New Roman" w:hAnsi="Times New Roman" w:cs="Times New Roman"/>
        </w:rPr>
        <w:footnoteRef/>
      </w:r>
      <w:r w:rsidRPr="00AD6717">
        <w:rPr>
          <w:rFonts w:ascii="Times New Roman" w:hAnsi="Times New Roman" w:cs="Times New Roman"/>
        </w:rPr>
        <w:t xml:space="preserve"> Ver: TOCQUEVILLE, 2009, p. XLI-XLV.</w:t>
      </w:r>
    </w:p>
  </w:footnote>
  <w:footnote w:id="8">
    <w:p w:rsidR="0066173E" w:rsidRPr="00974210" w:rsidRDefault="0066173E" w:rsidP="0066173E">
      <w:pPr>
        <w:pStyle w:val="Textodenotaderodap"/>
        <w:spacing w:line="360" w:lineRule="auto"/>
        <w:ind w:firstLine="709"/>
        <w:jc w:val="both"/>
        <w:rPr>
          <w:rFonts w:ascii="Times New Roman" w:hAnsi="Times New Roman" w:cs="Times New Roman"/>
        </w:rPr>
      </w:pPr>
      <w:r w:rsidRPr="00974210">
        <w:rPr>
          <w:rStyle w:val="Refdenotaderodap"/>
          <w:rFonts w:ascii="Times New Roman" w:hAnsi="Times New Roman" w:cs="Times New Roman"/>
        </w:rPr>
        <w:footnoteRef/>
      </w:r>
      <w:r w:rsidRPr="00974210">
        <w:rPr>
          <w:rFonts w:ascii="Times New Roman" w:hAnsi="Times New Roman" w:cs="Times New Roman"/>
        </w:rPr>
        <w:t xml:space="preserve"> </w:t>
      </w:r>
      <w:r>
        <w:rPr>
          <w:rFonts w:ascii="Times New Roman" w:hAnsi="Times New Roman" w:cs="Times New Roman"/>
        </w:rPr>
        <w:t>A expressão é do próprio Hobsbawm. Ver: HOBSBAWM, 1996, p. 10.</w:t>
      </w:r>
    </w:p>
  </w:footnote>
  <w:footnote w:id="9">
    <w:p w:rsidR="005D08F9" w:rsidRPr="005D08F9" w:rsidRDefault="005D08F9" w:rsidP="005D08F9">
      <w:pPr>
        <w:pStyle w:val="Textodenotaderodap"/>
        <w:spacing w:line="360" w:lineRule="auto"/>
        <w:ind w:firstLine="709"/>
        <w:jc w:val="both"/>
        <w:rPr>
          <w:rFonts w:ascii="Times New Roman" w:hAnsi="Times New Roman" w:cs="Times New Roman"/>
        </w:rPr>
      </w:pPr>
      <w:r w:rsidRPr="005D08F9">
        <w:rPr>
          <w:rStyle w:val="Refdenotaderodap"/>
          <w:rFonts w:ascii="Times New Roman" w:hAnsi="Times New Roman" w:cs="Times New Roman"/>
        </w:rPr>
        <w:footnoteRef/>
      </w:r>
      <w:r w:rsidRPr="005D08F9">
        <w:rPr>
          <w:rFonts w:ascii="Times New Roman" w:hAnsi="Times New Roman" w:cs="Times New Roman"/>
        </w:rPr>
        <w:t xml:space="preserve"> </w:t>
      </w:r>
      <w:r w:rsidR="00664F52">
        <w:rPr>
          <w:rFonts w:ascii="Times New Roman" w:hAnsi="Times New Roman" w:cs="Times New Roman"/>
        </w:rPr>
        <w:t>Ver: SKINNER, 1996, p. 13.</w:t>
      </w:r>
    </w:p>
  </w:footnote>
  <w:footnote w:id="10">
    <w:p w:rsidR="00DA1022" w:rsidRPr="00FD7DA3" w:rsidRDefault="00DA1022" w:rsidP="00DA1022">
      <w:pPr>
        <w:pStyle w:val="Textodenotaderodap"/>
        <w:spacing w:line="360" w:lineRule="auto"/>
        <w:ind w:firstLine="709"/>
        <w:jc w:val="both"/>
        <w:rPr>
          <w:rFonts w:ascii="Times New Roman" w:hAnsi="Times New Roman" w:cs="Times New Roman"/>
          <w:lang w:val="en-US"/>
        </w:rPr>
      </w:pPr>
      <w:r w:rsidRPr="00FD7DA3">
        <w:rPr>
          <w:rStyle w:val="Refdenotaderodap"/>
          <w:rFonts w:ascii="Times New Roman" w:hAnsi="Times New Roman" w:cs="Times New Roman"/>
        </w:rPr>
        <w:footnoteRef/>
      </w:r>
      <w:r w:rsidRPr="00FD7DA3">
        <w:rPr>
          <w:rFonts w:ascii="Times New Roman" w:hAnsi="Times New Roman" w:cs="Times New Roman"/>
          <w:lang w:val="en-US"/>
        </w:rPr>
        <w:t xml:space="preserve"> “In</w:t>
      </w:r>
      <w:r>
        <w:rPr>
          <w:rFonts w:ascii="Times New Roman" w:hAnsi="Times New Roman" w:cs="Times New Roman"/>
          <w:lang w:val="en-US"/>
        </w:rPr>
        <w:t xml:space="preserve"> his eyes, </w:t>
      </w:r>
      <w:r>
        <w:rPr>
          <w:rFonts w:ascii="Times New Roman" w:hAnsi="Times New Roman" w:cs="Times New Roman"/>
          <w:i/>
          <w:lang w:val="en-US"/>
        </w:rPr>
        <w:t>democracy</w:t>
      </w:r>
      <w:r>
        <w:rPr>
          <w:rFonts w:ascii="Times New Roman" w:hAnsi="Times New Roman" w:cs="Times New Roman"/>
          <w:lang w:val="en-US"/>
        </w:rPr>
        <w:t xml:space="preserve"> acquired almost the same meaning that </w:t>
      </w:r>
      <w:r>
        <w:rPr>
          <w:rFonts w:ascii="Times New Roman" w:hAnsi="Times New Roman" w:cs="Times New Roman"/>
          <w:i/>
          <w:lang w:val="en-US"/>
        </w:rPr>
        <w:t>civilization</w:t>
      </w:r>
      <w:r>
        <w:rPr>
          <w:rFonts w:ascii="Times New Roman" w:hAnsi="Times New Roman" w:cs="Times New Roman"/>
          <w:lang w:val="en-US"/>
        </w:rPr>
        <w:t xml:space="preserve"> had for Guizot”.</w:t>
      </w:r>
    </w:p>
  </w:footnote>
  <w:footnote w:id="11">
    <w:p w:rsidR="00225280" w:rsidRPr="00333AAB" w:rsidRDefault="00225280" w:rsidP="00225280">
      <w:pPr>
        <w:pStyle w:val="Textodenotaderodap"/>
        <w:spacing w:line="360" w:lineRule="auto"/>
        <w:ind w:firstLine="709"/>
        <w:jc w:val="both"/>
        <w:rPr>
          <w:rFonts w:ascii="Times New Roman" w:hAnsi="Times New Roman" w:cs="Times New Roman"/>
          <w:lang w:val="fr-FR"/>
        </w:rPr>
      </w:pPr>
      <w:r w:rsidRPr="00FA2B10">
        <w:rPr>
          <w:rStyle w:val="Refdenotaderodap"/>
          <w:rFonts w:ascii="Times New Roman" w:hAnsi="Times New Roman" w:cs="Times New Roman"/>
        </w:rPr>
        <w:footnoteRef/>
      </w:r>
      <w:r w:rsidRPr="00282EF7">
        <w:rPr>
          <w:rFonts w:ascii="Times New Roman" w:hAnsi="Times New Roman" w:cs="Times New Roman"/>
          <w:lang w:val="fr-FR"/>
        </w:rPr>
        <w:t xml:space="preserve"> </w:t>
      </w:r>
      <w:proofErr w:type="gramStart"/>
      <w:r w:rsidRPr="00282EF7">
        <w:rPr>
          <w:rFonts w:ascii="Times New Roman" w:hAnsi="Times New Roman" w:cs="Times New Roman"/>
          <w:lang w:val="fr-FR"/>
        </w:rPr>
        <w:t>“</w:t>
      </w:r>
      <w:r>
        <w:rPr>
          <w:rFonts w:ascii="Times New Roman" w:hAnsi="Times New Roman" w:cs="Times New Roman"/>
          <w:lang w:val="fr-FR"/>
        </w:rPr>
        <w:t xml:space="preserve"> J’ai longtemps étudié le développement des anciennes sociétés européennes et les éléments divers qui ont été comme les acteurs de leur histoire : la royauté, la noblesse, le clergé, la bourgeoisie, le peuple, l’État, l’Église, les communions dissidentes ; je les ai suivis et observés dans leurs mélanges, leurs luttes, leurs succès et leurs revers ; j’ai pris, dans ce spectacle, l’habitude de regarder ces éléments divers comme essentiels à nos grandes sociétés européennes, de les comparer, de peser leurs droits et leurs forces mutuelles, de leur faire à chacun, dans l’ordre social, sa place et sa part.</w:t>
      </w:r>
      <w:proofErr w:type="gramEnd"/>
      <w:r>
        <w:rPr>
          <w:rFonts w:ascii="Times New Roman" w:hAnsi="Times New Roman" w:cs="Times New Roman"/>
          <w:lang w:val="fr-FR"/>
        </w:rPr>
        <w:t xml:space="preserve"> M. de Tocqueville, jeune encore, s’est adonné tout entier à l’observation de la République américaine ; la démocratie a été le grand, presque le seul personnage de la société et de l’histoire dont il a fait l’objet particulier de son étude. Il a été ainsi naturellement conduit à donner à l’élément démocratique une place presque exclusive dans sa pensée politique, comme moi à tenir toujours grand compte des éléments divers qui ont joué un grand rôle dans la société française, et à unir encore leurs drapeaux</w:t>
      </w:r>
      <w:r w:rsidRPr="00333AAB">
        <w:rPr>
          <w:rFonts w:ascii="Times New Roman" w:hAnsi="Times New Roman" w:cs="Times New Roman"/>
          <w:lang w:val="fr-FR"/>
        </w:rPr>
        <w:t>”</w:t>
      </w:r>
      <w:r>
        <w:rPr>
          <w:rFonts w:ascii="Times New Roman" w:hAnsi="Times New Roman" w:cs="Times New Roman"/>
          <w:lang w:val="fr-FR"/>
        </w:rPr>
        <w:t>.</w:t>
      </w:r>
    </w:p>
  </w:footnote>
  <w:footnote w:id="12">
    <w:p w:rsidR="00FB58A7" w:rsidRPr="00FB58A7" w:rsidRDefault="00FB58A7" w:rsidP="00FB58A7">
      <w:pPr>
        <w:pStyle w:val="Textodenotaderodap"/>
        <w:spacing w:line="360" w:lineRule="auto"/>
        <w:ind w:firstLine="709"/>
        <w:jc w:val="both"/>
        <w:rPr>
          <w:rFonts w:ascii="Times New Roman" w:hAnsi="Times New Roman" w:cs="Times New Roman"/>
          <w:lang w:val="fr-FR"/>
        </w:rPr>
      </w:pPr>
      <w:r w:rsidRPr="00FB58A7">
        <w:rPr>
          <w:rStyle w:val="Refdenotaderodap"/>
          <w:rFonts w:ascii="Times New Roman" w:hAnsi="Times New Roman" w:cs="Times New Roman"/>
        </w:rPr>
        <w:footnoteRef/>
      </w:r>
      <w:r w:rsidRPr="00FB58A7">
        <w:rPr>
          <w:rFonts w:ascii="Times New Roman" w:hAnsi="Times New Roman" w:cs="Times New Roman"/>
          <w:lang w:val="fr-FR"/>
        </w:rPr>
        <w:t xml:space="preserve"> </w:t>
      </w:r>
      <w:r w:rsidRPr="00976E29">
        <w:rPr>
          <w:rFonts w:ascii="Times New Roman" w:hAnsi="Times New Roman" w:cs="Times New Roman"/>
          <w:lang w:val="fr-FR"/>
        </w:rPr>
        <w:t>“</w:t>
      </w:r>
      <w:r>
        <w:rPr>
          <w:rFonts w:ascii="Times New Roman" w:hAnsi="Times New Roman" w:cs="Times New Roman"/>
          <w:lang w:val="fr-FR"/>
        </w:rPr>
        <w:t xml:space="preserve">Telle est, en effet, l’idée première qui s’offre à l’esprit des hommes quand on prononce le mot </w:t>
      </w:r>
      <w:r>
        <w:rPr>
          <w:rFonts w:ascii="Times New Roman" w:hAnsi="Times New Roman" w:cs="Times New Roman"/>
          <w:i/>
          <w:lang w:val="fr-FR"/>
        </w:rPr>
        <w:t>civilisation </w:t>
      </w:r>
      <w:r>
        <w:rPr>
          <w:rFonts w:ascii="Times New Roman" w:hAnsi="Times New Roman" w:cs="Times New Roman"/>
          <w:lang w:val="fr-FR"/>
        </w:rPr>
        <w:t>; on se représente à l’instant l’extension, la plus grande activité et la meilleure organisation des relations sociales : d’une part, une production croissante de moyens de force et de bien-être dans la société ; de l’autre, une distribution plus équitable, entre les individus, de la force et du bien-être produits</w:t>
      </w:r>
      <w:r w:rsidRPr="001B26F1">
        <w:rPr>
          <w:rFonts w:ascii="Times New Roman" w:hAnsi="Times New Roman" w:cs="Times New Roman"/>
          <w:lang w:val="fr-FR"/>
        </w:rPr>
        <w:t>”.</w:t>
      </w:r>
    </w:p>
  </w:footnote>
  <w:footnote w:id="13">
    <w:p w:rsidR="005C0926" w:rsidRPr="00133818" w:rsidRDefault="005C0926" w:rsidP="005C0926">
      <w:pPr>
        <w:pStyle w:val="Textodenotaderodap"/>
        <w:spacing w:line="360" w:lineRule="auto"/>
        <w:ind w:firstLine="709"/>
        <w:jc w:val="both"/>
        <w:rPr>
          <w:rFonts w:ascii="Times New Roman" w:hAnsi="Times New Roman" w:cs="Times New Roman"/>
        </w:rPr>
      </w:pPr>
      <w:r w:rsidRPr="005C0926">
        <w:rPr>
          <w:rStyle w:val="Refdenotaderodap"/>
          <w:rFonts w:ascii="Times New Roman" w:hAnsi="Times New Roman" w:cs="Times New Roman"/>
        </w:rPr>
        <w:footnoteRef/>
      </w:r>
      <w:r w:rsidRPr="005C0926">
        <w:rPr>
          <w:rFonts w:ascii="Times New Roman" w:hAnsi="Times New Roman" w:cs="Times New Roman"/>
        </w:rPr>
        <w:t xml:space="preserve"> </w:t>
      </w:r>
      <w:r>
        <w:rPr>
          <w:rFonts w:ascii="Times New Roman" w:hAnsi="Times New Roman" w:cs="Times New Roman"/>
        </w:rPr>
        <w:t>Para Guizot, a civil</w:t>
      </w:r>
      <w:r w:rsidR="00F41967">
        <w:rPr>
          <w:rFonts w:ascii="Times New Roman" w:hAnsi="Times New Roman" w:cs="Times New Roman"/>
        </w:rPr>
        <w:t>ização tem também uma dimensão espiritual</w:t>
      </w:r>
      <w:r w:rsidR="006B1C70">
        <w:rPr>
          <w:rFonts w:ascii="Times New Roman" w:hAnsi="Times New Roman" w:cs="Times New Roman"/>
        </w:rPr>
        <w:t>, ligada ao</w:t>
      </w:r>
      <w:r w:rsidR="00961049">
        <w:rPr>
          <w:rFonts w:ascii="Times New Roman" w:hAnsi="Times New Roman" w:cs="Times New Roman"/>
        </w:rPr>
        <w:t xml:space="preserve"> “</w:t>
      </w:r>
      <w:r w:rsidR="00961049" w:rsidRPr="00961049">
        <w:rPr>
          <w:rFonts w:ascii="Times New Roman" w:hAnsi="Times New Roman" w:cs="Times New Roman"/>
        </w:rPr>
        <w:t>desenvolvimento da vida individual, da vida interior, o desenvolvimento do próprio homem, de suas faculdades, de seus sentimentos, de suas ideias”</w:t>
      </w:r>
      <w:r w:rsidR="00207B98">
        <w:rPr>
          <w:rFonts w:ascii="Times New Roman" w:hAnsi="Times New Roman" w:cs="Times New Roman"/>
        </w:rPr>
        <w:t xml:space="preserve"> [“</w:t>
      </w:r>
      <w:proofErr w:type="spellStart"/>
      <w:r w:rsidR="00D03DED" w:rsidRPr="00D03DED">
        <w:rPr>
          <w:rFonts w:ascii="Times New Roman" w:hAnsi="Times New Roman" w:cs="Times New Roman"/>
        </w:rPr>
        <w:t>le</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développement</w:t>
      </w:r>
      <w:proofErr w:type="spellEnd"/>
      <w:r w:rsidR="00D03DED" w:rsidRPr="00D03DED">
        <w:rPr>
          <w:rFonts w:ascii="Times New Roman" w:hAnsi="Times New Roman" w:cs="Times New Roman"/>
        </w:rPr>
        <w:t xml:space="preserve"> de </w:t>
      </w:r>
      <w:proofErr w:type="spellStart"/>
      <w:r w:rsidR="00D03DED" w:rsidRPr="00D03DED">
        <w:rPr>
          <w:rFonts w:ascii="Times New Roman" w:hAnsi="Times New Roman" w:cs="Times New Roman"/>
        </w:rPr>
        <w:t>la</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vie</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individuelle</w:t>
      </w:r>
      <w:proofErr w:type="spellEnd"/>
      <w:r w:rsidR="00D03DED" w:rsidRPr="00D03DED">
        <w:rPr>
          <w:rFonts w:ascii="Times New Roman" w:hAnsi="Times New Roman" w:cs="Times New Roman"/>
        </w:rPr>
        <w:t xml:space="preserve">, de </w:t>
      </w:r>
      <w:proofErr w:type="spellStart"/>
      <w:r w:rsidR="00D03DED" w:rsidRPr="00D03DED">
        <w:rPr>
          <w:rFonts w:ascii="Times New Roman" w:hAnsi="Times New Roman" w:cs="Times New Roman"/>
        </w:rPr>
        <w:t>la</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vie</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intérieure</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le</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développement</w:t>
      </w:r>
      <w:proofErr w:type="spellEnd"/>
      <w:r w:rsidR="00D03DED" w:rsidRPr="00D03DED">
        <w:rPr>
          <w:rFonts w:ascii="Times New Roman" w:hAnsi="Times New Roman" w:cs="Times New Roman"/>
        </w:rPr>
        <w:t xml:space="preserve"> de </w:t>
      </w:r>
      <w:proofErr w:type="spellStart"/>
      <w:r w:rsidR="00D03DED" w:rsidRPr="00D03DED">
        <w:rPr>
          <w:rFonts w:ascii="Times New Roman" w:hAnsi="Times New Roman" w:cs="Times New Roman"/>
        </w:rPr>
        <w:t>l’homme</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lui-même</w:t>
      </w:r>
      <w:proofErr w:type="spellEnd"/>
      <w:r w:rsidR="00D03DED" w:rsidRPr="00D03DED">
        <w:rPr>
          <w:rFonts w:ascii="Times New Roman" w:hAnsi="Times New Roman" w:cs="Times New Roman"/>
        </w:rPr>
        <w:t xml:space="preserve">, de </w:t>
      </w:r>
      <w:proofErr w:type="spellStart"/>
      <w:r w:rsidR="00D03DED" w:rsidRPr="00D03DED">
        <w:rPr>
          <w:rFonts w:ascii="Times New Roman" w:hAnsi="Times New Roman" w:cs="Times New Roman"/>
        </w:rPr>
        <w:t>ses</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facultés</w:t>
      </w:r>
      <w:proofErr w:type="spellEnd"/>
      <w:r w:rsidR="00D03DED" w:rsidRPr="00D03DED">
        <w:rPr>
          <w:rFonts w:ascii="Times New Roman" w:hAnsi="Times New Roman" w:cs="Times New Roman"/>
        </w:rPr>
        <w:t xml:space="preserve">, de </w:t>
      </w:r>
      <w:proofErr w:type="spellStart"/>
      <w:r w:rsidR="00D03DED" w:rsidRPr="00D03DED">
        <w:rPr>
          <w:rFonts w:ascii="Times New Roman" w:hAnsi="Times New Roman" w:cs="Times New Roman"/>
        </w:rPr>
        <w:t>ses</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sentiments</w:t>
      </w:r>
      <w:proofErr w:type="spellEnd"/>
      <w:r w:rsidR="00D03DED" w:rsidRPr="00D03DED">
        <w:rPr>
          <w:rFonts w:ascii="Times New Roman" w:hAnsi="Times New Roman" w:cs="Times New Roman"/>
        </w:rPr>
        <w:t xml:space="preserve">, de </w:t>
      </w:r>
      <w:proofErr w:type="spellStart"/>
      <w:r w:rsidR="00D03DED" w:rsidRPr="00D03DED">
        <w:rPr>
          <w:rFonts w:ascii="Times New Roman" w:hAnsi="Times New Roman" w:cs="Times New Roman"/>
        </w:rPr>
        <w:t>ses</w:t>
      </w:r>
      <w:proofErr w:type="spellEnd"/>
      <w:r w:rsidR="00D03DED" w:rsidRPr="00D03DED">
        <w:rPr>
          <w:rFonts w:ascii="Times New Roman" w:hAnsi="Times New Roman" w:cs="Times New Roman"/>
        </w:rPr>
        <w:t xml:space="preserve"> </w:t>
      </w:r>
      <w:proofErr w:type="spellStart"/>
      <w:r w:rsidR="00D03DED" w:rsidRPr="00D03DED">
        <w:rPr>
          <w:rFonts w:ascii="Times New Roman" w:hAnsi="Times New Roman" w:cs="Times New Roman"/>
        </w:rPr>
        <w:t>idées</w:t>
      </w:r>
      <w:proofErr w:type="spellEnd"/>
      <w:r w:rsidR="00D03DED" w:rsidRPr="00D03DED">
        <w:rPr>
          <w:rFonts w:ascii="Times New Roman" w:hAnsi="Times New Roman" w:cs="Times New Roman"/>
        </w:rPr>
        <w:t>”</w:t>
      </w:r>
      <w:r w:rsidR="00D03DED">
        <w:rPr>
          <w:rFonts w:ascii="Times New Roman" w:hAnsi="Times New Roman" w:cs="Times New Roman"/>
        </w:rPr>
        <w:t xml:space="preserve">] (GUIZOT, 1985, p. </w:t>
      </w:r>
      <w:r w:rsidR="0004718A">
        <w:rPr>
          <w:rFonts w:ascii="Times New Roman" w:hAnsi="Times New Roman" w:cs="Times New Roman"/>
        </w:rPr>
        <w:t>64).</w:t>
      </w:r>
      <w:r w:rsidR="00133818">
        <w:rPr>
          <w:rFonts w:ascii="Times New Roman" w:hAnsi="Times New Roman" w:cs="Times New Roman"/>
        </w:rPr>
        <w:t xml:space="preserve"> Porém, é a primeira dimensão da civilização, relacionada aos progressos do estado social, que </w:t>
      </w:r>
      <w:r w:rsidR="00C70F5B">
        <w:rPr>
          <w:rFonts w:ascii="Times New Roman" w:hAnsi="Times New Roman" w:cs="Times New Roman"/>
        </w:rPr>
        <w:t>é privilegiada</w:t>
      </w:r>
      <w:r w:rsidR="00133818">
        <w:rPr>
          <w:rFonts w:ascii="Times New Roman" w:hAnsi="Times New Roman" w:cs="Times New Roman"/>
        </w:rPr>
        <w:t xml:space="preserve"> em seu curso </w:t>
      </w:r>
      <w:proofErr w:type="spellStart"/>
      <w:r w:rsidR="00133818">
        <w:rPr>
          <w:rFonts w:ascii="Times New Roman" w:hAnsi="Times New Roman" w:cs="Times New Roman"/>
          <w:i/>
        </w:rPr>
        <w:t>Histoire</w:t>
      </w:r>
      <w:proofErr w:type="spellEnd"/>
      <w:r w:rsidR="00133818">
        <w:rPr>
          <w:rFonts w:ascii="Times New Roman" w:hAnsi="Times New Roman" w:cs="Times New Roman"/>
          <w:i/>
        </w:rPr>
        <w:t xml:space="preserve"> de </w:t>
      </w:r>
      <w:proofErr w:type="spellStart"/>
      <w:r w:rsidR="00133818">
        <w:rPr>
          <w:rFonts w:ascii="Times New Roman" w:hAnsi="Times New Roman" w:cs="Times New Roman"/>
          <w:i/>
        </w:rPr>
        <w:t>la</w:t>
      </w:r>
      <w:proofErr w:type="spellEnd"/>
      <w:r w:rsidR="00133818">
        <w:rPr>
          <w:rFonts w:ascii="Times New Roman" w:hAnsi="Times New Roman" w:cs="Times New Roman"/>
          <w:i/>
        </w:rPr>
        <w:t xml:space="preserve"> </w:t>
      </w:r>
      <w:proofErr w:type="spellStart"/>
      <w:r w:rsidR="00133818">
        <w:rPr>
          <w:rFonts w:ascii="Times New Roman" w:hAnsi="Times New Roman" w:cs="Times New Roman"/>
          <w:i/>
        </w:rPr>
        <w:t>civilisation</w:t>
      </w:r>
      <w:proofErr w:type="spellEnd"/>
      <w:r w:rsidR="00133818">
        <w:rPr>
          <w:rFonts w:ascii="Times New Roman" w:hAnsi="Times New Roman" w:cs="Times New Roman"/>
          <w:i/>
        </w:rPr>
        <w:t xml:space="preserve"> </w:t>
      </w:r>
      <w:proofErr w:type="spellStart"/>
      <w:r w:rsidR="00133818">
        <w:rPr>
          <w:rFonts w:ascii="Times New Roman" w:hAnsi="Times New Roman" w:cs="Times New Roman"/>
          <w:i/>
        </w:rPr>
        <w:t>en</w:t>
      </w:r>
      <w:proofErr w:type="spellEnd"/>
      <w:r w:rsidR="00133818">
        <w:rPr>
          <w:rFonts w:ascii="Times New Roman" w:hAnsi="Times New Roman" w:cs="Times New Roman"/>
          <w:i/>
        </w:rPr>
        <w:t xml:space="preserve"> </w:t>
      </w:r>
      <w:proofErr w:type="spellStart"/>
      <w:r w:rsidR="00133818">
        <w:rPr>
          <w:rFonts w:ascii="Times New Roman" w:hAnsi="Times New Roman" w:cs="Times New Roman"/>
          <w:i/>
        </w:rPr>
        <w:t>Europe</w:t>
      </w:r>
      <w:proofErr w:type="spellEnd"/>
      <w:r w:rsidR="00133818">
        <w:rPr>
          <w:rFonts w:ascii="Times New Roman" w:hAnsi="Times New Roman" w:cs="Times New Roman"/>
        </w:rPr>
        <w:t>, de 1828.</w:t>
      </w:r>
    </w:p>
  </w:footnote>
  <w:footnote w:id="14">
    <w:p w:rsidR="004169F4" w:rsidRPr="004169F4" w:rsidRDefault="004169F4" w:rsidP="004169F4">
      <w:pPr>
        <w:pStyle w:val="Textodenotaderodap"/>
        <w:spacing w:line="360" w:lineRule="auto"/>
        <w:ind w:firstLine="709"/>
        <w:jc w:val="both"/>
        <w:rPr>
          <w:rFonts w:ascii="Times New Roman" w:hAnsi="Times New Roman" w:cs="Times New Roman"/>
        </w:rPr>
      </w:pPr>
      <w:r w:rsidRPr="004169F4">
        <w:rPr>
          <w:rStyle w:val="Refdenotaderodap"/>
          <w:rFonts w:ascii="Times New Roman" w:hAnsi="Times New Roman" w:cs="Times New Roman"/>
        </w:rPr>
        <w:footnoteRef/>
      </w:r>
      <w:r w:rsidRPr="004169F4">
        <w:rPr>
          <w:rFonts w:ascii="Times New Roman" w:hAnsi="Times New Roman" w:cs="Times New Roman"/>
        </w:rPr>
        <w:t xml:space="preserve"> </w:t>
      </w:r>
      <w:r>
        <w:rPr>
          <w:rFonts w:ascii="Times New Roman" w:hAnsi="Times New Roman" w:cs="Times New Roman"/>
        </w:rPr>
        <w:t xml:space="preserve">Ver: </w:t>
      </w:r>
      <w:r w:rsidR="00C630B6" w:rsidRPr="00C630B6">
        <w:rPr>
          <w:rFonts w:ascii="Times New Roman" w:hAnsi="Times New Roman" w:cs="Times New Roman"/>
        </w:rPr>
        <w:t>MARX e ENGELS, 1983, p. 61</w:t>
      </w:r>
      <w:r w:rsidR="00C630B6">
        <w:rPr>
          <w:rFonts w:ascii="Times New Roman" w:hAnsi="Times New Roman" w:cs="Times New Roman"/>
        </w:rPr>
        <w:t>-62.</w:t>
      </w:r>
    </w:p>
  </w:footnote>
  <w:footnote w:id="15">
    <w:p w:rsidR="005431EC" w:rsidRPr="005431EC" w:rsidRDefault="005431EC" w:rsidP="005431EC">
      <w:pPr>
        <w:pStyle w:val="Textodenotaderodap"/>
        <w:spacing w:line="360" w:lineRule="auto"/>
        <w:ind w:firstLine="709"/>
        <w:jc w:val="both"/>
        <w:rPr>
          <w:rFonts w:ascii="Times New Roman" w:hAnsi="Times New Roman" w:cs="Times New Roman"/>
          <w:lang w:val="fr-FR"/>
        </w:rPr>
      </w:pPr>
      <w:r w:rsidRPr="005431EC">
        <w:rPr>
          <w:rStyle w:val="Refdenotaderodap"/>
          <w:rFonts w:ascii="Times New Roman" w:hAnsi="Times New Roman" w:cs="Times New Roman"/>
        </w:rPr>
        <w:footnoteRef/>
      </w:r>
      <w:r w:rsidRPr="005431EC">
        <w:rPr>
          <w:rFonts w:ascii="Times New Roman" w:hAnsi="Times New Roman" w:cs="Times New Roman"/>
          <w:lang w:val="fr-FR"/>
        </w:rPr>
        <w:t xml:space="preserve"> “</w:t>
      </w:r>
      <w:proofErr w:type="gramStart"/>
      <w:r>
        <w:rPr>
          <w:rFonts w:ascii="Times New Roman" w:hAnsi="Times New Roman" w:cs="Times New Roman"/>
          <w:lang w:val="fr-FR"/>
        </w:rPr>
        <w:t>un</w:t>
      </w:r>
      <w:proofErr w:type="gramEnd"/>
      <w:r>
        <w:rPr>
          <w:rFonts w:ascii="Times New Roman" w:hAnsi="Times New Roman" w:cs="Times New Roman"/>
          <w:lang w:val="fr-FR"/>
        </w:rPr>
        <w:t xml:space="preserve"> certain esprit général, une certaine communauté d’intérêts, d’idées, de sentiments</w:t>
      </w:r>
      <w:r w:rsidRPr="001B26F1">
        <w:rPr>
          <w:rFonts w:ascii="Times New Roman" w:hAnsi="Times New Roman" w:cs="Times New Roman"/>
          <w:lang w:val="fr-FR"/>
        </w:rPr>
        <w:t>”.</w:t>
      </w:r>
    </w:p>
  </w:footnote>
  <w:footnote w:id="16">
    <w:p w:rsidR="000F434F" w:rsidRPr="00DC298F" w:rsidRDefault="000F434F" w:rsidP="000F434F">
      <w:pPr>
        <w:pStyle w:val="Textodenotaderodap"/>
        <w:spacing w:line="360" w:lineRule="auto"/>
        <w:ind w:firstLine="709"/>
        <w:jc w:val="both"/>
        <w:rPr>
          <w:rFonts w:ascii="Times New Roman" w:hAnsi="Times New Roman" w:cs="Times New Roman"/>
          <w:lang w:val="fr-FR"/>
        </w:rPr>
      </w:pPr>
      <w:r w:rsidRPr="00DC298F">
        <w:rPr>
          <w:rStyle w:val="Refdenotaderodap"/>
          <w:rFonts w:ascii="Times New Roman" w:hAnsi="Times New Roman" w:cs="Times New Roman"/>
        </w:rPr>
        <w:footnoteRef/>
      </w:r>
      <w:r w:rsidRPr="00DC298F">
        <w:rPr>
          <w:rFonts w:ascii="Times New Roman" w:hAnsi="Times New Roman" w:cs="Times New Roman"/>
          <w:lang w:val="fr-FR"/>
        </w:rPr>
        <w:t xml:space="preserve"> “</w:t>
      </w:r>
      <w:proofErr w:type="gramStart"/>
      <w:r>
        <w:rPr>
          <w:rFonts w:ascii="Times New Roman" w:hAnsi="Times New Roman" w:cs="Times New Roman"/>
          <w:lang w:val="fr-FR"/>
        </w:rPr>
        <w:t>d’une</w:t>
      </w:r>
      <w:proofErr w:type="gramEnd"/>
      <w:r>
        <w:rPr>
          <w:rFonts w:ascii="Times New Roman" w:hAnsi="Times New Roman" w:cs="Times New Roman"/>
          <w:lang w:val="fr-FR"/>
        </w:rPr>
        <w:t xml:space="preserve"> juxtaposition de petites unités simples et isolées à une unité globale et complexe</w:t>
      </w:r>
      <w:r w:rsidRPr="007E6929">
        <w:rPr>
          <w:rFonts w:ascii="Times New Roman" w:hAnsi="Times New Roman" w:cs="Times New Roman"/>
          <w:lang w:val="fr-FR"/>
        </w:rPr>
        <w:t>”.</w:t>
      </w:r>
    </w:p>
  </w:footnote>
  <w:footnote w:id="17">
    <w:p w:rsidR="00E662D2" w:rsidRPr="00E662D2" w:rsidRDefault="00E662D2" w:rsidP="00E662D2">
      <w:pPr>
        <w:pStyle w:val="Textodenotaderodap"/>
        <w:spacing w:line="360" w:lineRule="auto"/>
        <w:ind w:firstLine="709"/>
        <w:jc w:val="both"/>
        <w:rPr>
          <w:rFonts w:ascii="Times New Roman" w:hAnsi="Times New Roman" w:cs="Times New Roman"/>
          <w:lang w:val="fr-FR"/>
        </w:rPr>
      </w:pPr>
      <w:r w:rsidRPr="00E662D2">
        <w:rPr>
          <w:rStyle w:val="Refdenotaderodap"/>
          <w:rFonts w:ascii="Times New Roman" w:hAnsi="Times New Roman" w:cs="Times New Roman"/>
        </w:rPr>
        <w:footnoteRef/>
      </w:r>
      <w:r w:rsidRPr="00E662D2">
        <w:rPr>
          <w:rFonts w:ascii="Times New Roman" w:hAnsi="Times New Roman" w:cs="Times New Roman"/>
          <w:lang w:val="fr-FR"/>
        </w:rPr>
        <w:t xml:space="preserve"> “</w:t>
      </w:r>
      <w:proofErr w:type="gramStart"/>
      <w:r w:rsidRPr="00E662D2">
        <w:rPr>
          <w:rFonts w:ascii="Times New Roman" w:hAnsi="Times New Roman" w:cs="Times New Roman"/>
          <w:lang w:val="fr-FR"/>
        </w:rPr>
        <w:t>le</w:t>
      </w:r>
      <w:proofErr w:type="gramEnd"/>
      <w:r w:rsidRPr="00E662D2">
        <w:rPr>
          <w:rFonts w:ascii="Times New Roman" w:hAnsi="Times New Roman" w:cs="Times New Roman"/>
          <w:lang w:val="fr-FR"/>
        </w:rPr>
        <w:t xml:space="preserve"> pouvoir accompagne et révèle la sup</w:t>
      </w:r>
      <w:r>
        <w:rPr>
          <w:rFonts w:ascii="Times New Roman" w:hAnsi="Times New Roman" w:cs="Times New Roman"/>
          <w:lang w:val="fr-FR"/>
        </w:rPr>
        <w:t>ériorité. (…) Entre égaux il ne serait jamais né</w:t>
      </w:r>
      <w:r w:rsidR="00A213CA" w:rsidRPr="00A213CA">
        <w:rPr>
          <w:rFonts w:ascii="Times New Roman" w:hAnsi="Times New Roman" w:cs="Times New Roman"/>
          <w:lang w:val="fr-FR"/>
        </w:rPr>
        <w:t>”.</w:t>
      </w:r>
    </w:p>
  </w:footnote>
  <w:footnote w:id="18">
    <w:p w:rsidR="00B45DB8" w:rsidRPr="00313224" w:rsidRDefault="00B45DB8" w:rsidP="00B45DB8">
      <w:pPr>
        <w:pStyle w:val="Textodenotaderodap"/>
        <w:spacing w:line="360" w:lineRule="auto"/>
        <w:ind w:firstLine="709"/>
        <w:jc w:val="both"/>
        <w:rPr>
          <w:rFonts w:ascii="Times New Roman" w:hAnsi="Times New Roman" w:cs="Times New Roman"/>
          <w:lang w:val="fr-FR"/>
        </w:rPr>
      </w:pPr>
      <w:r w:rsidRPr="00B45DB8">
        <w:rPr>
          <w:rStyle w:val="Refdenotaderodap"/>
          <w:rFonts w:ascii="Times New Roman" w:hAnsi="Times New Roman" w:cs="Times New Roman"/>
        </w:rPr>
        <w:footnoteRef/>
      </w:r>
      <w:r w:rsidRPr="00313224">
        <w:rPr>
          <w:rFonts w:ascii="Times New Roman" w:hAnsi="Times New Roman" w:cs="Times New Roman"/>
          <w:lang w:val="fr-FR"/>
        </w:rPr>
        <w:t xml:space="preserve"> </w:t>
      </w:r>
      <w:r w:rsidR="00313224" w:rsidRPr="00313224">
        <w:rPr>
          <w:rFonts w:ascii="Times New Roman" w:hAnsi="Times New Roman" w:cs="Times New Roman"/>
          <w:lang w:val="fr-FR"/>
        </w:rPr>
        <w:t>“</w:t>
      </w:r>
      <w:r w:rsidR="00313224">
        <w:rPr>
          <w:rFonts w:ascii="Times New Roman" w:hAnsi="Times New Roman" w:cs="Times New Roman"/>
          <w:lang w:val="fr-FR"/>
        </w:rPr>
        <w:t>Sous l’empire des principes d’unité et d’égalité qui président à son organisation, elle renferme des conditions sociales et des situations politiques profondément diverses et inégales. Il n’y a point de classification hiérarchique, mais il y a des classes différentes.</w:t>
      </w:r>
      <w:r w:rsidR="00591126">
        <w:rPr>
          <w:rFonts w:ascii="Times New Roman" w:hAnsi="Times New Roman" w:cs="Times New Roman"/>
          <w:lang w:val="fr-FR"/>
        </w:rPr>
        <w:t xml:space="preserve"> Il n’y a point d’aristocratie proprement dite, mais il y a autre chose que de la démocratie</w:t>
      </w:r>
      <w:r w:rsidR="00591126" w:rsidRPr="00591126">
        <w:rPr>
          <w:rFonts w:ascii="Times New Roman" w:hAnsi="Times New Roman" w:cs="Times New Roman"/>
          <w:lang w:val="fr-FR"/>
        </w:rPr>
        <w:t>”.</w:t>
      </w:r>
    </w:p>
  </w:footnote>
  <w:footnote w:id="19">
    <w:p w:rsidR="006770B6" w:rsidRPr="009A0E89" w:rsidRDefault="006770B6" w:rsidP="006770B6">
      <w:pPr>
        <w:pStyle w:val="Textodenotaderodap"/>
        <w:spacing w:line="360" w:lineRule="auto"/>
        <w:ind w:firstLine="709"/>
        <w:jc w:val="both"/>
        <w:rPr>
          <w:rFonts w:ascii="Times New Roman" w:hAnsi="Times New Roman" w:cs="Times New Roman"/>
          <w:lang w:val="fr-FR"/>
        </w:rPr>
      </w:pPr>
      <w:r w:rsidRPr="006770B6">
        <w:rPr>
          <w:rStyle w:val="Refdenotaderodap"/>
          <w:rFonts w:ascii="Times New Roman" w:hAnsi="Times New Roman" w:cs="Times New Roman"/>
        </w:rPr>
        <w:footnoteRef/>
      </w:r>
      <w:r w:rsidRPr="009A0E89">
        <w:rPr>
          <w:rFonts w:ascii="Times New Roman" w:hAnsi="Times New Roman" w:cs="Times New Roman"/>
          <w:lang w:val="fr-FR"/>
        </w:rPr>
        <w:t xml:space="preserve"> </w:t>
      </w:r>
      <w:proofErr w:type="gramStart"/>
      <w:r w:rsidRPr="009A0E89">
        <w:rPr>
          <w:rFonts w:ascii="Times New Roman" w:hAnsi="Times New Roman" w:cs="Times New Roman"/>
          <w:lang w:val="fr-FR"/>
        </w:rPr>
        <w:t>Ver:</w:t>
      </w:r>
      <w:proofErr w:type="gramEnd"/>
      <w:r w:rsidRPr="009A0E89">
        <w:rPr>
          <w:rFonts w:ascii="Times New Roman" w:hAnsi="Times New Roman" w:cs="Times New Roman"/>
          <w:lang w:val="fr-FR"/>
        </w:rPr>
        <w:t xml:space="preserve"> JASMIN</w:t>
      </w:r>
      <w:r w:rsidR="00DD5215" w:rsidRPr="009A0E89">
        <w:rPr>
          <w:rFonts w:ascii="Times New Roman" w:hAnsi="Times New Roman" w:cs="Times New Roman"/>
          <w:lang w:val="fr-FR"/>
        </w:rPr>
        <w:t xml:space="preserve">, 2005, p. </w:t>
      </w:r>
      <w:r w:rsidR="004003A5" w:rsidRPr="009A0E89">
        <w:rPr>
          <w:rFonts w:ascii="Times New Roman" w:hAnsi="Times New Roman" w:cs="Times New Roman"/>
          <w:lang w:val="fr-FR"/>
        </w:rPr>
        <w:t>173-176.</w:t>
      </w:r>
    </w:p>
  </w:footnote>
  <w:footnote w:id="20">
    <w:p w:rsidR="00F73168" w:rsidRPr="0010021D" w:rsidRDefault="00F73168" w:rsidP="00F73168">
      <w:pPr>
        <w:pStyle w:val="Textodenotaderodap"/>
        <w:spacing w:line="360" w:lineRule="auto"/>
        <w:ind w:firstLine="709"/>
        <w:jc w:val="both"/>
        <w:rPr>
          <w:rFonts w:ascii="Times New Roman" w:hAnsi="Times New Roman" w:cs="Times New Roman"/>
          <w:lang w:val="fr-FR"/>
        </w:rPr>
      </w:pPr>
      <w:r w:rsidRPr="00F73168">
        <w:rPr>
          <w:rStyle w:val="Refdenotaderodap"/>
          <w:rFonts w:ascii="Times New Roman" w:hAnsi="Times New Roman" w:cs="Times New Roman"/>
        </w:rPr>
        <w:footnoteRef/>
      </w:r>
      <w:r w:rsidRPr="0010021D">
        <w:rPr>
          <w:rFonts w:ascii="Times New Roman" w:hAnsi="Times New Roman" w:cs="Times New Roman"/>
          <w:lang w:val="fr-FR"/>
        </w:rPr>
        <w:t xml:space="preserve"> </w:t>
      </w:r>
      <w:r w:rsidR="0010021D" w:rsidRPr="0010021D">
        <w:rPr>
          <w:rFonts w:ascii="Times New Roman" w:hAnsi="Times New Roman" w:cs="Times New Roman"/>
          <w:lang w:val="fr-FR"/>
        </w:rPr>
        <w:t>“</w:t>
      </w:r>
      <w:proofErr w:type="gramStart"/>
      <w:r w:rsidR="0010021D">
        <w:rPr>
          <w:rFonts w:ascii="Times New Roman" w:hAnsi="Times New Roman" w:cs="Times New Roman"/>
          <w:lang w:val="fr-FR"/>
        </w:rPr>
        <w:t>elle</w:t>
      </w:r>
      <w:proofErr w:type="gramEnd"/>
      <w:r w:rsidR="0010021D">
        <w:rPr>
          <w:rFonts w:ascii="Times New Roman" w:hAnsi="Times New Roman" w:cs="Times New Roman"/>
          <w:lang w:val="fr-FR"/>
        </w:rPr>
        <w:t xml:space="preserve"> ne surmonte pas, n’enveloppe pas l’aristocratie en « conservant ses acquis » et « dépassant ses limites »</w:t>
      </w:r>
      <w:r w:rsidR="0010021D" w:rsidRPr="0010021D">
        <w:rPr>
          <w:rFonts w:ascii="Times New Roman" w:hAnsi="Times New Roman" w:cs="Times New Roman"/>
          <w:lang w:val="fr-FR"/>
        </w:rPr>
        <w:t xml:space="preserve"> </w:t>
      </w:r>
      <w:r w:rsidR="0010021D" w:rsidRPr="00591126">
        <w:rPr>
          <w:rFonts w:ascii="Times New Roman" w:hAnsi="Times New Roman" w:cs="Times New Roman"/>
          <w:lang w:val="fr-FR"/>
        </w:rPr>
        <w:t>”.</w:t>
      </w:r>
    </w:p>
  </w:footnote>
  <w:footnote w:id="21">
    <w:p w:rsidR="007A4B97" w:rsidRPr="00CF6AC1" w:rsidRDefault="007A4B97" w:rsidP="007A4B97">
      <w:pPr>
        <w:pStyle w:val="Textodenotaderodap"/>
        <w:spacing w:line="360" w:lineRule="auto"/>
        <w:ind w:firstLine="709"/>
        <w:jc w:val="both"/>
        <w:rPr>
          <w:rFonts w:ascii="Times New Roman" w:hAnsi="Times New Roman" w:cs="Times New Roman"/>
          <w:lang w:val="fr-FR"/>
        </w:rPr>
      </w:pPr>
      <w:r w:rsidRPr="007A4B97">
        <w:rPr>
          <w:rStyle w:val="Refdenotaderodap"/>
          <w:rFonts w:ascii="Times New Roman" w:hAnsi="Times New Roman" w:cs="Times New Roman"/>
        </w:rPr>
        <w:footnoteRef/>
      </w:r>
      <w:r w:rsidRPr="007A4B97">
        <w:rPr>
          <w:rFonts w:ascii="Times New Roman" w:hAnsi="Times New Roman" w:cs="Times New Roman"/>
        </w:rPr>
        <w:t xml:space="preserve"> </w:t>
      </w:r>
      <w:r w:rsidR="00BB7A09">
        <w:rPr>
          <w:rFonts w:ascii="Times New Roman" w:hAnsi="Times New Roman" w:cs="Times New Roman"/>
        </w:rPr>
        <w:t xml:space="preserve">“Seria sensato acreditar que um movimento social que vem de tão longe possa ser suspenso pelos esforços de uma geração? Alguém acredita que, depois de ter destruído o feudalismo e vencido os reis, a democracia recuará diante dos burgueses e dos ricos? Irá ela se deter agora, que se tornou tão forte e seus adversários tão fracos?” </w:t>
      </w:r>
      <w:r w:rsidR="00060C9E" w:rsidRPr="00CF6AC1">
        <w:rPr>
          <w:rFonts w:ascii="Times New Roman" w:hAnsi="Times New Roman" w:cs="Times New Roman"/>
          <w:lang w:val="fr-FR"/>
        </w:rPr>
        <w:t>(TOCQUEVILLE, 2005, p. 11).</w:t>
      </w:r>
    </w:p>
  </w:footnote>
  <w:footnote w:id="22">
    <w:p w:rsidR="002B2447" w:rsidRPr="00CF6AC1" w:rsidRDefault="002B2447" w:rsidP="002B2447">
      <w:pPr>
        <w:pStyle w:val="Textodenotaderodap"/>
        <w:spacing w:line="360" w:lineRule="auto"/>
        <w:ind w:firstLine="709"/>
        <w:jc w:val="both"/>
        <w:rPr>
          <w:rFonts w:ascii="Times New Roman" w:hAnsi="Times New Roman" w:cs="Times New Roman"/>
          <w:lang w:val="fr-FR"/>
        </w:rPr>
      </w:pPr>
      <w:r w:rsidRPr="002B2447">
        <w:rPr>
          <w:rStyle w:val="Refdenotaderodap"/>
          <w:rFonts w:ascii="Times New Roman" w:hAnsi="Times New Roman" w:cs="Times New Roman"/>
        </w:rPr>
        <w:footnoteRef/>
      </w:r>
      <w:r w:rsidRPr="00CF6AC1">
        <w:rPr>
          <w:rFonts w:ascii="Times New Roman" w:hAnsi="Times New Roman" w:cs="Times New Roman"/>
          <w:lang w:val="fr-FR"/>
        </w:rPr>
        <w:t xml:space="preserve"> </w:t>
      </w:r>
      <w:proofErr w:type="gramStart"/>
      <w:r w:rsidRPr="00CF6AC1">
        <w:rPr>
          <w:rFonts w:ascii="Times New Roman" w:hAnsi="Times New Roman" w:cs="Times New Roman"/>
          <w:lang w:val="fr-FR"/>
        </w:rPr>
        <w:t>Ver:</w:t>
      </w:r>
      <w:proofErr w:type="gramEnd"/>
      <w:r w:rsidRPr="00CF6AC1">
        <w:rPr>
          <w:rFonts w:ascii="Times New Roman" w:hAnsi="Times New Roman" w:cs="Times New Roman"/>
          <w:lang w:val="fr-FR"/>
        </w:rPr>
        <w:t xml:space="preserve"> MANENT, 2012, p. 222.</w:t>
      </w:r>
    </w:p>
  </w:footnote>
  <w:footnote w:id="23">
    <w:p w:rsidR="0081515B" w:rsidRPr="007533CD" w:rsidRDefault="0081515B" w:rsidP="0081515B">
      <w:pPr>
        <w:pStyle w:val="Textodenotaderodap"/>
        <w:spacing w:line="360" w:lineRule="auto"/>
        <w:ind w:firstLine="709"/>
        <w:jc w:val="both"/>
        <w:rPr>
          <w:rFonts w:ascii="Times New Roman" w:hAnsi="Times New Roman" w:cs="Times New Roman"/>
        </w:rPr>
      </w:pPr>
      <w:r w:rsidRPr="0081515B">
        <w:rPr>
          <w:rStyle w:val="Refdenotaderodap"/>
          <w:rFonts w:ascii="Times New Roman" w:hAnsi="Times New Roman" w:cs="Times New Roman"/>
        </w:rPr>
        <w:footnoteRef/>
      </w:r>
      <w:r w:rsidRPr="00005E06">
        <w:rPr>
          <w:rFonts w:ascii="Times New Roman" w:hAnsi="Times New Roman" w:cs="Times New Roman"/>
          <w:lang w:val="fr-FR"/>
        </w:rPr>
        <w:t xml:space="preserve"> A </w:t>
      </w:r>
      <w:proofErr w:type="spellStart"/>
      <w:r w:rsidRPr="00005E06">
        <w:rPr>
          <w:rFonts w:ascii="Times New Roman" w:hAnsi="Times New Roman" w:cs="Times New Roman"/>
          <w:lang w:val="fr-FR"/>
        </w:rPr>
        <w:t>expressão</w:t>
      </w:r>
      <w:proofErr w:type="spellEnd"/>
      <w:r w:rsidRPr="00005E06">
        <w:rPr>
          <w:rFonts w:ascii="Times New Roman" w:hAnsi="Times New Roman" w:cs="Times New Roman"/>
          <w:lang w:val="fr-FR"/>
        </w:rPr>
        <w:t xml:space="preserve"> é de Benjamin Constant</w:t>
      </w:r>
      <w:r w:rsidR="000701D9" w:rsidRPr="00005E06">
        <w:rPr>
          <w:rFonts w:ascii="Times New Roman" w:hAnsi="Times New Roman" w:cs="Times New Roman"/>
          <w:lang w:val="fr-FR"/>
        </w:rPr>
        <w:t xml:space="preserve">, </w:t>
      </w:r>
      <w:proofErr w:type="spellStart"/>
      <w:r w:rsidR="000701D9" w:rsidRPr="00005E06">
        <w:rPr>
          <w:rFonts w:ascii="Times New Roman" w:hAnsi="Times New Roman" w:cs="Times New Roman"/>
          <w:lang w:val="fr-FR"/>
        </w:rPr>
        <w:t>em</w:t>
      </w:r>
      <w:proofErr w:type="spellEnd"/>
      <w:r w:rsidR="000701D9" w:rsidRPr="00005E06">
        <w:rPr>
          <w:rFonts w:ascii="Times New Roman" w:hAnsi="Times New Roman" w:cs="Times New Roman"/>
          <w:lang w:val="fr-FR"/>
        </w:rPr>
        <w:t xml:space="preserve"> </w:t>
      </w:r>
      <w:r w:rsidR="00005E06" w:rsidRPr="00005E06">
        <w:rPr>
          <w:rFonts w:ascii="Times New Roman" w:hAnsi="Times New Roman" w:cs="Times New Roman"/>
          <w:i/>
          <w:lang w:val="fr-FR"/>
        </w:rPr>
        <w:t>De l’esprit de conquête et de l’usurpation</w:t>
      </w:r>
      <w:r w:rsidR="00005E06">
        <w:rPr>
          <w:rFonts w:ascii="Times New Roman" w:hAnsi="Times New Roman" w:cs="Times New Roman"/>
          <w:lang w:val="fr-FR"/>
        </w:rPr>
        <w:t>, de 1814.</w:t>
      </w:r>
      <w:r w:rsidR="007063C3">
        <w:rPr>
          <w:rFonts w:ascii="Times New Roman" w:hAnsi="Times New Roman" w:cs="Times New Roman"/>
          <w:lang w:val="fr-FR"/>
        </w:rPr>
        <w:t xml:space="preserve"> </w:t>
      </w:r>
      <w:r w:rsidR="007063C3" w:rsidRPr="007533CD">
        <w:rPr>
          <w:rFonts w:ascii="Times New Roman" w:hAnsi="Times New Roman" w:cs="Times New Roman"/>
        </w:rPr>
        <w:t xml:space="preserve">Ver: CONSTANT, </w:t>
      </w:r>
      <w:r w:rsidR="009F50D0" w:rsidRPr="007533CD">
        <w:rPr>
          <w:rFonts w:ascii="Times New Roman" w:hAnsi="Times New Roman" w:cs="Times New Roman"/>
        </w:rPr>
        <w:t xml:space="preserve">1997, p. </w:t>
      </w:r>
      <w:r w:rsidR="00D860F6" w:rsidRPr="007533CD">
        <w:rPr>
          <w:rFonts w:ascii="Times New Roman" w:hAnsi="Times New Roman" w:cs="Times New Roman"/>
        </w:rPr>
        <w:t>171.</w:t>
      </w:r>
      <w:r w:rsidR="007B7C69" w:rsidRPr="007533CD">
        <w:rPr>
          <w:rFonts w:ascii="Times New Roman" w:hAnsi="Times New Roman" w:cs="Times New Roman"/>
        </w:rPr>
        <w:t xml:space="preserve"> </w:t>
      </w:r>
      <w:r w:rsidR="007B7C69" w:rsidRPr="007B7C69">
        <w:rPr>
          <w:rFonts w:ascii="Times New Roman" w:hAnsi="Times New Roman" w:cs="Times New Roman"/>
        </w:rPr>
        <w:t>A crítica ao espírito centralizador e uniformizador</w:t>
      </w:r>
      <w:r w:rsidR="007533CD">
        <w:rPr>
          <w:rFonts w:ascii="Times New Roman" w:hAnsi="Times New Roman" w:cs="Times New Roman"/>
        </w:rPr>
        <w:t xml:space="preserve"> que teria prevalecido na Revolução Francesa remonta às </w:t>
      </w:r>
      <w:r w:rsidR="007533CD">
        <w:rPr>
          <w:rFonts w:ascii="Times New Roman" w:hAnsi="Times New Roman" w:cs="Times New Roman"/>
          <w:i/>
        </w:rPr>
        <w:t>Reflexões sobre a Revolução em França</w:t>
      </w:r>
      <w:r w:rsidR="007533CD">
        <w:rPr>
          <w:rFonts w:ascii="Times New Roman" w:hAnsi="Times New Roman" w:cs="Times New Roman"/>
        </w:rPr>
        <w:t xml:space="preserve"> de Edmund Burke, de 1790.</w:t>
      </w:r>
      <w:r w:rsidR="008B3267">
        <w:rPr>
          <w:rFonts w:ascii="Times New Roman" w:hAnsi="Times New Roman" w:cs="Times New Roman"/>
        </w:rPr>
        <w:t xml:space="preserve"> </w:t>
      </w:r>
      <w:r w:rsidR="008B3267" w:rsidRPr="008B3267">
        <w:rPr>
          <w:rFonts w:ascii="Times New Roman" w:hAnsi="Times New Roman" w:cs="Times New Roman"/>
        </w:rPr>
        <w:t xml:space="preserve">Essa “mania de uniformidade” pode ser entendida como um aspecto do que </w:t>
      </w:r>
      <w:r w:rsidR="008B3267">
        <w:rPr>
          <w:rFonts w:ascii="Times New Roman" w:hAnsi="Times New Roman" w:cs="Times New Roman"/>
        </w:rPr>
        <w:t xml:space="preserve">Rosanvallon chamou </w:t>
      </w:r>
      <w:r w:rsidR="008B3267" w:rsidRPr="008B3267">
        <w:rPr>
          <w:rFonts w:ascii="Times New Roman" w:hAnsi="Times New Roman" w:cs="Times New Roman"/>
        </w:rPr>
        <w:t>de “cultura política da generalidade”</w:t>
      </w:r>
      <w:r w:rsidR="008B3267">
        <w:rPr>
          <w:rFonts w:ascii="Times New Roman" w:hAnsi="Times New Roman" w:cs="Times New Roman"/>
        </w:rPr>
        <w:t xml:space="preserve"> (ver a caracterização completa em </w:t>
      </w:r>
      <w:r w:rsidR="00917078">
        <w:rPr>
          <w:rFonts w:ascii="Times New Roman" w:hAnsi="Times New Roman" w:cs="Times New Roman"/>
        </w:rPr>
        <w:t xml:space="preserve">ROSANVALLON, </w:t>
      </w:r>
      <w:r w:rsidR="00A60DF3">
        <w:rPr>
          <w:rFonts w:ascii="Times New Roman" w:hAnsi="Times New Roman" w:cs="Times New Roman"/>
        </w:rPr>
        <w:t>2004, Parte I).</w:t>
      </w:r>
    </w:p>
  </w:footnote>
  <w:footnote w:id="24">
    <w:p w:rsidR="00CA2172" w:rsidRPr="007D18CA" w:rsidRDefault="00CA2172" w:rsidP="00CA2172">
      <w:pPr>
        <w:pStyle w:val="Textodenotaderodap"/>
        <w:spacing w:line="360" w:lineRule="auto"/>
        <w:ind w:firstLine="709"/>
        <w:jc w:val="both"/>
        <w:rPr>
          <w:rFonts w:ascii="Times New Roman" w:hAnsi="Times New Roman" w:cs="Times New Roman"/>
          <w:lang w:val="fr-FR"/>
        </w:rPr>
      </w:pPr>
      <w:r w:rsidRPr="003828CC">
        <w:rPr>
          <w:rStyle w:val="Refdenotaderodap"/>
          <w:rFonts w:ascii="Times New Roman" w:hAnsi="Times New Roman" w:cs="Times New Roman"/>
        </w:rPr>
        <w:footnoteRef/>
      </w:r>
      <w:r w:rsidRPr="007D18CA">
        <w:rPr>
          <w:rFonts w:ascii="Times New Roman" w:hAnsi="Times New Roman" w:cs="Times New Roman"/>
          <w:lang w:val="fr-FR"/>
        </w:rPr>
        <w:t xml:space="preserve"> “</w:t>
      </w:r>
      <w:proofErr w:type="gramStart"/>
      <w:r w:rsidRPr="007D18CA">
        <w:rPr>
          <w:rFonts w:ascii="Times New Roman" w:hAnsi="Times New Roman" w:cs="Times New Roman"/>
          <w:lang w:val="fr-FR"/>
        </w:rPr>
        <w:t>unies</w:t>
      </w:r>
      <w:proofErr w:type="gramEnd"/>
      <w:r w:rsidRPr="007D18CA">
        <w:rPr>
          <w:rFonts w:ascii="Times New Roman" w:hAnsi="Times New Roman" w:cs="Times New Roman"/>
          <w:lang w:val="fr-FR"/>
        </w:rPr>
        <w:t xml:space="preserve"> dans le même système, et liées de manière à se garantir réciproquement”.</w:t>
      </w:r>
    </w:p>
  </w:footnote>
  <w:footnote w:id="25">
    <w:p w:rsidR="000D1B4A" w:rsidRPr="008F04F8" w:rsidRDefault="000D1B4A" w:rsidP="000D1B4A">
      <w:pPr>
        <w:pStyle w:val="Textodenotaderodap"/>
        <w:spacing w:line="360" w:lineRule="auto"/>
        <w:ind w:firstLine="709"/>
        <w:jc w:val="both"/>
        <w:rPr>
          <w:rFonts w:ascii="Times New Roman" w:hAnsi="Times New Roman" w:cs="Times New Roman"/>
        </w:rPr>
      </w:pPr>
      <w:r w:rsidRPr="000D1B4A">
        <w:rPr>
          <w:rStyle w:val="Refdenotaderodap"/>
          <w:rFonts w:ascii="Times New Roman" w:hAnsi="Times New Roman" w:cs="Times New Roman"/>
        </w:rPr>
        <w:footnoteRef/>
      </w:r>
      <w:r w:rsidRPr="000D1B4A">
        <w:rPr>
          <w:rFonts w:ascii="Times New Roman" w:hAnsi="Times New Roman" w:cs="Times New Roman"/>
        </w:rPr>
        <w:t xml:space="preserve"> </w:t>
      </w:r>
      <w:r w:rsidR="00C22EC3">
        <w:rPr>
          <w:rFonts w:ascii="Times New Roman" w:hAnsi="Times New Roman" w:cs="Times New Roman"/>
        </w:rPr>
        <w:t xml:space="preserve">A interpretação da posição de Guizot a respeito da centralização é muito variada entre seus estudiosos. </w:t>
      </w:r>
      <w:r w:rsidR="0072719C">
        <w:rPr>
          <w:rFonts w:ascii="Times New Roman" w:hAnsi="Times New Roman" w:cs="Times New Roman"/>
        </w:rPr>
        <w:t>As posições variam da interpretação de Guizot como um “liberal jacobino”</w:t>
      </w:r>
      <w:r w:rsidR="004C03F5">
        <w:rPr>
          <w:rFonts w:ascii="Times New Roman" w:hAnsi="Times New Roman" w:cs="Times New Roman"/>
        </w:rPr>
        <w:t xml:space="preserve"> que reformularia em uma linguagem liberal a cultura centralizadora original da Revolução Francesa (ROSANVALLON, 2004, p. 218-223) à interpretação do mesmo autor como um descentralista cujos argumentos antecipariam quase literalmente os de Tocqueville</w:t>
      </w:r>
      <w:r w:rsidR="00AE23D8">
        <w:rPr>
          <w:rFonts w:ascii="Times New Roman" w:hAnsi="Times New Roman" w:cs="Times New Roman"/>
        </w:rPr>
        <w:t xml:space="preserve"> (CRAIUTU, 1999, p.</w:t>
      </w:r>
      <w:r w:rsidR="000B45B0">
        <w:rPr>
          <w:rFonts w:ascii="Times New Roman" w:hAnsi="Times New Roman" w:cs="Times New Roman"/>
        </w:rPr>
        <w:t xml:space="preserve"> 479-483; </w:t>
      </w:r>
      <w:r w:rsidR="000B45B0">
        <w:rPr>
          <w:rFonts w:ascii="Times New Roman" w:hAnsi="Times New Roman" w:cs="Times New Roman"/>
          <w:i/>
        </w:rPr>
        <w:t>Id</w:t>
      </w:r>
      <w:r w:rsidR="000B45B0">
        <w:rPr>
          <w:rFonts w:ascii="Times New Roman" w:hAnsi="Times New Roman" w:cs="Times New Roman"/>
        </w:rPr>
        <w:t xml:space="preserve">, 2003, </w:t>
      </w:r>
      <w:r w:rsidR="00A239BD">
        <w:rPr>
          <w:rFonts w:ascii="Times New Roman" w:hAnsi="Times New Roman" w:cs="Times New Roman"/>
        </w:rPr>
        <w:t>p. 162-172).</w:t>
      </w:r>
      <w:r w:rsidR="00FE49D5">
        <w:rPr>
          <w:rFonts w:ascii="Times New Roman" w:hAnsi="Times New Roman" w:cs="Times New Roman"/>
        </w:rPr>
        <w:t xml:space="preserve"> A interpretação que estamos adotando aqui, fundamentada sobretudo </w:t>
      </w:r>
      <w:r w:rsidR="008F04F8">
        <w:rPr>
          <w:rFonts w:ascii="Times New Roman" w:hAnsi="Times New Roman" w:cs="Times New Roman"/>
        </w:rPr>
        <w:t xml:space="preserve">no primeiro ensaio dos </w:t>
      </w:r>
      <w:proofErr w:type="spellStart"/>
      <w:r w:rsidR="008F04F8">
        <w:rPr>
          <w:rFonts w:ascii="Times New Roman" w:hAnsi="Times New Roman" w:cs="Times New Roman"/>
          <w:i/>
        </w:rPr>
        <w:t>Essais</w:t>
      </w:r>
      <w:proofErr w:type="spellEnd"/>
      <w:r w:rsidR="008F04F8">
        <w:rPr>
          <w:rFonts w:ascii="Times New Roman" w:hAnsi="Times New Roman" w:cs="Times New Roman"/>
          <w:i/>
        </w:rPr>
        <w:t xml:space="preserve"> </w:t>
      </w:r>
      <w:proofErr w:type="spellStart"/>
      <w:r w:rsidR="008F04F8">
        <w:rPr>
          <w:rFonts w:ascii="Times New Roman" w:hAnsi="Times New Roman" w:cs="Times New Roman"/>
          <w:i/>
        </w:rPr>
        <w:t>sur</w:t>
      </w:r>
      <w:proofErr w:type="spellEnd"/>
      <w:r w:rsidR="008F04F8">
        <w:rPr>
          <w:rFonts w:ascii="Times New Roman" w:hAnsi="Times New Roman" w:cs="Times New Roman"/>
          <w:i/>
        </w:rPr>
        <w:t xml:space="preserve"> </w:t>
      </w:r>
      <w:proofErr w:type="spellStart"/>
      <w:r w:rsidR="008F04F8">
        <w:rPr>
          <w:rFonts w:ascii="Times New Roman" w:hAnsi="Times New Roman" w:cs="Times New Roman"/>
          <w:i/>
        </w:rPr>
        <w:t>l’histoire</w:t>
      </w:r>
      <w:proofErr w:type="spellEnd"/>
      <w:r w:rsidR="008F04F8">
        <w:rPr>
          <w:rFonts w:ascii="Times New Roman" w:hAnsi="Times New Roman" w:cs="Times New Roman"/>
          <w:i/>
        </w:rPr>
        <w:t xml:space="preserve"> de France</w:t>
      </w:r>
      <w:r w:rsidR="008F04F8">
        <w:rPr>
          <w:rFonts w:ascii="Times New Roman" w:hAnsi="Times New Roman" w:cs="Times New Roman"/>
        </w:rPr>
        <w:t>, de 1823,</w:t>
      </w:r>
      <w:r w:rsidR="006331A3">
        <w:rPr>
          <w:rFonts w:ascii="Times New Roman" w:hAnsi="Times New Roman" w:cs="Times New Roman"/>
        </w:rPr>
        <w:t xml:space="preserve"> e que infelizmente não será possível desenvolver mais detalhadamente no curto espaço deste artigo, </w:t>
      </w:r>
      <w:r w:rsidR="0080359A">
        <w:rPr>
          <w:rFonts w:ascii="Times New Roman" w:hAnsi="Times New Roman" w:cs="Times New Roman"/>
        </w:rPr>
        <w:t xml:space="preserve">considera como parciais essas tentativas </w:t>
      </w:r>
      <w:r w:rsidR="0090040A">
        <w:rPr>
          <w:rFonts w:ascii="Times New Roman" w:hAnsi="Times New Roman" w:cs="Times New Roman"/>
        </w:rPr>
        <w:t>de encaixar completamente Guizot em algum desses dois polos do embate entre centralização e descentralização</w:t>
      </w:r>
      <w:r w:rsidR="00486EA2">
        <w:rPr>
          <w:rFonts w:ascii="Times New Roman" w:hAnsi="Times New Roman" w:cs="Times New Roman"/>
        </w:rPr>
        <w:t xml:space="preserve">, uma vez que o doutrinário via como igualmente importantes </w:t>
      </w:r>
      <w:r w:rsidR="003469D9">
        <w:rPr>
          <w:rFonts w:ascii="Times New Roman" w:hAnsi="Times New Roman" w:cs="Times New Roman"/>
        </w:rPr>
        <w:t>a liberdade garantida em um centro político forte e bem constituído e as liberdades deixadas para as localidades tratarem de seus próprios assuntos específicos.</w:t>
      </w:r>
    </w:p>
  </w:footnote>
  <w:footnote w:id="26">
    <w:p w:rsidR="00A95C31" w:rsidRPr="00DF07E6" w:rsidRDefault="00A95C31" w:rsidP="00A95C31">
      <w:pPr>
        <w:pStyle w:val="Textodenotaderodap"/>
        <w:spacing w:line="360" w:lineRule="auto"/>
        <w:ind w:firstLine="709"/>
        <w:jc w:val="both"/>
        <w:rPr>
          <w:rFonts w:ascii="Times New Roman" w:hAnsi="Times New Roman" w:cs="Times New Roman"/>
          <w:lang w:val="fr-FR"/>
        </w:rPr>
      </w:pPr>
      <w:r w:rsidRPr="00A95C31">
        <w:rPr>
          <w:rStyle w:val="Refdenotaderodap"/>
          <w:rFonts w:ascii="Times New Roman" w:hAnsi="Times New Roman" w:cs="Times New Roman"/>
        </w:rPr>
        <w:footnoteRef/>
      </w:r>
      <w:r w:rsidRPr="00DF07E6">
        <w:rPr>
          <w:rFonts w:ascii="Times New Roman" w:hAnsi="Times New Roman" w:cs="Times New Roman"/>
          <w:lang w:val="fr-FR"/>
        </w:rPr>
        <w:t xml:space="preserve"> </w:t>
      </w:r>
      <w:r w:rsidR="0056431B" w:rsidRPr="007D18CA">
        <w:rPr>
          <w:rFonts w:ascii="Times New Roman" w:hAnsi="Times New Roman" w:cs="Times New Roman"/>
          <w:lang w:val="fr-FR"/>
        </w:rPr>
        <w:t>“</w:t>
      </w:r>
      <w:r w:rsidR="00DF07E6" w:rsidRPr="007D18CA">
        <w:rPr>
          <w:rFonts w:ascii="Times New Roman" w:hAnsi="Times New Roman" w:cs="Times New Roman"/>
          <w:lang w:val="fr-FR"/>
        </w:rPr>
        <w:t>C’est</w:t>
      </w:r>
      <w:r w:rsidR="00DF07E6">
        <w:rPr>
          <w:rFonts w:ascii="Times New Roman" w:hAnsi="Times New Roman" w:cs="Times New Roman"/>
          <w:lang w:val="fr-FR"/>
        </w:rPr>
        <w:t xml:space="preserve"> dans les villes (…) </w:t>
      </w:r>
      <w:r w:rsidR="00DF07E6" w:rsidRPr="007D18CA">
        <w:rPr>
          <w:rFonts w:ascii="Times New Roman" w:hAnsi="Times New Roman" w:cs="Times New Roman"/>
          <w:lang w:val="fr-FR"/>
        </w:rPr>
        <w:t>et par les libertés municipales, que la masse des habitants, la classe moyenne, s’est formée et a acquis</w:t>
      </w:r>
      <w:r w:rsidR="0056431B">
        <w:rPr>
          <w:rFonts w:ascii="Times New Roman" w:hAnsi="Times New Roman" w:cs="Times New Roman"/>
          <w:lang w:val="fr-FR"/>
        </w:rPr>
        <w:t xml:space="preserve"> quelque importance dans l’État</w:t>
      </w:r>
      <w:r w:rsidR="0056431B" w:rsidRPr="007D18CA">
        <w:rPr>
          <w:rFonts w:ascii="Times New Roman" w:hAnsi="Times New Roman" w:cs="Times New Roman"/>
          <w:lang w:val="fr-FR"/>
        </w:rPr>
        <w:t>”.</w:t>
      </w:r>
    </w:p>
  </w:footnote>
  <w:footnote w:id="27">
    <w:p w:rsidR="00FA2592" w:rsidRPr="00FA2592" w:rsidRDefault="00FA2592" w:rsidP="00FA2592">
      <w:pPr>
        <w:pStyle w:val="Textodenotaderodap"/>
        <w:spacing w:line="360" w:lineRule="auto"/>
        <w:ind w:firstLine="709"/>
        <w:jc w:val="both"/>
        <w:rPr>
          <w:rFonts w:ascii="Times New Roman" w:hAnsi="Times New Roman" w:cs="Times New Roman"/>
        </w:rPr>
      </w:pPr>
      <w:r w:rsidRPr="00FA2592">
        <w:rPr>
          <w:rStyle w:val="Refdenotaderodap"/>
          <w:rFonts w:ascii="Times New Roman" w:hAnsi="Times New Roman" w:cs="Times New Roman"/>
        </w:rPr>
        <w:footnoteRef/>
      </w:r>
      <w:r w:rsidRPr="00FA2592">
        <w:rPr>
          <w:rFonts w:ascii="Times New Roman" w:hAnsi="Times New Roman" w:cs="Times New Roman"/>
        </w:rPr>
        <w:t xml:space="preserve"> </w:t>
      </w:r>
      <w:r w:rsidR="002D1157">
        <w:rPr>
          <w:rFonts w:ascii="Times New Roman" w:hAnsi="Times New Roman" w:cs="Times New Roman"/>
        </w:rPr>
        <w:t>Guizot descreve a organização interior da comuna medieval como caótica e irregular, incapaz de servir de modelo político definitivo para a civilização europeia</w:t>
      </w:r>
      <w:r w:rsidR="003A3164">
        <w:rPr>
          <w:rFonts w:ascii="Times New Roman" w:hAnsi="Times New Roman" w:cs="Times New Roman"/>
        </w:rPr>
        <w:t>, em uma crítica provável a Augustin Thierry</w:t>
      </w:r>
      <w:r w:rsidR="00A6205E">
        <w:rPr>
          <w:rFonts w:ascii="Times New Roman" w:hAnsi="Times New Roman" w:cs="Times New Roman"/>
        </w:rPr>
        <w:t xml:space="preserve">, </w:t>
      </w:r>
      <w:r w:rsidR="00A6205E" w:rsidRPr="005B5030">
        <w:rPr>
          <w:rFonts w:ascii="Times New Roman" w:hAnsi="Times New Roman" w:cs="Times New Roman"/>
        </w:rPr>
        <w:t>que via no movimento comunal um primeiro esboço do governo representativo moderno.</w:t>
      </w:r>
      <w:r w:rsidR="006E13E8">
        <w:rPr>
          <w:rFonts w:ascii="Times New Roman" w:hAnsi="Times New Roman" w:cs="Times New Roman"/>
        </w:rPr>
        <w:t xml:space="preserve"> S</w:t>
      </w:r>
      <w:r w:rsidR="00CC06B0">
        <w:rPr>
          <w:rFonts w:ascii="Times New Roman" w:hAnsi="Times New Roman" w:cs="Times New Roman"/>
        </w:rPr>
        <w:t>obre essa divergência</w:t>
      </w:r>
      <w:r w:rsidR="004305C4">
        <w:rPr>
          <w:rFonts w:ascii="Times New Roman" w:hAnsi="Times New Roman" w:cs="Times New Roman"/>
        </w:rPr>
        <w:t xml:space="preserve"> entre os dois historiadores – os dois principais representantes, durante a Restauração, do movimento chamado por Chateaubriand de “nova escola histórica” –, ver: GUIZOT, 1985, p. </w:t>
      </w:r>
      <w:r w:rsidR="00B63586">
        <w:rPr>
          <w:rFonts w:ascii="Times New Roman" w:hAnsi="Times New Roman" w:cs="Times New Roman"/>
        </w:rPr>
        <w:t>188, nota</w:t>
      </w:r>
      <w:r w:rsidR="00043A28">
        <w:rPr>
          <w:rFonts w:ascii="Times New Roman" w:hAnsi="Times New Roman" w:cs="Times New Roman"/>
        </w:rPr>
        <w:t xml:space="preserve"> 18 (escrita por Rosanvallon); </w:t>
      </w:r>
      <w:r w:rsidR="00CC06B0">
        <w:rPr>
          <w:rFonts w:ascii="Times New Roman" w:hAnsi="Times New Roman" w:cs="Times New Roman"/>
        </w:rPr>
        <w:t>REIZOV, s. d., p. 314-315.</w:t>
      </w:r>
    </w:p>
  </w:footnote>
  <w:footnote w:id="28">
    <w:p w:rsidR="00C05019" w:rsidRPr="0055009D" w:rsidRDefault="00C05019" w:rsidP="00C05019">
      <w:pPr>
        <w:pStyle w:val="Textodenotaderodap"/>
        <w:spacing w:line="360" w:lineRule="auto"/>
        <w:ind w:firstLine="709"/>
        <w:jc w:val="both"/>
        <w:rPr>
          <w:rFonts w:ascii="Times New Roman" w:hAnsi="Times New Roman" w:cs="Times New Roman"/>
          <w:lang w:val="fr-FR"/>
        </w:rPr>
      </w:pPr>
      <w:r w:rsidRPr="00C05019">
        <w:rPr>
          <w:rStyle w:val="Refdenotaderodap"/>
          <w:rFonts w:ascii="Times New Roman" w:hAnsi="Times New Roman" w:cs="Times New Roman"/>
        </w:rPr>
        <w:footnoteRef/>
      </w:r>
      <w:r w:rsidRPr="0055009D">
        <w:rPr>
          <w:rFonts w:ascii="Times New Roman" w:hAnsi="Times New Roman" w:cs="Times New Roman"/>
          <w:lang w:val="fr-FR"/>
        </w:rPr>
        <w:t xml:space="preserve"> </w:t>
      </w:r>
      <w:r w:rsidR="0055009D" w:rsidRPr="0055009D">
        <w:rPr>
          <w:rFonts w:ascii="Times New Roman" w:hAnsi="Times New Roman" w:cs="Times New Roman"/>
          <w:lang w:val="fr-FR"/>
        </w:rPr>
        <w:t>“</w:t>
      </w:r>
      <w:proofErr w:type="gramStart"/>
      <w:r w:rsidR="0055009D" w:rsidRPr="007D18CA">
        <w:rPr>
          <w:rFonts w:ascii="Times New Roman" w:hAnsi="Times New Roman" w:cs="Times New Roman"/>
          <w:lang w:val="fr-FR"/>
        </w:rPr>
        <w:t>tout</w:t>
      </w:r>
      <w:proofErr w:type="gramEnd"/>
      <w:r w:rsidR="0055009D" w:rsidRPr="007D18CA">
        <w:rPr>
          <w:rFonts w:ascii="Times New Roman" w:hAnsi="Times New Roman" w:cs="Times New Roman"/>
          <w:lang w:val="fr-FR"/>
        </w:rPr>
        <w:t xml:space="preserve"> était encore trop local, trop spécial, trop étroit, trop divers dans les existences et dans les esprits</w:t>
      </w:r>
      <w:r w:rsidR="0055009D" w:rsidRPr="0055009D">
        <w:rPr>
          <w:rFonts w:ascii="Times New Roman" w:hAnsi="Times New Roman" w:cs="Times New Roman"/>
          <w:lang w:val="fr-FR"/>
        </w:rPr>
        <w:t>”</w:t>
      </w:r>
      <w:r w:rsidR="0055009D">
        <w:rPr>
          <w:rFonts w:ascii="Times New Roman" w:hAnsi="Times New Roman" w:cs="Times New Roman"/>
          <w:lang w:val="fr-FR"/>
        </w:rPr>
        <w:t>.</w:t>
      </w:r>
    </w:p>
  </w:footnote>
  <w:footnote w:id="29">
    <w:p w:rsidR="00D92AD8" w:rsidRPr="007D18CA" w:rsidRDefault="00D92AD8" w:rsidP="00D92AD8">
      <w:pPr>
        <w:pStyle w:val="Textodenotaderodap"/>
        <w:spacing w:line="360" w:lineRule="auto"/>
        <w:ind w:firstLine="709"/>
        <w:jc w:val="both"/>
        <w:rPr>
          <w:rFonts w:ascii="Times New Roman" w:hAnsi="Times New Roman" w:cs="Times New Roman"/>
          <w:lang w:val="fr-FR"/>
        </w:rPr>
      </w:pPr>
      <w:r w:rsidRPr="001E54D0">
        <w:rPr>
          <w:rStyle w:val="Refdenotaderodap"/>
          <w:rFonts w:ascii="Times New Roman" w:hAnsi="Times New Roman" w:cs="Times New Roman"/>
        </w:rPr>
        <w:footnoteRef/>
      </w:r>
      <w:r w:rsidRPr="007D18CA">
        <w:rPr>
          <w:rFonts w:ascii="Times New Roman" w:hAnsi="Times New Roman" w:cs="Times New Roman"/>
          <w:lang w:val="fr-FR"/>
        </w:rPr>
        <w:t xml:space="preserve"> “</w:t>
      </w:r>
      <w:proofErr w:type="gramStart"/>
      <w:r w:rsidRPr="007D18CA">
        <w:rPr>
          <w:rFonts w:ascii="Times New Roman" w:hAnsi="Times New Roman" w:cs="Times New Roman"/>
          <w:lang w:val="fr-FR"/>
        </w:rPr>
        <w:t>l’institution</w:t>
      </w:r>
      <w:proofErr w:type="gramEnd"/>
      <w:r w:rsidRPr="007D18CA">
        <w:rPr>
          <w:rFonts w:ascii="Times New Roman" w:hAnsi="Times New Roman" w:cs="Times New Roman"/>
          <w:lang w:val="fr-FR"/>
        </w:rPr>
        <w:t xml:space="preserve"> qui a peut-être le plus contribué à la formation de la société moderne, à cette fusion de tous les éléments sociaux en deux forces, le gouvernement et le peuple”.</w:t>
      </w:r>
    </w:p>
  </w:footnote>
  <w:footnote w:id="30">
    <w:p w:rsidR="004D19F3" w:rsidRPr="004D19F3" w:rsidRDefault="004D19F3" w:rsidP="004D19F3">
      <w:pPr>
        <w:pStyle w:val="Textodenotaderodap"/>
        <w:spacing w:line="360" w:lineRule="auto"/>
        <w:ind w:firstLine="709"/>
        <w:jc w:val="both"/>
        <w:rPr>
          <w:rFonts w:ascii="Times New Roman" w:hAnsi="Times New Roman" w:cs="Times New Roman"/>
          <w:lang w:val="fr-FR"/>
        </w:rPr>
      </w:pPr>
      <w:r w:rsidRPr="004D19F3">
        <w:rPr>
          <w:rStyle w:val="Refdenotaderodap"/>
          <w:rFonts w:ascii="Times New Roman" w:hAnsi="Times New Roman" w:cs="Times New Roman"/>
        </w:rPr>
        <w:footnoteRef/>
      </w:r>
      <w:r w:rsidRPr="004D19F3">
        <w:rPr>
          <w:rFonts w:ascii="Times New Roman" w:hAnsi="Times New Roman" w:cs="Times New Roman"/>
          <w:lang w:val="fr-FR"/>
        </w:rPr>
        <w:t xml:space="preserve"> “La centralisation du </w:t>
      </w:r>
      <w:r>
        <w:rPr>
          <w:rFonts w:ascii="Times New Roman" w:hAnsi="Times New Roman" w:cs="Times New Roman"/>
          <w:lang w:val="fr-FR"/>
        </w:rPr>
        <w:t>pouvoir s’opéra sans celle des droits</w:t>
      </w:r>
      <w:r w:rsidRPr="007D18CA">
        <w:rPr>
          <w:rFonts w:ascii="Times New Roman" w:hAnsi="Times New Roman" w:cs="Times New Roman"/>
          <w:lang w:val="fr-FR"/>
        </w:rPr>
        <w:t>”.</w:t>
      </w:r>
    </w:p>
  </w:footnote>
  <w:footnote w:id="31">
    <w:p w:rsidR="00C936EC" w:rsidRPr="0083664C" w:rsidRDefault="00C936EC" w:rsidP="004D672F">
      <w:pPr>
        <w:pStyle w:val="Textodenotaderodap"/>
        <w:spacing w:line="360" w:lineRule="auto"/>
        <w:ind w:firstLine="709"/>
        <w:jc w:val="both"/>
        <w:rPr>
          <w:rFonts w:ascii="Times New Roman" w:hAnsi="Times New Roman" w:cs="Times New Roman"/>
          <w:lang w:val="fr-FR"/>
        </w:rPr>
      </w:pPr>
      <w:r w:rsidRPr="00C936EC">
        <w:rPr>
          <w:rStyle w:val="Refdenotaderodap"/>
          <w:rFonts w:ascii="Times New Roman" w:hAnsi="Times New Roman" w:cs="Times New Roman"/>
        </w:rPr>
        <w:footnoteRef/>
      </w:r>
      <w:r w:rsidR="00FF5BEC">
        <w:rPr>
          <w:rFonts w:ascii="Times New Roman" w:hAnsi="Times New Roman" w:cs="Times New Roman"/>
        </w:rPr>
        <w:t xml:space="preserve"> </w:t>
      </w:r>
      <w:r w:rsidR="00953DE9">
        <w:rPr>
          <w:rFonts w:ascii="Times New Roman" w:hAnsi="Times New Roman" w:cs="Times New Roman"/>
        </w:rPr>
        <w:t>Essa “justificação” de certas sociedades e formas de governo como etapas da evolução histórica em direção a sociedades e governos mais justos é típica da concepção de Histór</w:t>
      </w:r>
      <w:r w:rsidR="008B54BE">
        <w:rPr>
          <w:rFonts w:ascii="Times New Roman" w:hAnsi="Times New Roman" w:cs="Times New Roman"/>
        </w:rPr>
        <w:t>ia de Guizot e dos doutrinários, baseada em uma crítica ao modo como tanto os filósofos das Luzes como os contrarrevolucionários haviam encarado o passado. Os primeiros haviam submetido as sociedades do passado a uma crítica puramente racionalista, ao passo que os segundos haviam</w:t>
      </w:r>
      <w:r w:rsidR="0043222D">
        <w:rPr>
          <w:rFonts w:ascii="Times New Roman" w:hAnsi="Times New Roman" w:cs="Times New Roman"/>
        </w:rPr>
        <w:t xml:space="preserve"> recusado</w:t>
      </w:r>
      <w:r w:rsidR="008B54BE">
        <w:rPr>
          <w:rFonts w:ascii="Times New Roman" w:hAnsi="Times New Roman" w:cs="Times New Roman"/>
        </w:rPr>
        <w:t xml:space="preserve"> toda novidade e toda ideia de evolução. Os doutrinários, por sua vez, apreendiam em cada etapa histórica o que ela havia trazido de progresso em relação às etapas anteriores</w:t>
      </w:r>
      <w:r w:rsidR="00E3418F">
        <w:rPr>
          <w:rFonts w:ascii="Times New Roman" w:hAnsi="Times New Roman" w:cs="Times New Roman"/>
        </w:rPr>
        <w:t xml:space="preserve">, mas se recusavam a encarar qualquer uma delas como um ideal imutável de perfeição social. </w:t>
      </w:r>
      <w:r w:rsidR="00E3418F" w:rsidRPr="0083664C">
        <w:rPr>
          <w:rFonts w:ascii="Times New Roman" w:hAnsi="Times New Roman" w:cs="Times New Roman"/>
          <w:lang w:val="fr-FR"/>
        </w:rPr>
        <w:t>Ver: REIZOV, s. d., p. 302.</w:t>
      </w:r>
    </w:p>
  </w:footnote>
  <w:footnote w:id="32">
    <w:p w:rsidR="005F766B" w:rsidRPr="005F766B" w:rsidRDefault="005F766B" w:rsidP="005F766B">
      <w:pPr>
        <w:pStyle w:val="Textodenotaderodap"/>
        <w:spacing w:line="360" w:lineRule="auto"/>
        <w:ind w:firstLine="709"/>
        <w:jc w:val="both"/>
        <w:rPr>
          <w:rFonts w:ascii="Times New Roman" w:hAnsi="Times New Roman" w:cs="Times New Roman"/>
          <w:lang w:val="fr-FR"/>
        </w:rPr>
      </w:pPr>
      <w:r w:rsidRPr="005F766B">
        <w:rPr>
          <w:rStyle w:val="Refdenotaderodap"/>
          <w:rFonts w:ascii="Times New Roman" w:hAnsi="Times New Roman" w:cs="Times New Roman"/>
        </w:rPr>
        <w:footnoteRef/>
      </w:r>
      <w:r w:rsidRPr="005F766B">
        <w:rPr>
          <w:rFonts w:ascii="Times New Roman" w:hAnsi="Times New Roman" w:cs="Times New Roman"/>
          <w:lang w:val="fr-FR"/>
        </w:rPr>
        <w:t xml:space="preserve"> </w:t>
      </w:r>
      <w:r w:rsidRPr="00043EF2">
        <w:rPr>
          <w:rFonts w:ascii="Times New Roman" w:hAnsi="Times New Roman" w:cs="Times New Roman"/>
          <w:lang w:val="fr-FR"/>
        </w:rPr>
        <w:t>“</w:t>
      </w:r>
      <w:r w:rsidRPr="00A26B57">
        <w:rPr>
          <w:rFonts w:ascii="Times New Roman" w:hAnsi="Times New Roman" w:cs="Times New Roman"/>
          <w:lang w:val="fr-FR"/>
        </w:rPr>
        <w:t>La marche générale des deux sociétés a donc, à tout prendre, été la même ; et quoique les différences soient réelles, la ressemblance est encore plus profond</w:t>
      </w:r>
      <w:r>
        <w:rPr>
          <w:rFonts w:ascii="Times New Roman" w:hAnsi="Times New Roman" w:cs="Times New Roman"/>
          <w:lang w:val="fr-FR"/>
        </w:rPr>
        <w:t>e</w:t>
      </w:r>
      <w:r w:rsidRPr="003A336D">
        <w:rPr>
          <w:rFonts w:ascii="Times New Roman" w:hAnsi="Times New Roman" w:cs="Times New Roman"/>
          <w:lang w:val="fr-FR"/>
        </w:rPr>
        <w:t>”</w:t>
      </w:r>
      <w:r>
        <w:rPr>
          <w:rFonts w:ascii="Times New Roman" w:hAnsi="Times New Roman" w:cs="Times New Roman"/>
          <w:lang w:val="fr-FR"/>
        </w:rPr>
        <w:t>.</w:t>
      </w:r>
    </w:p>
  </w:footnote>
  <w:footnote w:id="33">
    <w:p w:rsidR="00EB17ED" w:rsidRPr="00EB17ED" w:rsidRDefault="00EB17ED" w:rsidP="00EB17ED">
      <w:pPr>
        <w:pStyle w:val="Textodenotaderodap"/>
        <w:spacing w:line="360" w:lineRule="auto"/>
        <w:ind w:firstLine="709"/>
        <w:jc w:val="both"/>
        <w:rPr>
          <w:rFonts w:ascii="Times New Roman" w:hAnsi="Times New Roman" w:cs="Times New Roman"/>
          <w:lang w:val="fr-FR"/>
        </w:rPr>
      </w:pPr>
      <w:r w:rsidRPr="00EB17ED">
        <w:rPr>
          <w:rStyle w:val="Refdenotaderodap"/>
          <w:rFonts w:ascii="Times New Roman" w:hAnsi="Times New Roman" w:cs="Times New Roman"/>
        </w:rPr>
        <w:footnoteRef/>
      </w:r>
      <w:r w:rsidRPr="00FC0F21">
        <w:rPr>
          <w:rFonts w:ascii="Times New Roman" w:hAnsi="Times New Roman" w:cs="Times New Roman"/>
          <w:lang w:val="fr-FR"/>
        </w:rPr>
        <w:t xml:space="preserve"> “</w:t>
      </w:r>
      <w:proofErr w:type="gramStart"/>
      <w:r w:rsidRPr="00EB17ED">
        <w:rPr>
          <w:rFonts w:ascii="Times New Roman" w:hAnsi="Times New Roman" w:cs="Times New Roman"/>
          <w:lang w:val="fr-FR"/>
        </w:rPr>
        <w:t>supériorités</w:t>
      </w:r>
      <w:proofErr w:type="gramEnd"/>
      <w:r w:rsidRPr="00EB17ED">
        <w:rPr>
          <w:rFonts w:ascii="Times New Roman" w:hAnsi="Times New Roman" w:cs="Times New Roman"/>
          <w:lang w:val="fr-FR"/>
        </w:rPr>
        <w:t xml:space="preserve"> </w:t>
      </w:r>
      <w:r>
        <w:rPr>
          <w:rFonts w:ascii="Times New Roman" w:hAnsi="Times New Roman" w:cs="Times New Roman"/>
          <w:lang w:val="fr-FR"/>
        </w:rPr>
        <w:t>sans emploi</w:t>
      </w:r>
      <w:r w:rsidRPr="00EB17ED">
        <w:rPr>
          <w:rFonts w:ascii="Times New Roman" w:hAnsi="Times New Roman" w:cs="Times New Roman"/>
          <w:lang w:val="fr-FR"/>
        </w:rPr>
        <w:t>”.</w:t>
      </w:r>
    </w:p>
  </w:footnote>
  <w:footnote w:id="34">
    <w:p w:rsidR="00A23A12" w:rsidRPr="00A23A12" w:rsidRDefault="00A23A12" w:rsidP="00A23A12">
      <w:pPr>
        <w:pStyle w:val="Textodenotaderodap"/>
        <w:spacing w:line="360" w:lineRule="auto"/>
        <w:ind w:firstLine="709"/>
        <w:jc w:val="both"/>
        <w:rPr>
          <w:rFonts w:ascii="Times New Roman" w:hAnsi="Times New Roman" w:cs="Times New Roman"/>
        </w:rPr>
      </w:pPr>
      <w:r w:rsidRPr="00A23A12">
        <w:rPr>
          <w:rStyle w:val="Refdenotaderodap"/>
          <w:rFonts w:ascii="Times New Roman" w:hAnsi="Times New Roman" w:cs="Times New Roman"/>
        </w:rPr>
        <w:footnoteRef/>
      </w:r>
      <w:r w:rsidRPr="00FC0F21">
        <w:rPr>
          <w:rFonts w:ascii="Times New Roman" w:hAnsi="Times New Roman" w:cs="Times New Roman"/>
          <w:lang w:val="fr-FR"/>
        </w:rPr>
        <w:t xml:space="preserve"> </w:t>
      </w:r>
      <w:proofErr w:type="gramStart"/>
      <w:r w:rsidRPr="00FC0F21">
        <w:rPr>
          <w:rFonts w:ascii="Times New Roman" w:hAnsi="Times New Roman" w:cs="Times New Roman"/>
          <w:lang w:val="fr-FR"/>
        </w:rPr>
        <w:t>Ver:</w:t>
      </w:r>
      <w:proofErr w:type="gramEnd"/>
      <w:r w:rsidRPr="00FC0F21">
        <w:rPr>
          <w:rFonts w:ascii="Times New Roman" w:hAnsi="Times New Roman" w:cs="Times New Roman"/>
          <w:lang w:val="fr-FR"/>
        </w:rPr>
        <w:t xml:space="preserve"> GUIZOT, 1987, Cap. XII. </w:t>
      </w:r>
      <w:r>
        <w:rPr>
          <w:rFonts w:ascii="Times New Roman" w:hAnsi="Times New Roman" w:cs="Times New Roman"/>
        </w:rPr>
        <w:t>Este capítulo constitui uma das defesas mais eloquentes de Guizot a respeito da necessidade da descentralização administrativa.</w:t>
      </w:r>
    </w:p>
  </w:footnote>
  <w:footnote w:id="35">
    <w:p w:rsidR="004A3986" w:rsidRPr="004A3986" w:rsidRDefault="004A3986" w:rsidP="004A3986">
      <w:pPr>
        <w:pStyle w:val="Textodenotaderodap"/>
        <w:spacing w:line="360" w:lineRule="auto"/>
        <w:ind w:firstLine="709"/>
        <w:jc w:val="both"/>
        <w:rPr>
          <w:rFonts w:ascii="Times New Roman" w:hAnsi="Times New Roman" w:cs="Times New Roman"/>
        </w:rPr>
      </w:pPr>
      <w:r w:rsidRPr="004A3986">
        <w:rPr>
          <w:rStyle w:val="Refdenotaderodap"/>
          <w:rFonts w:ascii="Times New Roman" w:hAnsi="Times New Roman" w:cs="Times New Roman"/>
        </w:rPr>
        <w:footnoteRef/>
      </w:r>
      <w:r w:rsidRPr="004A3986">
        <w:rPr>
          <w:rFonts w:ascii="Times New Roman" w:hAnsi="Times New Roman" w:cs="Times New Roman"/>
        </w:rPr>
        <w:t xml:space="preserve"> </w:t>
      </w:r>
      <w:r>
        <w:rPr>
          <w:rFonts w:ascii="Times New Roman" w:hAnsi="Times New Roman" w:cs="Times New Roman"/>
        </w:rPr>
        <w:t>“</w:t>
      </w:r>
      <w:r w:rsidRPr="004A3986">
        <w:rPr>
          <w:rFonts w:ascii="Times New Roman" w:hAnsi="Times New Roman" w:cs="Times New Roman"/>
        </w:rPr>
        <w:t>O que produziu todas as misérias da sociedade feudal é que o poder, não apenas de administrar, mas de governar, estava partilhado entre mil mãos e fracionado de mil maneiras; a ausência de toda e qualquer centralização governamental impedia então que as nações da Europa marchassem com energia em direção a qualquer objetivo</w:t>
      </w:r>
      <w:r>
        <w:rPr>
          <w:rFonts w:ascii="Times New Roman" w:hAnsi="Times New Roman" w:cs="Times New Roman"/>
        </w:rPr>
        <w:t xml:space="preserve">” (TOCQUEVILLE, 2005, p. </w:t>
      </w:r>
      <w:r w:rsidR="00430A14">
        <w:rPr>
          <w:rFonts w:ascii="Times New Roman" w:hAnsi="Times New Roman" w:cs="Times New Roman"/>
        </w:rPr>
        <w:t>99-100).</w:t>
      </w:r>
    </w:p>
  </w:footnote>
  <w:footnote w:id="36">
    <w:p w:rsidR="00D97472" w:rsidRPr="00D97472" w:rsidRDefault="00D97472" w:rsidP="00D97472">
      <w:pPr>
        <w:pStyle w:val="Textodenotaderodap"/>
        <w:spacing w:line="360" w:lineRule="auto"/>
        <w:ind w:firstLine="709"/>
        <w:jc w:val="both"/>
        <w:rPr>
          <w:rFonts w:ascii="Times New Roman" w:hAnsi="Times New Roman" w:cs="Times New Roman"/>
        </w:rPr>
      </w:pPr>
      <w:r w:rsidRPr="00D97472">
        <w:rPr>
          <w:rStyle w:val="Refdenotaderodap"/>
          <w:rFonts w:ascii="Times New Roman" w:hAnsi="Times New Roman" w:cs="Times New Roman"/>
        </w:rPr>
        <w:footnoteRef/>
      </w:r>
      <w:r w:rsidRPr="00D97472">
        <w:rPr>
          <w:rFonts w:ascii="Times New Roman" w:hAnsi="Times New Roman" w:cs="Times New Roman"/>
        </w:rPr>
        <w:t xml:space="preserve"> </w:t>
      </w:r>
      <w:r w:rsidR="00FD3ACA">
        <w:rPr>
          <w:rFonts w:ascii="Times New Roman" w:hAnsi="Times New Roman" w:cs="Times New Roman"/>
        </w:rPr>
        <w:t>Ver: TOCQUEVILLE, 2009, Livro II, Cap. 3.</w:t>
      </w:r>
    </w:p>
  </w:footnote>
  <w:footnote w:id="37">
    <w:p w:rsidR="00D966FF" w:rsidRPr="00D966FF" w:rsidRDefault="00D966FF" w:rsidP="00D966FF">
      <w:pPr>
        <w:pStyle w:val="Textodenotaderodap"/>
        <w:spacing w:line="360" w:lineRule="auto"/>
        <w:ind w:firstLine="709"/>
        <w:jc w:val="both"/>
        <w:rPr>
          <w:rFonts w:ascii="Times New Roman" w:hAnsi="Times New Roman" w:cs="Times New Roman"/>
        </w:rPr>
      </w:pPr>
      <w:r w:rsidRPr="00D966FF">
        <w:rPr>
          <w:rStyle w:val="Refdenotaderodap"/>
          <w:rFonts w:ascii="Times New Roman" w:hAnsi="Times New Roman" w:cs="Times New Roman"/>
        </w:rPr>
        <w:footnoteRef/>
      </w:r>
      <w:r w:rsidRPr="00D966FF">
        <w:rPr>
          <w:rFonts w:ascii="Times New Roman" w:hAnsi="Times New Roman" w:cs="Times New Roman"/>
        </w:rPr>
        <w:t xml:space="preserve"> </w:t>
      </w:r>
      <w:r>
        <w:rPr>
          <w:rFonts w:ascii="Times New Roman" w:hAnsi="Times New Roman" w:cs="Times New Roman"/>
        </w:rPr>
        <w:t>Ver: JAUME</w:t>
      </w:r>
      <w:r w:rsidR="00197414">
        <w:rPr>
          <w:rFonts w:ascii="Times New Roman" w:hAnsi="Times New Roman" w:cs="Times New Roman"/>
        </w:rPr>
        <w:t xml:space="preserve">, 2008, p. </w:t>
      </w:r>
      <w:r w:rsidR="00EF2DC9">
        <w:rPr>
          <w:rFonts w:ascii="Times New Roman" w:hAnsi="Times New Roman" w:cs="Times New Roman"/>
        </w:rPr>
        <w:t>366-389.</w:t>
      </w:r>
    </w:p>
  </w:footnote>
  <w:footnote w:id="38">
    <w:p w:rsidR="00AC7865" w:rsidRPr="00AC7865" w:rsidRDefault="00AC7865" w:rsidP="00AC7865">
      <w:pPr>
        <w:pStyle w:val="Textodenotaderodap"/>
        <w:spacing w:line="360" w:lineRule="auto"/>
        <w:ind w:firstLine="709"/>
        <w:jc w:val="both"/>
        <w:rPr>
          <w:rFonts w:ascii="Times New Roman" w:hAnsi="Times New Roman" w:cs="Times New Roman"/>
        </w:rPr>
      </w:pPr>
      <w:r w:rsidRPr="00AC7865">
        <w:rPr>
          <w:rStyle w:val="Refdenotaderodap"/>
          <w:rFonts w:ascii="Times New Roman" w:hAnsi="Times New Roman" w:cs="Times New Roman"/>
        </w:rPr>
        <w:footnoteRef/>
      </w:r>
      <w:r w:rsidRPr="00AC7865">
        <w:rPr>
          <w:rFonts w:ascii="Times New Roman" w:hAnsi="Times New Roman" w:cs="Times New Roman"/>
        </w:rPr>
        <w:t xml:space="preserve"> “Tal era, desde antes de 1789, o quadro que apresentava a França. O poder real havia se apoderado, seja direta ou indiretamente, da direção de todas as coisas, e não encontrava, para falar a verdade, limites a não ser em sua própria vontade” [“</w:t>
      </w:r>
      <w:proofErr w:type="spellStart"/>
      <w:r w:rsidRPr="00AC7865">
        <w:rPr>
          <w:rFonts w:ascii="Times New Roman" w:hAnsi="Times New Roman" w:cs="Times New Roman"/>
        </w:rPr>
        <w:t>Tel</w:t>
      </w:r>
      <w:proofErr w:type="spellEnd"/>
      <w:r w:rsidRPr="00AC7865">
        <w:rPr>
          <w:rFonts w:ascii="Times New Roman" w:hAnsi="Times New Roman" w:cs="Times New Roman"/>
        </w:rPr>
        <w:t xml:space="preserve"> </w:t>
      </w:r>
      <w:proofErr w:type="spellStart"/>
      <w:r w:rsidRPr="00AC7865">
        <w:rPr>
          <w:rFonts w:ascii="Times New Roman" w:hAnsi="Times New Roman" w:cs="Times New Roman"/>
        </w:rPr>
        <w:t>était</w:t>
      </w:r>
      <w:proofErr w:type="spellEnd"/>
      <w:r w:rsidRPr="00AC7865">
        <w:rPr>
          <w:rFonts w:ascii="Times New Roman" w:hAnsi="Times New Roman" w:cs="Times New Roman"/>
        </w:rPr>
        <w:t xml:space="preserve"> </w:t>
      </w:r>
      <w:proofErr w:type="spellStart"/>
      <w:r w:rsidRPr="00AC7865">
        <w:rPr>
          <w:rFonts w:ascii="Times New Roman" w:hAnsi="Times New Roman" w:cs="Times New Roman"/>
        </w:rPr>
        <w:t>dès</w:t>
      </w:r>
      <w:proofErr w:type="spellEnd"/>
      <w:r w:rsidRPr="00AC7865">
        <w:rPr>
          <w:rFonts w:ascii="Times New Roman" w:hAnsi="Times New Roman" w:cs="Times New Roman"/>
        </w:rPr>
        <w:t xml:space="preserve"> avant 1789 </w:t>
      </w:r>
      <w:proofErr w:type="spellStart"/>
      <w:r w:rsidRPr="00AC7865">
        <w:rPr>
          <w:rFonts w:ascii="Times New Roman" w:hAnsi="Times New Roman" w:cs="Times New Roman"/>
        </w:rPr>
        <w:t>le</w:t>
      </w:r>
      <w:proofErr w:type="spellEnd"/>
      <w:r w:rsidRPr="00AC7865">
        <w:rPr>
          <w:rFonts w:ascii="Times New Roman" w:hAnsi="Times New Roman" w:cs="Times New Roman"/>
        </w:rPr>
        <w:t xml:space="preserve"> tableau que </w:t>
      </w:r>
      <w:proofErr w:type="spellStart"/>
      <w:r w:rsidRPr="00AC7865">
        <w:rPr>
          <w:rFonts w:ascii="Times New Roman" w:hAnsi="Times New Roman" w:cs="Times New Roman"/>
        </w:rPr>
        <w:t>présentait</w:t>
      </w:r>
      <w:proofErr w:type="spellEnd"/>
      <w:r w:rsidRPr="00AC7865">
        <w:rPr>
          <w:rFonts w:ascii="Times New Roman" w:hAnsi="Times New Roman" w:cs="Times New Roman"/>
        </w:rPr>
        <w:t xml:space="preserve"> </w:t>
      </w:r>
      <w:proofErr w:type="spellStart"/>
      <w:r w:rsidRPr="00AC7865">
        <w:rPr>
          <w:rFonts w:ascii="Times New Roman" w:hAnsi="Times New Roman" w:cs="Times New Roman"/>
        </w:rPr>
        <w:t>la</w:t>
      </w:r>
      <w:proofErr w:type="spellEnd"/>
      <w:r w:rsidRPr="00AC7865">
        <w:rPr>
          <w:rFonts w:ascii="Times New Roman" w:hAnsi="Times New Roman" w:cs="Times New Roman"/>
        </w:rPr>
        <w:t xml:space="preserve"> France. </w:t>
      </w:r>
      <w:r w:rsidRPr="00AC7865">
        <w:rPr>
          <w:rFonts w:ascii="Times New Roman" w:hAnsi="Times New Roman" w:cs="Times New Roman"/>
          <w:lang w:val="fr-FR"/>
        </w:rPr>
        <w:t>Le pouvoir royal s’y était déjà emparé soit directement soit indirectement de la direction de toutes choses, et ne trouvait à vrai dire de limites que dans sa propre volonté”</w:t>
      </w:r>
      <w:r w:rsidR="00584781">
        <w:rPr>
          <w:rFonts w:ascii="Times New Roman" w:hAnsi="Times New Roman" w:cs="Times New Roman"/>
          <w:lang w:val="fr-FR"/>
        </w:rPr>
        <w:t>] (TOCQUEVILLE</w:t>
      </w:r>
      <w:r w:rsidRPr="00AC7865">
        <w:rPr>
          <w:rFonts w:ascii="Times New Roman" w:hAnsi="Times New Roman" w:cs="Times New Roman"/>
          <w:lang w:val="fr-FR"/>
        </w:rPr>
        <w:t>,</w:t>
      </w:r>
      <w:r w:rsidR="00584781">
        <w:rPr>
          <w:rFonts w:ascii="Times New Roman" w:hAnsi="Times New Roman" w:cs="Times New Roman"/>
          <w:lang w:val="fr-FR"/>
        </w:rPr>
        <w:t xml:space="preserve"> 2004a,</w:t>
      </w:r>
      <w:r w:rsidRPr="00AC7865">
        <w:rPr>
          <w:rFonts w:ascii="Times New Roman" w:hAnsi="Times New Roman" w:cs="Times New Roman"/>
          <w:lang w:val="fr-FR"/>
        </w:rPr>
        <w:t xml:space="preserve"> p. 33). </w:t>
      </w:r>
      <w:r w:rsidRPr="00AC7865">
        <w:rPr>
          <w:rFonts w:ascii="Times New Roman" w:hAnsi="Times New Roman" w:cs="Times New Roman"/>
        </w:rPr>
        <w:t xml:space="preserve">Afirmações semelhantes podem ser encontradas, desenvolvidas de modo mais minucioso, nos capítulos 2 a 7 do Livro II de </w:t>
      </w:r>
      <w:r w:rsidRPr="00AC7865">
        <w:rPr>
          <w:rFonts w:ascii="Times New Roman" w:hAnsi="Times New Roman" w:cs="Times New Roman"/>
          <w:i/>
        </w:rPr>
        <w:t>O Antigo Regime e a Revolução</w:t>
      </w:r>
      <w:r w:rsidRPr="00AC7865">
        <w:rPr>
          <w:rFonts w:ascii="Times New Roman" w:hAnsi="Times New Roman" w:cs="Times New Roman"/>
        </w:rPr>
        <w:t>.</w:t>
      </w:r>
    </w:p>
  </w:footnote>
  <w:footnote w:id="39">
    <w:p w:rsidR="002044CA" w:rsidRPr="002044CA" w:rsidRDefault="002044CA" w:rsidP="002044CA">
      <w:pPr>
        <w:pStyle w:val="Textodenotaderodap"/>
        <w:spacing w:line="360" w:lineRule="auto"/>
        <w:ind w:firstLine="709"/>
        <w:jc w:val="both"/>
        <w:rPr>
          <w:rFonts w:ascii="Times New Roman" w:hAnsi="Times New Roman" w:cs="Times New Roman"/>
        </w:rPr>
      </w:pPr>
      <w:r w:rsidRPr="002044CA">
        <w:rPr>
          <w:rStyle w:val="Refdenotaderodap"/>
          <w:rFonts w:ascii="Times New Roman" w:hAnsi="Times New Roman" w:cs="Times New Roman"/>
        </w:rPr>
        <w:footnoteRef/>
      </w:r>
      <w:r w:rsidRPr="002044CA">
        <w:rPr>
          <w:rFonts w:ascii="Times New Roman" w:hAnsi="Times New Roman" w:cs="Times New Roman"/>
        </w:rPr>
        <w:t xml:space="preserve"> </w:t>
      </w:r>
      <w:r w:rsidR="00A64759" w:rsidRPr="00A64759">
        <w:rPr>
          <w:rFonts w:ascii="Times New Roman" w:hAnsi="Times New Roman" w:cs="Times New Roman"/>
        </w:rPr>
        <w:t xml:space="preserve">É no capítulo 6 do Livro II de </w:t>
      </w:r>
      <w:r w:rsidR="00A64759" w:rsidRPr="00A64759">
        <w:rPr>
          <w:rFonts w:ascii="Times New Roman" w:hAnsi="Times New Roman" w:cs="Times New Roman"/>
          <w:i/>
        </w:rPr>
        <w:t xml:space="preserve">O Antigo Regime e a Revolução </w:t>
      </w:r>
      <w:r w:rsidR="00A64759" w:rsidRPr="00A64759">
        <w:rPr>
          <w:rFonts w:ascii="Times New Roman" w:hAnsi="Times New Roman" w:cs="Times New Roman"/>
        </w:rPr>
        <w:t>(“Dos costumes administrativos sob o Antigo Regime”) que o autor melhor descreve esse enraizamento da centralização administrativa nos hábitos e nos costumes dos franceses, a tal ponto que nem mesmo as reformas radicais conseguem mais ser pensadas sem ser sob a condução e a tutela do Estado centralizado.</w:t>
      </w:r>
      <w:r w:rsidR="000F0846">
        <w:rPr>
          <w:rFonts w:ascii="Times New Roman" w:hAnsi="Times New Roman" w:cs="Times New Roman"/>
        </w:rPr>
        <w:t xml:space="preserve"> Sobre a concepção republicana clássica da corrupção</w:t>
      </w:r>
      <w:r w:rsidR="005329C0">
        <w:rPr>
          <w:rFonts w:ascii="Times New Roman" w:hAnsi="Times New Roman" w:cs="Times New Roman"/>
        </w:rPr>
        <w:t xml:space="preserve"> como processo que, a partir de um certo nível de contaminação do povo, torna impossível que a cidade volte a ser livre, mesmo após a eliminação de seus príncipes atuais, a referência principal é </w:t>
      </w:r>
      <w:r w:rsidR="00CE597B">
        <w:rPr>
          <w:rFonts w:ascii="Times New Roman" w:hAnsi="Times New Roman" w:cs="Times New Roman"/>
        </w:rPr>
        <w:t xml:space="preserve">MAQUIAVEL, </w:t>
      </w:r>
      <w:r w:rsidR="00335CF0">
        <w:rPr>
          <w:rFonts w:ascii="Times New Roman" w:hAnsi="Times New Roman" w:cs="Times New Roman"/>
        </w:rPr>
        <w:t>2007,</w:t>
      </w:r>
      <w:r w:rsidR="00566CBB">
        <w:rPr>
          <w:rFonts w:ascii="Times New Roman" w:hAnsi="Times New Roman" w:cs="Times New Roman"/>
        </w:rPr>
        <w:t xml:space="preserve"> Livro I, Cap. 17.</w:t>
      </w:r>
    </w:p>
  </w:footnote>
  <w:footnote w:id="40">
    <w:p w:rsidR="005226A7" w:rsidRPr="00E52668" w:rsidRDefault="005226A7" w:rsidP="005226A7">
      <w:pPr>
        <w:pStyle w:val="Textodenotaderodap"/>
        <w:spacing w:line="360" w:lineRule="auto"/>
        <w:ind w:firstLine="709"/>
        <w:jc w:val="both"/>
        <w:rPr>
          <w:rFonts w:ascii="Times New Roman" w:hAnsi="Times New Roman" w:cs="Times New Roman"/>
        </w:rPr>
      </w:pPr>
      <w:r w:rsidRPr="00BF3866">
        <w:rPr>
          <w:rStyle w:val="Refdenotaderodap"/>
          <w:rFonts w:ascii="Times New Roman" w:hAnsi="Times New Roman" w:cs="Times New Roman"/>
        </w:rPr>
        <w:footnoteRef/>
      </w:r>
      <w:r w:rsidRPr="00BF3866">
        <w:rPr>
          <w:rFonts w:ascii="Times New Roman" w:hAnsi="Times New Roman" w:cs="Times New Roman"/>
        </w:rPr>
        <w:t xml:space="preserve"> </w:t>
      </w:r>
      <w:r>
        <w:rPr>
          <w:rFonts w:ascii="Times New Roman" w:hAnsi="Times New Roman" w:cs="Times New Roman"/>
        </w:rPr>
        <w:t>Ver: ROSANVALLON, 1985, p. 87.</w:t>
      </w:r>
      <w:r w:rsidR="00E97E5B">
        <w:rPr>
          <w:rFonts w:ascii="Times New Roman" w:hAnsi="Times New Roman" w:cs="Times New Roman"/>
        </w:rPr>
        <w:t xml:space="preserve"> A crítica de Guizot ao princípio da soberania do povo e a formulação do princípio concorrente da soberania da razão, que, no curto espaço deste artigo, só foi possível </w:t>
      </w:r>
      <w:r w:rsidR="004B755B">
        <w:rPr>
          <w:rFonts w:ascii="Times New Roman" w:hAnsi="Times New Roman" w:cs="Times New Roman"/>
        </w:rPr>
        <w:t>reconstituir em seus traços elementares</w:t>
      </w:r>
      <w:r w:rsidR="00E97E5B">
        <w:rPr>
          <w:rFonts w:ascii="Times New Roman" w:hAnsi="Times New Roman" w:cs="Times New Roman"/>
        </w:rPr>
        <w:t>, se encontram espalhadas em vários textos do doutrinário, principalmente nos capítulos teóricos d’</w:t>
      </w:r>
      <w:r w:rsidR="00E97E5B" w:rsidRPr="00E97E5B">
        <w:rPr>
          <w:rFonts w:ascii="Times New Roman" w:hAnsi="Times New Roman" w:cs="Times New Roman"/>
          <w:i/>
        </w:rPr>
        <w:t>A História das Origens do Governo Representativo na Europa</w:t>
      </w:r>
      <w:r w:rsidR="00E97E5B">
        <w:rPr>
          <w:rFonts w:ascii="Times New Roman" w:hAnsi="Times New Roman" w:cs="Times New Roman"/>
        </w:rPr>
        <w:t xml:space="preserve"> (curso de 1820-1822), no manuscrito inacabado </w:t>
      </w:r>
      <w:proofErr w:type="spellStart"/>
      <w:r w:rsidR="00E97E5B" w:rsidRPr="004B755B">
        <w:rPr>
          <w:rFonts w:ascii="Times New Roman" w:hAnsi="Times New Roman" w:cs="Times New Roman"/>
          <w:i/>
        </w:rPr>
        <w:t>Philosophie</w:t>
      </w:r>
      <w:proofErr w:type="spellEnd"/>
      <w:r w:rsidR="00E97E5B" w:rsidRPr="004B755B">
        <w:rPr>
          <w:rFonts w:ascii="Times New Roman" w:hAnsi="Times New Roman" w:cs="Times New Roman"/>
          <w:i/>
        </w:rPr>
        <w:t xml:space="preserve"> politique: de </w:t>
      </w:r>
      <w:proofErr w:type="spellStart"/>
      <w:r w:rsidR="00E97E5B" w:rsidRPr="004B755B">
        <w:rPr>
          <w:rFonts w:ascii="Times New Roman" w:hAnsi="Times New Roman" w:cs="Times New Roman"/>
          <w:i/>
        </w:rPr>
        <w:t>la</w:t>
      </w:r>
      <w:proofErr w:type="spellEnd"/>
      <w:r w:rsidR="00E97E5B" w:rsidRPr="004B755B">
        <w:rPr>
          <w:rFonts w:ascii="Times New Roman" w:hAnsi="Times New Roman" w:cs="Times New Roman"/>
          <w:i/>
        </w:rPr>
        <w:t xml:space="preserve"> </w:t>
      </w:r>
      <w:proofErr w:type="spellStart"/>
      <w:r w:rsidR="00E97E5B" w:rsidRPr="004B755B">
        <w:rPr>
          <w:rFonts w:ascii="Times New Roman" w:hAnsi="Times New Roman" w:cs="Times New Roman"/>
          <w:i/>
        </w:rPr>
        <w:t>souveraineté</w:t>
      </w:r>
      <w:proofErr w:type="spellEnd"/>
      <w:r w:rsidR="00E97E5B">
        <w:rPr>
          <w:rFonts w:ascii="Times New Roman" w:hAnsi="Times New Roman" w:cs="Times New Roman"/>
        </w:rPr>
        <w:t xml:space="preserve"> </w:t>
      </w:r>
      <w:r w:rsidR="00597A0F">
        <w:rPr>
          <w:rFonts w:ascii="Times New Roman" w:hAnsi="Times New Roman" w:cs="Times New Roman"/>
        </w:rPr>
        <w:t xml:space="preserve">(escrito entre 1821 e 1823) </w:t>
      </w:r>
      <w:r w:rsidR="00E52668">
        <w:rPr>
          <w:rFonts w:ascii="Times New Roman" w:hAnsi="Times New Roman" w:cs="Times New Roman"/>
        </w:rPr>
        <w:t>e no artigo “</w:t>
      </w:r>
      <w:r w:rsidR="00E52668" w:rsidRPr="004B755B">
        <w:rPr>
          <w:rFonts w:ascii="Times New Roman" w:hAnsi="Times New Roman" w:cs="Times New Roman"/>
        </w:rPr>
        <w:t xml:space="preserve">De </w:t>
      </w:r>
      <w:proofErr w:type="spellStart"/>
      <w:r w:rsidR="00E52668" w:rsidRPr="004B755B">
        <w:rPr>
          <w:rFonts w:ascii="Times New Roman" w:hAnsi="Times New Roman" w:cs="Times New Roman"/>
        </w:rPr>
        <w:t>la</w:t>
      </w:r>
      <w:proofErr w:type="spellEnd"/>
      <w:r w:rsidR="00E52668" w:rsidRPr="004B755B">
        <w:rPr>
          <w:rFonts w:ascii="Times New Roman" w:hAnsi="Times New Roman" w:cs="Times New Roman"/>
        </w:rPr>
        <w:t xml:space="preserve"> </w:t>
      </w:r>
      <w:proofErr w:type="spellStart"/>
      <w:r w:rsidR="00E52668" w:rsidRPr="004B755B">
        <w:rPr>
          <w:rFonts w:ascii="Times New Roman" w:hAnsi="Times New Roman" w:cs="Times New Roman"/>
        </w:rPr>
        <w:t>démocratie</w:t>
      </w:r>
      <w:proofErr w:type="spellEnd"/>
      <w:r w:rsidR="00E52668" w:rsidRPr="004B755B">
        <w:rPr>
          <w:rFonts w:ascii="Times New Roman" w:hAnsi="Times New Roman" w:cs="Times New Roman"/>
        </w:rPr>
        <w:t xml:space="preserve"> </w:t>
      </w:r>
      <w:proofErr w:type="spellStart"/>
      <w:r w:rsidR="00E52668" w:rsidRPr="004B755B">
        <w:rPr>
          <w:rFonts w:ascii="Times New Roman" w:hAnsi="Times New Roman" w:cs="Times New Roman"/>
        </w:rPr>
        <w:t>dans</w:t>
      </w:r>
      <w:proofErr w:type="spellEnd"/>
      <w:r w:rsidR="00E52668" w:rsidRPr="004B755B">
        <w:rPr>
          <w:rFonts w:ascii="Times New Roman" w:hAnsi="Times New Roman" w:cs="Times New Roman"/>
        </w:rPr>
        <w:t xml:space="preserve"> </w:t>
      </w:r>
      <w:proofErr w:type="spellStart"/>
      <w:r w:rsidR="00E52668" w:rsidRPr="004B755B">
        <w:rPr>
          <w:rFonts w:ascii="Times New Roman" w:hAnsi="Times New Roman" w:cs="Times New Roman"/>
        </w:rPr>
        <w:t>les</w:t>
      </w:r>
      <w:proofErr w:type="spellEnd"/>
      <w:r w:rsidR="00E52668" w:rsidRPr="004B755B">
        <w:rPr>
          <w:rFonts w:ascii="Times New Roman" w:hAnsi="Times New Roman" w:cs="Times New Roman"/>
        </w:rPr>
        <w:t xml:space="preserve"> </w:t>
      </w:r>
      <w:proofErr w:type="spellStart"/>
      <w:r w:rsidR="00E52668" w:rsidRPr="004B755B">
        <w:rPr>
          <w:rFonts w:ascii="Times New Roman" w:hAnsi="Times New Roman" w:cs="Times New Roman"/>
        </w:rPr>
        <w:t>sociétés</w:t>
      </w:r>
      <w:proofErr w:type="spellEnd"/>
      <w:r w:rsidR="00E52668" w:rsidRPr="004B755B">
        <w:rPr>
          <w:rFonts w:ascii="Times New Roman" w:hAnsi="Times New Roman" w:cs="Times New Roman"/>
        </w:rPr>
        <w:t xml:space="preserve"> </w:t>
      </w:r>
      <w:proofErr w:type="spellStart"/>
      <w:r w:rsidR="00E52668" w:rsidRPr="004B755B">
        <w:rPr>
          <w:rFonts w:ascii="Times New Roman" w:hAnsi="Times New Roman" w:cs="Times New Roman"/>
        </w:rPr>
        <w:t>modernes</w:t>
      </w:r>
      <w:proofErr w:type="spellEnd"/>
      <w:r w:rsidR="00E52668">
        <w:rPr>
          <w:rFonts w:ascii="Times New Roman" w:hAnsi="Times New Roman" w:cs="Times New Roman"/>
        </w:rPr>
        <w:t xml:space="preserve">”, publicado em 1837 na </w:t>
      </w:r>
      <w:proofErr w:type="spellStart"/>
      <w:r w:rsidR="00E52668" w:rsidRPr="004B755B">
        <w:rPr>
          <w:rFonts w:ascii="Times New Roman" w:hAnsi="Times New Roman" w:cs="Times New Roman"/>
          <w:i/>
        </w:rPr>
        <w:t>Revue</w:t>
      </w:r>
      <w:proofErr w:type="spellEnd"/>
      <w:r w:rsidR="00E52668" w:rsidRPr="004B755B">
        <w:rPr>
          <w:rFonts w:ascii="Times New Roman" w:hAnsi="Times New Roman" w:cs="Times New Roman"/>
          <w:i/>
        </w:rPr>
        <w:t xml:space="preserve"> </w:t>
      </w:r>
      <w:proofErr w:type="spellStart"/>
      <w:r w:rsidR="00E52668" w:rsidRPr="004B755B">
        <w:rPr>
          <w:rFonts w:ascii="Times New Roman" w:hAnsi="Times New Roman" w:cs="Times New Roman"/>
          <w:i/>
        </w:rPr>
        <w:t>française</w:t>
      </w:r>
      <w:proofErr w:type="spellEnd"/>
      <w:r w:rsidR="00E52668">
        <w:rPr>
          <w:rFonts w:ascii="Times New Roman" w:hAnsi="Times New Roman" w:cs="Times New Roman"/>
        </w:rPr>
        <w:t>.</w:t>
      </w:r>
    </w:p>
  </w:footnote>
  <w:footnote w:id="41">
    <w:p w:rsidR="006C533A" w:rsidRPr="006C533A" w:rsidRDefault="006C533A" w:rsidP="006C533A">
      <w:pPr>
        <w:pStyle w:val="Textodenotaderodap"/>
        <w:spacing w:line="360" w:lineRule="auto"/>
        <w:ind w:firstLine="709"/>
        <w:jc w:val="both"/>
        <w:rPr>
          <w:rFonts w:ascii="Times New Roman" w:hAnsi="Times New Roman" w:cs="Times New Roman"/>
        </w:rPr>
      </w:pPr>
      <w:r w:rsidRPr="006C533A">
        <w:rPr>
          <w:rStyle w:val="Refdenotaderodap"/>
          <w:rFonts w:ascii="Times New Roman" w:hAnsi="Times New Roman" w:cs="Times New Roman"/>
        </w:rPr>
        <w:footnoteRef/>
      </w:r>
      <w:r w:rsidRPr="006C533A">
        <w:rPr>
          <w:rFonts w:ascii="Times New Roman" w:hAnsi="Times New Roman" w:cs="Times New Roman"/>
        </w:rPr>
        <w:t xml:space="preserve"> </w:t>
      </w:r>
      <w:r>
        <w:rPr>
          <w:rFonts w:ascii="Times New Roman" w:hAnsi="Times New Roman" w:cs="Times New Roman"/>
        </w:rPr>
        <w:t>Ver: JAUME, 2008, p. 35-44.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B1037"/>
    <w:multiLevelType w:val="hybridMultilevel"/>
    <w:tmpl w:val="9182A8EE"/>
    <w:lvl w:ilvl="0" w:tplc="33EE85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B5"/>
    <w:rsid w:val="00000534"/>
    <w:rsid w:val="00002094"/>
    <w:rsid w:val="0000464D"/>
    <w:rsid w:val="00004CB3"/>
    <w:rsid w:val="00005E06"/>
    <w:rsid w:val="00007F9F"/>
    <w:rsid w:val="00011B92"/>
    <w:rsid w:val="00015122"/>
    <w:rsid w:val="00015561"/>
    <w:rsid w:val="00016D40"/>
    <w:rsid w:val="0002136D"/>
    <w:rsid w:val="00021458"/>
    <w:rsid w:val="00025679"/>
    <w:rsid w:val="000274CA"/>
    <w:rsid w:val="00030339"/>
    <w:rsid w:val="00030551"/>
    <w:rsid w:val="000306AE"/>
    <w:rsid w:val="00031817"/>
    <w:rsid w:val="00032203"/>
    <w:rsid w:val="00035F66"/>
    <w:rsid w:val="0003744A"/>
    <w:rsid w:val="0004084A"/>
    <w:rsid w:val="0004305E"/>
    <w:rsid w:val="000436B5"/>
    <w:rsid w:val="00043A28"/>
    <w:rsid w:val="0004718A"/>
    <w:rsid w:val="00050398"/>
    <w:rsid w:val="000518AE"/>
    <w:rsid w:val="000568E2"/>
    <w:rsid w:val="00060040"/>
    <w:rsid w:val="00060C9E"/>
    <w:rsid w:val="000701D9"/>
    <w:rsid w:val="00074E04"/>
    <w:rsid w:val="000764EC"/>
    <w:rsid w:val="00076772"/>
    <w:rsid w:val="00085DEC"/>
    <w:rsid w:val="00087950"/>
    <w:rsid w:val="00091A3A"/>
    <w:rsid w:val="00094D21"/>
    <w:rsid w:val="00095510"/>
    <w:rsid w:val="000968BC"/>
    <w:rsid w:val="000971EA"/>
    <w:rsid w:val="00097472"/>
    <w:rsid w:val="000A01F0"/>
    <w:rsid w:val="000A0F74"/>
    <w:rsid w:val="000A1776"/>
    <w:rsid w:val="000A351C"/>
    <w:rsid w:val="000A743B"/>
    <w:rsid w:val="000A75EA"/>
    <w:rsid w:val="000B2811"/>
    <w:rsid w:val="000B4395"/>
    <w:rsid w:val="000B45B0"/>
    <w:rsid w:val="000B752D"/>
    <w:rsid w:val="000C1A7F"/>
    <w:rsid w:val="000C26EF"/>
    <w:rsid w:val="000C501A"/>
    <w:rsid w:val="000C5501"/>
    <w:rsid w:val="000C5AA4"/>
    <w:rsid w:val="000C62F9"/>
    <w:rsid w:val="000D02D2"/>
    <w:rsid w:val="000D04FC"/>
    <w:rsid w:val="000D11AC"/>
    <w:rsid w:val="000D1605"/>
    <w:rsid w:val="000D1B4A"/>
    <w:rsid w:val="000D659F"/>
    <w:rsid w:val="000D6D3C"/>
    <w:rsid w:val="000E132B"/>
    <w:rsid w:val="000E15AE"/>
    <w:rsid w:val="000E4524"/>
    <w:rsid w:val="000E75C3"/>
    <w:rsid w:val="000F0846"/>
    <w:rsid w:val="000F147F"/>
    <w:rsid w:val="000F14F6"/>
    <w:rsid w:val="000F323E"/>
    <w:rsid w:val="000F3518"/>
    <w:rsid w:val="000F434F"/>
    <w:rsid w:val="000F46BA"/>
    <w:rsid w:val="0010021D"/>
    <w:rsid w:val="001010E3"/>
    <w:rsid w:val="0010490A"/>
    <w:rsid w:val="00105BF9"/>
    <w:rsid w:val="00106D87"/>
    <w:rsid w:val="0011279B"/>
    <w:rsid w:val="00112B2C"/>
    <w:rsid w:val="00112D9C"/>
    <w:rsid w:val="00113100"/>
    <w:rsid w:val="00114AA1"/>
    <w:rsid w:val="0011770F"/>
    <w:rsid w:val="00126D77"/>
    <w:rsid w:val="00127352"/>
    <w:rsid w:val="00133818"/>
    <w:rsid w:val="00137961"/>
    <w:rsid w:val="00144174"/>
    <w:rsid w:val="001445A5"/>
    <w:rsid w:val="001456F7"/>
    <w:rsid w:val="00146D6B"/>
    <w:rsid w:val="00151543"/>
    <w:rsid w:val="00153C20"/>
    <w:rsid w:val="001549BF"/>
    <w:rsid w:val="00156597"/>
    <w:rsid w:val="00165803"/>
    <w:rsid w:val="001740E4"/>
    <w:rsid w:val="00174420"/>
    <w:rsid w:val="00175882"/>
    <w:rsid w:val="0017709B"/>
    <w:rsid w:val="001771BF"/>
    <w:rsid w:val="00180CB3"/>
    <w:rsid w:val="0018118F"/>
    <w:rsid w:val="00182446"/>
    <w:rsid w:val="0018437C"/>
    <w:rsid w:val="00186ED5"/>
    <w:rsid w:val="00187E80"/>
    <w:rsid w:val="0019186C"/>
    <w:rsid w:val="001918BE"/>
    <w:rsid w:val="00191BF4"/>
    <w:rsid w:val="00192C6A"/>
    <w:rsid w:val="00193B80"/>
    <w:rsid w:val="00194832"/>
    <w:rsid w:val="00196B00"/>
    <w:rsid w:val="00197414"/>
    <w:rsid w:val="001977BF"/>
    <w:rsid w:val="001A0F4A"/>
    <w:rsid w:val="001A51BD"/>
    <w:rsid w:val="001A63C4"/>
    <w:rsid w:val="001A7AE3"/>
    <w:rsid w:val="001B0A47"/>
    <w:rsid w:val="001B13F4"/>
    <w:rsid w:val="001B16CD"/>
    <w:rsid w:val="001B606E"/>
    <w:rsid w:val="001B666E"/>
    <w:rsid w:val="001C0F8E"/>
    <w:rsid w:val="001C12A4"/>
    <w:rsid w:val="001C154E"/>
    <w:rsid w:val="001C1D2C"/>
    <w:rsid w:val="001C5F46"/>
    <w:rsid w:val="001D351C"/>
    <w:rsid w:val="001D3C05"/>
    <w:rsid w:val="001E115E"/>
    <w:rsid w:val="001E183B"/>
    <w:rsid w:val="001E22F5"/>
    <w:rsid w:val="001E23AC"/>
    <w:rsid w:val="001E3143"/>
    <w:rsid w:val="001E3B5A"/>
    <w:rsid w:val="001E46DF"/>
    <w:rsid w:val="001F01A5"/>
    <w:rsid w:val="001F441B"/>
    <w:rsid w:val="001F463D"/>
    <w:rsid w:val="001F491E"/>
    <w:rsid w:val="001F4C4F"/>
    <w:rsid w:val="001F6114"/>
    <w:rsid w:val="00202CB1"/>
    <w:rsid w:val="002044CA"/>
    <w:rsid w:val="00205B20"/>
    <w:rsid w:val="00207B98"/>
    <w:rsid w:val="00210409"/>
    <w:rsid w:val="00210D7B"/>
    <w:rsid w:val="002125DB"/>
    <w:rsid w:val="002129B9"/>
    <w:rsid w:val="00212F5D"/>
    <w:rsid w:val="00215407"/>
    <w:rsid w:val="00215AC6"/>
    <w:rsid w:val="00216177"/>
    <w:rsid w:val="002177B5"/>
    <w:rsid w:val="002213B1"/>
    <w:rsid w:val="00222A47"/>
    <w:rsid w:val="00223BC4"/>
    <w:rsid w:val="00225280"/>
    <w:rsid w:val="00226692"/>
    <w:rsid w:val="00230535"/>
    <w:rsid w:val="00232E7C"/>
    <w:rsid w:val="00235B02"/>
    <w:rsid w:val="00237C6E"/>
    <w:rsid w:val="002410A9"/>
    <w:rsid w:val="00242FFD"/>
    <w:rsid w:val="00243F16"/>
    <w:rsid w:val="00244A09"/>
    <w:rsid w:val="00246C7A"/>
    <w:rsid w:val="00247A15"/>
    <w:rsid w:val="00247FE8"/>
    <w:rsid w:val="00253EC3"/>
    <w:rsid w:val="00254999"/>
    <w:rsid w:val="002565AA"/>
    <w:rsid w:val="00260906"/>
    <w:rsid w:val="00260CDD"/>
    <w:rsid w:val="00263564"/>
    <w:rsid w:val="002702DD"/>
    <w:rsid w:val="00271370"/>
    <w:rsid w:val="00272B8C"/>
    <w:rsid w:val="002735AA"/>
    <w:rsid w:val="00275B3A"/>
    <w:rsid w:val="0027613A"/>
    <w:rsid w:val="00280277"/>
    <w:rsid w:val="00281429"/>
    <w:rsid w:val="0028364E"/>
    <w:rsid w:val="00284268"/>
    <w:rsid w:val="002873E0"/>
    <w:rsid w:val="00287440"/>
    <w:rsid w:val="00290144"/>
    <w:rsid w:val="00294F30"/>
    <w:rsid w:val="002951A5"/>
    <w:rsid w:val="00296044"/>
    <w:rsid w:val="00297C98"/>
    <w:rsid w:val="002A055E"/>
    <w:rsid w:val="002A2219"/>
    <w:rsid w:val="002A257F"/>
    <w:rsid w:val="002A5D5B"/>
    <w:rsid w:val="002A6165"/>
    <w:rsid w:val="002B03D8"/>
    <w:rsid w:val="002B2447"/>
    <w:rsid w:val="002B3DE4"/>
    <w:rsid w:val="002B7C45"/>
    <w:rsid w:val="002C1B89"/>
    <w:rsid w:val="002C1F52"/>
    <w:rsid w:val="002C2148"/>
    <w:rsid w:val="002C2A1B"/>
    <w:rsid w:val="002D05FD"/>
    <w:rsid w:val="002D1157"/>
    <w:rsid w:val="002D121C"/>
    <w:rsid w:val="002D1A79"/>
    <w:rsid w:val="002D3DF0"/>
    <w:rsid w:val="002D429C"/>
    <w:rsid w:val="002D4804"/>
    <w:rsid w:val="002D6FB6"/>
    <w:rsid w:val="002E08BE"/>
    <w:rsid w:val="002E156A"/>
    <w:rsid w:val="002E2C71"/>
    <w:rsid w:val="002E3ACA"/>
    <w:rsid w:val="002E47CE"/>
    <w:rsid w:val="002E68F7"/>
    <w:rsid w:val="002E7833"/>
    <w:rsid w:val="002F47A3"/>
    <w:rsid w:val="002F6162"/>
    <w:rsid w:val="00300253"/>
    <w:rsid w:val="00300567"/>
    <w:rsid w:val="00300B8B"/>
    <w:rsid w:val="003039F0"/>
    <w:rsid w:val="00306015"/>
    <w:rsid w:val="0031078F"/>
    <w:rsid w:val="003108FD"/>
    <w:rsid w:val="003123DC"/>
    <w:rsid w:val="00313224"/>
    <w:rsid w:val="0031571A"/>
    <w:rsid w:val="0031666F"/>
    <w:rsid w:val="00320817"/>
    <w:rsid w:val="00324C76"/>
    <w:rsid w:val="003250EC"/>
    <w:rsid w:val="003301D0"/>
    <w:rsid w:val="00332DC4"/>
    <w:rsid w:val="003349B2"/>
    <w:rsid w:val="00335CF0"/>
    <w:rsid w:val="00340CC6"/>
    <w:rsid w:val="00341809"/>
    <w:rsid w:val="0034236C"/>
    <w:rsid w:val="003428F5"/>
    <w:rsid w:val="00343C62"/>
    <w:rsid w:val="00344581"/>
    <w:rsid w:val="003469D9"/>
    <w:rsid w:val="003472E9"/>
    <w:rsid w:val="00350008"/>
    <w:rsid w:val="00352FEA"/>
    <w:rsid w:val="003535D1"/>
    <w:rsid w:val="00354A27"/>
    <w:rsid w:val="00354BD2"/>
    <w:rsid w:val="003614EA"/>
    <w:rsid w:val="00363EC6"/>
    <w:rsid w:val="00364F4F"/>
    <w:rsid w:val="00365EC5"/>
    <w:rsid w:val="00370A8F"/>
    <w:rsid w:val="00377B0E"/>
    <w:rsid w:val="0038080F"/>
    <w:rsid w:val="003810C2"/>
    <w:rsid w:val="003813AD"/>
    <w:rsid w:val="00381624"/>
    <w:rsid w:val="00381E31"/>
    <w:rsid w:val="003824BC"/>
    <w:rsid w:val="003836BB"/>
    <w:rsid w:val="003849C3"/>
    <w:rsid w:val="00390732"/>
    <w:rsid w:val="00394561"/>
    <w:rsid w:val="0039573C"/>
    <w:rsid w:val="0039718B"/>
    <w:rsid w:val="003972A5"/>
    <w:rsid w:val="003A23E3"/>
    <w:rsid w:val="003A3164"/>
    <w:rsid w:val="003A372D"/>
    <w:rsid w:val="003A404F"/>
    <w:rsid w:val="003A5C26"/>
    <w:rsid w:val="003A66E8"/>
    <w:rsid w:val="003A7254"/>
    <w:rsid w:val="003A7F72"/>
    <w:rsid w:val="003B1098"/>
    <w:rsid w:val="003B3395"/>
    <w:rsid w:val="003B3EC9"/>
    <w:rsid w:val="003B4C16"/>
    <w:rsid w:val="003B7041"/>
    <w:rsid w:val="003C03B6"/>
    <w:rsid w:val="003C2902"/>
    <w:rsid w:val="003C39F8"/>
    <w:rsid w:val="003C78CD"/>
    <w:rsid w:val="003D0D43"/>
    <w:rsid w:val="003E3579"/>
    <w:rsid w:val="003E3D02"/>
    <w:rsid w:val="003E50E0"/>
    <w:rsid w:val="003E53B8"/>
    <w:rsid w:val="003E69F2"/>
    <w:rsid w:val="003E7C2F"/>
    <w:rsid w:val="003F7B93"/>
    <w:rsid w:val="004003A5"/>
    <w:rsid w:val="00402040"/>
    <w:rsid w:val="00402C79"/>
    <w:rsid w:val="00403346"/>
    <w:rsid w:val="00406998"/>
    <w:rsid w:val="00407F21"/>
    <w:rsid w:val="0041182C"/>
    <w:rsid w:val="0041254E"/>
    <w:rsid w:val="00415277"/>
    <w:rsid w:val="0041681E"/>
    <w:rsid w:val="004168B5"/>
    <w:rsid w:val="004169F4"/>
    <w:rsid w:val="00416D0A"/>
    <w:rsid w:val="00416F4C"/>
    <w:rsid w:val="00421C56"/>
    <w:rsid w:val="0042508A"/>
    <w:rsid w:val="00426692"/>
    <w:rsid w:val="0042683E"/>
    <w:rsid w:val="004305C4"/>
    <w:rsid w:val="00430A14"/>
    <w:rsid w:val="0043222D"/>
    <w:rsid w:val="0043376E"/>
    <w:rsid w:val="004365AC"/>
    <w:rsid w:val="00440ED2"/>
    <w:rsid w:val="00441224"/>
    <w:rsid w:val="00441AAA"/>
    <w:rsid w:val="00442444"/>
    <w:rsid w:val="00444468"/>
    <w:rsid w:val="00445986"/>
    <w:rsid w:val="00446DC1"/>
    <w:rsid w:val="004506B9"/>
    <w:rsid w:val="00451EE0"/>
    <w:rsid w:val="004532A3"/>
    <w:rsid w:val="00454A5C"/>
    <w:rsid w:val="00454D2C"/>
    <w:rsid w:val="00455C33"/>
    <w:rsid w:val="004567B9"/>
    <w:rsid w:val="00456B3E"/>
    <w:rsid w:val="00456D61"/>
    <w:rsid w:val="0045739A"/>
    <w:rsid w:val="00457B0E"/>
    <w:rsid w:val="00461AC4"/>
    <w:rsid w:val="00462481"/>
    <w:rsid w:val="00463759"/>
    <w:rsid w:val="004640CA"/>
    <w:rsid w:val="004676E0"/>
    <w:rsid w:val="00470AB6"/>
    <w:rsid w:val="00471E2E"/>
    <w:rsid w:val="00471FD7"/>
    <w:rsid w:val="00475BFE"/>
    <w:rsid w:val="0048209F"/>
    <w:rsid w:val="00482BFC"/>
    <w:rsid w:val="00483AA9"/>
    <w:rsid w:val="00483B8A"/>
    <w:rsid w:val="00485998"/>
    <w:rsid w:val="00486EA2"/>
    <w:rsid w:val="00490FB7"/>
    <w:rsid w:val="004A0113"/>
    <w:rsid w:val="004A3986"/>
    <w:rsid w:val="004B2A67"/>
    <w:rsid w:val="004B5600"/>
    <w:rsid w:val="004B755B"/>
    <w:rsid w:val="004C03F5"/>
    <w:rsid w:val="004C0D6E"/>
    <w:rsid w:val="004C1A0B"/>
    <w:rsid w:val="004C63F3"/>
    <w:rsid w:val="004C7CD8"/>
    <w:rsid w:val="004D19F3"/>
    <w:rsid w:val="004D368B"/>
    <w:rsid w:val="004D672F"/>
    <w:rsid w:val="004D72F7"/>
    <w:rsid w:val="004E0293"/>
    <w:rsid w:val="004E18A4"/>
    <w:rsid w:val="004E2036"/>
    <w:rsid w:val="004E57AF"/>
    <w:rsid w:val="004E6BF3"/>
    <w:rsid w:val="004E74A7"/>
    <w:rsid w:val="004F09F0"/>
    <w:rsid w:val="004F1C92"/>
    <w:rsid w:val="00502A0C"/>
    <w:rsid w:val="005058D5"/>
    <w:rsid w:val="0050719F"/>
    <w:rsid w:val="00507B2C"/>
    <w:rsid w:val="005104E7"/>
    <w:rsid w:val="0051340C"/>
    <w:rsid w:val="005165D9"/>
    <w:rsid w:val="00517CE5"/>
    <w:rsid w:val="00517E46"/>
    <w:rsid w:val="00520347"/>
    <w:rsid w:val="00520F0A"/>
    <w:rsid w:val="00521735"/>
    <w:rsid w:val="005226A7"/>
    <w:rsid w:val="0052291C"/>
    <w:rsid w:val="005320E4"/>
    <w:rsid w:val="00532365"/>
    <w:rsid w:val="0053291A"/>
    <w:rsid w:val="005329C0"/>
    <w:rsid w:val="00532D9F"/>
    <w:rsid w:val="0053358F"/>
    <w:rsid w:val="005357C5"/>
    <w:rsid w:val="00541A73"/>
    <w:rsid w:val="005431EC"/>
    <w:rsid w:val="00544FB1"/>
    <w:rsid w:val="005458D9"/>
    <w:rsid w:val="0055009D"/>
    <w:rsid w:val="005514E5"/>
    <w:rsid w:val="00560B61"/>
    <w:rsid w:val="00562AA6"/>
    <w:rsid w:val="0056395B"/>
    <w:rsid w:val="0056431B"/>
    <w:rsid w:val="00566CBB"/>
    <w:rsid w:val="00570D60"/>
    <w:rsid w:val="005719B2"/>
    <w:rsid w:val="0057313F"/>
    <w:rsid w:val="00580CA5"/>
    <w:rsid w:val="00581753"/>
    <w:rsid w:val="00581A1B"/>
    <w:rsid w:val="0058237F"/>
    <w:rsid w:val="00584781"/>
    <w:rsid w:val="00586742"/>
    <w:rsid w:val="00591126"/>
    <w:rsid w:val="00591ACD"/>
    <w:rsid w:val="00591C9C"/>
    <w:rsid w:val="00594C02"/>
    <w:rsid w:val="00595B8C"/>
    <w:rsid w:val="00595E43"/>
    <w:rsid w:val="0059754B"/>
    <w:rsid w:val="00597A0F"/>
    <w:rsid w:val="005A1F0C"/>
    <w:rsid w:val="005A2FBE"/>
    <w:rsid w:val="005A46FA"/>
    <w:rsid w:val="005B30AA"/>
    <w:rsid w:val="005B479A"/>
    <w:rsid w:val="005B59F7"/>
    <w:rsid w:val="005B5EF2"/>
    <w:rsid w:val="005C0926"/>
    <w:rsid w:val="005C2D1D"/>
    <w:rsid w:val="005C6D5B"/>
    <w:rsid w:val="005C78D8"/>
    <w:rsid w:val="005D044F"/>
    <w:rsid w:val="005D08F9"/>
    <w:rsid w:val="005D13A7"/>
    <w:rsid w:val="005D4FD8"/>
    <w:rsid w:val="005D75CE"/>
    <w:rsid w:val="005E2600"/>
    <w:rsid w:val="005E3351"/>
    <w:rsid w:val="005E43B1"/>
    <w:rsid w:val="005E6305"/>
    <w:rsid w:val="005E6A7E"/>
    <w:rsid w:val="005F01BA"/>
    <w:rsid w:val="005F0655"/>
    <w:rsid w:val="005F2365"/>
    <w:rsid w:val="005F3208"/>
    <w:rsid w:val="005F439F"/>
    <w:rsid w:val="005F5C0A"/>
    <w:rsid w:val="005F619F"/>
    <w:rsid w:val="005F7080"/>
    <w:rsid w:val="005F766B"/>
    <w:rsid w:val="00601804"/>
    <w:rsid w:val="006051BD"/>
    <w:rsid w:val="00611033"/>
    <w:rsid w:val="0061230D"/>
    <w:rsid w:val="00612C4C"/>
    <w:rsid w:val="00613818"/>
    <w:rsid w:val="006174C0"/>
    <w:rsid w:val="00620540"/>
    <w:rsid w:val="00623B8F"/>
    <w:rsid w:val="006252B5"/>
    <w:rsid w:val="0062565D"/>
    <w:rsid w:val="006260B7"/>
    <w:rsid w:val="00626F87"/>
    <w:rsid w:val="00627595"/>
    <w:rsid w:val="00627EE9"/>
    <w:rsid w:val="006331A3"/>
    <w:rsid w:val="006332E6"/>
    <w:rsid w:val="00635B39"/>
    <w:rsid w:val="006376EB"/>
    <w:rsid w:val="00637DA4"/>
    <w:rsid w:val="00641A63"/>
    <w:rsid w:val="00643565"/>
    <w:rsid w:val="00644AD9"/>
    <w:rsid w:val="00645F27"/>
    <w:rsid w:val="0065004B"/>
    <w:rsid w:val="00650439"/>
    <w:rsid w:val="00655CCE"/>
    <w:rsid w:val="00661180"/>
    <w:rsid w:val="00661277"/>
    <w:rsid w:val="0066173E"/>
    <w:rsid w:val="00664F52"/>
    <w:rsid w:val="006652EB"/>
    <w:rsid w:val="00666979"/>
    <w:rsid w:val="00666A75"/>
    <w:rsid w:val="00666B15"/>
    <w:rsid w:val="006704BF"/>
    <w:rsid w:val="00675110"/>
    <w:rsid w:val="006770B6"/>
    <w:rsid w:val="00680794"/>
    <w:rsid w:val="00680CEE"/>
    <w:rsid w:val="00681448"/>
    <w:rsid w:val="00682FED"/>
    <w:rsid w:val="00683680"/>
    <w:rsid w:val="006865D4"/>
    <w:rsid w:val="006913C9"/>
    <w:rsid w:val="00696892"/>
    <w:rsid w:val="00697787"/>
    <w:rsid w:val="006A0754"/>
    <w:rsid w:val="006A0FB4"/>
    <w:rsid w:val="006A27BF"/>
    <w:rsid w:val="006A2A6B"/>
    <w:rsid w:val="006A2AA0"/>
    <w:rsid w:val="006A59E4"/>
    <w:rsid w:val="006B109A"/>
    <w:rsid w:val="006B1C70"/>
    <w:rsid w:val="006B63E1"/>
    <w:rsid w:val="006B6655"/>
    <w:rsid w:val="006B7045"/>
    <w:rsid w:val="006B7EC3"/>
    <w:rsid w:val="006C1579"/>
    <w:rsid w:val="006C22CD"/>
    <w:rsid w:val="006C533A"/>
    <w:rsid w:val="006C7A75"/>
    <w:rsid w:val="006D28B6"/>
    <w:rsid w:val="006D28EC"/>
    <w:rsid w:val="006D2E96"/>
    <w:rsid w:val="006D7A46"/>
    <w:rsid w:val="006E13E8"/>
    <w:rsid w:val="006E1B92"/>
    <w:rsid w:val="006E1C1B"/>
    <w:rsid w:val="006E680A"/>
    <w:rsid w:val="006F55A8"/>
    <w:rsid w:val="006F668D"/>
    <w:rsid w:val="00700155"/>
    <w:rsid w:val="007054D4"/>
    <w:rsid w:val="007063C3"/>
    <w:rsid w:val="00711B3C"/>
    <w:rsid w:val="00712C10"/>
    <w:rsid w:val="00715BE3"/>
    <w:rsid w:val="00720012"/>
    <w:rsid w:val="00721A03"/>
    <w:rsid w:val="0072719C"/>
    <w:rsid w:val="0072768B"/>
    <w:rsid w:val="00734312"/>
    <w:rsid w:val="007374DA"/>
    <w:rsid w:val="00743487"/>
    <w:rsid w:val="007437DB"/>
    <w:rsid w:val="007441B5"/>
    <w:rsid w:val="0074447F"/>
    <w:rsid w:val="00745728"/>
    <w:rsid w:val="007467C4"/>
    <w:rsid w:val="007506AE"/>
    <w:rsid w:val="007533CD"/>
    <w:rsid w:val="0075362F"/>
    <w:rsid w:val="0075491E"/>
    <w:rsid w:val="007555C0"/>
    <w:rsid w:val="00756B1F"/>
    <w:rsid w:val="00756D1A"/>
    <w:rsid w:val="00757BF7"/>
    <w:rsid w:val="00760D98"/>
    <w:rsid w:val="007629A3"/>
    <w:rsid w:val="00767355"/>
    <w:rsid w:val="00771659"/>
    <w:rsid w:val="00773267"/>
    <w:rsid w:val="00775708"/>
    <w:rsid w:val="00776579"/>
    <w:rsid w:val="00776A08"/>
    <w:rsid w:val="00777C6D"/>
    <w:rsid w:val="007802D1"/>
    <w:rsid w:val="007813F8"/>
    <w:rsid w:val="007816AB"/>
    <w:rsid w:val="00781970"/>
    <w:rsid w:val="00787E28"/>
    <w:rsid w:val="00790422"/>
    <w:rsid w:val="00790DD0"/>
    <w:rsid w:val="0079475B"/>
    <w:rsid w:val="007951D9"/>
    <w:rsid w:val="00796262"/>
    <w:rsid w:val="007A1C04"/>
    <w:rsid w:val="007A4654"/>
    <w:rsid w:val="007A4B97"/>
    <w:rsid w:val="007A5125"/>
    <w:rsid w:val="007A5C47"/>
    <w:rsid w:val="007B1D28"/>
    <w:rsid w:val="007B4880"/>
    <w:rsid w:val="007B5AAA"/>
    <w:rsid w:val="007B5ABC"/>
    <w:rsid w:val="007B7C69"/>
    <w:rsid w:val="007C0EC3"/>
    <w:rsid w:val="007C23DE"/>
    <w:rsid w:val="007D0FDD"/>
    <w:rsid w:val="007D28B0"/>
    <w:rsid w:val="007D4CBC"/>
    <w:rsid w:val="007E4C62"/>
    <w:rsid w:val="007F0EA0"/>
    <w:rsid w:val="007F1A66"/>
    <w:rsid w:val="007F1AD3"/>
    <w:rsid w:val="007F6EE5"/>
    <w:rsid w:val="00800429"/>
    <w:rsid w:val="008027A6"/>
    <w:rsid w:val="0080359A"/>
    <w:rsid w:val="00803B89"/>
    <w:rsid w:val="00807E00"/>
    <w:rsid w:val="00807EDF"/>
    <w:rsid w:val="0081027D"/>
    <w:rsid w:val="00810538"/>
    <w:rsid w:val="0081069C"/>
    <w:rsid w:val="00812A15"/>
    <w:rsid w:val="0081515B"/>
    <w:rsid w:val="0082230F"/>
    <w:rsid w:val="00832A8F"/>
    <w:rsid w:val="0083531C"/>
    <w:rsid w:val="0083664C"/>
    <w:rsid w:val="008442E6"/>
    <w:rsid w:val="0084783A"/>
    <w:rsid w:val="00847C6E"/>
    <w:rsid w:val="00851709"/>
    <w:rsid w:val="00851F28"/>
    <w:rsid w:val="00853662"/>
    <w:rsid w:val="0085542B"/>
    <w:rsid w:val="00855BB7"/>
    <w:rsid w:val="0085634D"/>
    <w:rsid w:val="008575EE"/>
    <w:rsid w:val="008665F9"/>
    <w:rsid w:val="0087223A"/>
    <w:rsid w:val="00872EEF"/>
    <w:rsid w:val="00874FF3"/>
    <w:rsid w:val="00876341"/>
    <w:rsid w:val="00876AB4"/>
    <w:rsid w:val="00880656"/>
    <w:rsid w:val="00881542"/>
    <w:rsid w:val="008819B8"/>
    <w:rsid w:val="0088216B"/>
    <w:rsid w:val="00882AB2"/>
    <w:rsid w:val="00882E76"/>
    <w:rsid w:val="0088386F"/>
    <w:rsid w:val="00884400"/>
    <w:rsid w:val="008865D8"/>
    <w:rsid w:val="00892E66"/>
    <w:rsid w:val="008A0D09"/>
    <w:rsid w:val="008A1E0A"/>
    <w:rsid w:val="008A4A19"/>
    <w:rsid w:val="008A6314"/>
    <w:rsid w:val="008B26FB"/>
    <w:rsid w:val="008B3267"/>
    <w:rsid w:val="008B54A4"/>
    <w:rsid w:val="008B54BE"/>
    <w:rsid w:val="008B5B5E"/>
    <w:rsid w:val="008C3C8A"/>
    <w:rsid w:val="008C4DF0"/>
    <w:rsid w:val="008C5852"/>
    <w:rsid w:val="008D1C3E"/>
    <w:rsid w:val="008D3023"/>
    <w:rsid w:val="008D4A11"/>
    <w:rsid w:val="008D6C59"/>
    <w:rsid w:val="008D7DF0"/>
    <w:rsid w:val="008E0E96"/>
    <w:rsid w:val="008E1326"/>
    <w:rsid w:val="008E3E96"/>
    <w:rsid w:val="008E556A"/>
    <w:rsid w:val="008E6B4B"/>
    <w:rsid w:val="008F04F8"/>
    <w:rsid w:val="008F26C8"/>
    <w:rsid w:val="008F27B6"/>
    <w:rsid w:val="008F388D"/>
    <w:rsid w:val="008F464E"/>
    <w:rsid w:val="008F66ED"/>
    <w:rsid w:val="0090040A"/>
    <w:rsid w:val="00900D46"/>
    <w:rsid w:val="009031B8"/>
    <w:rsid w:val="00905577"/>
    <w:rsid w:val="00905785"/>
    <w:rsid w:val="00910A89"/>
    <w:rsid w:val="00912E40"/>
    <w:rsid w:val="009153ED"/>
    <w:rsid w:val="00915B05"/>
    <w:rsid w:val="00915F3D"/>
    <w:rsid w:val="00917078"/>
    <w:rsid w:val="0092143A"/>
    <w:rsid w:val="00922225"/>
    <w:rsid w:val="0092260E"/>
    <w:rsid w:val="009235A7"/>
    <w:rsid w:val="00926372"/>
    <w:rsid w:val="00927377"/>
    <w:rsid w:val="0093150C"/>
    <w:rsid w:val="009327FD"/>
    <w:rsid w:val="009352B3"/>
    <w:rsid w:val="00935475"/>
    <w:rsid w:val="009405A6"/>
    <w:rsid w:val="009432BD"/>
    <w:rsid w:val="0094560C"/>
    <w:rsid w:val="00953DE9"/>
    <w:rsid w:val="009558F8"/>
    <w:rsid w:val="009567D9"/>
    <w:rsid w:val="00956C8D"/>
    <w:rsid w:val="00961049"/>
    <w:rsid w:val="0097058E"/>
    <w:rsid w:val="009716E1"/>
    <w:rsid w:val="00973EC3"/>
    <w:rsid w:val="00974472"/>
    <w:rsid w:val="0097637E"/>
    <w:rsid w:val="009763C3"/>
    <w:rsid w:val="009803D3"/>
    <w:rsid w:val="009817E5"/>
    <w:rsid w:val="00983484"/>
    <w:rsid w:val="00985C62"/>
    <w:rsid w:val="009869E9"/>
    <w:rsid w:val="009909CD"/>
    <w:rsid w:val="00990AB7"/>
    <w:rsid w:val="00990ABE"/>
    <w:rsid w:val="00994438"/>
    <w:rsid w:val="009958A0"/>
    <w:rsid w:val="009A0E89"/>
    <w:rsid w:val="009A34C6"/>
    <w:rsid w:val="009A7A35"/>
    <w:rsid w:val="009A7B60"/>
    <w:rsid w:val="009B1D96"/>
    <w:rsid w:val="009B772A"/>
    <w:rsid w:val="009B7995"/>
    <w:rsid w:val="009B7E6D"/>
    <w:rsid w:val="009C0097"/>
    <w:rsid w:val="009D1184"/>
    <w:rsid w:val="009D383E"/>
    <w:rsid w:val="009D54E8"/>
    <w:rsid w:val="009E0610"/>
    <w:rsid w:val="009E0A9B"/>
    <w:rsid w:val="009E1DA6"/>
    <w:rsid w:val="009E2B5C"/>
    <w:rsid w:val="009E3A28"/>
    <w:rsid w:val="009F1201"/>
    <w:rsid w:val="009F2EDE"/>
    <w:rsid w:val="009F3117"/>
    <w:rsid w:val="009F31EC"/>
    <w:rsid w:val="009F50D0"/>
    <w:rsid w:val="009F5614"/>
    <w:rsid w:val="009F78D4"/>
    <w:rsid w:val="00A031AA"/>
    <w:rsid w:val="00A0387F"/>
    <w:rsid w:val="00A1708D"/>
    <w:rsid w:val="00A213CA"/>
    <w:rsid w:val="00A225FA"/>
    <w:rsid w:val="00A239BD"/>
    <w:rsid w:val="00A23A12"/>
    <w:rsid w:val="00A23C6B"/>
    <w:rsid w:val="00A23F4A"/>
    <w:rsid w:val="00A245F0"/>
    <w:rsid w:val="00A248F0"/>
    <w:rsid w:val="00A26660"/>
    <w:rsid w:val="00A2795D"/>
    <w:rsid w:val="00A30240"/>
    <w:rsid w:val="00A3093B"/>
    <w:rsid w:val="00A34025"/>
    <w:rsid w:val="00A34D86"/>
    <w:rsid w:val="00A36478"/>
    <w:rsid w:val="00A37D44"/>
    <w:rsid w:val="00A4052C"/>
    <w:rsid w:val="00A43149"/>
    <w:rsid w:val="00A43751"/>
    <w:rsid w:val="00A52119"/>
    <w:rsid w:val="00A53343"/>
    <w:rsid w:val="00A54312"/>
    <w:rsid w:val="00A54BB2"/>
    <w:rsid w:val="00A563D9"/>
    <w:rsid w:val="00A57B11"/>
    <w:rsid w:val="00A60DF3"/>
    <w:rsid w:val="00A60F55"/>
    <w:rsid w:val="00A6205E"/>
    <w:rsid w:val="00A64759"/>
    <w:rsid w:val="00A65061"/>
    <w:rsid w:val="00A66474"/>
    <w:rsid w:val="00A673DE"/>
    <w:rsid w:val="00A6750A"/>
    <w:rsid w:val="00A70A78"/>
    <w:rsid w:val="00A717B2"/>
    <w:rsid w:val="00A72D57"/>
    <w:rsid w:val="00A73941"/>
    <w:rsid w:val="00A75B84"/>
    <w:rsid w:val="00A7682F"/>
    <w:rsid w:val="00A773F0"/>
    <w:rsid w:val="00A80AFB"/>
    <w:rsid w:val="00A80D48"/>
    <w:rsid w:val="00A91CCE"/>
    <w:rsid w:val="00A94023"/>
    <w:rsid w:val="00A944FA"/>
    <w:rsid w:val="00A944FF"/>
    <w:rsid w:val="00A95C31"/>
    <w:rsid w:val="00A95F0C"/>
    <w:rsid w:val="00A965BC"/>
    <w:rsid w:val="00A96DE6"/>
    <w:rsid w:val="00AA0FFE"/>
    <w:rsid w:val="00AA3CD5"/>
    <w:rsid w:val="00AA3D2C"/>
    <w:rsid w:val="00AA418E"/>
    <w:rsid w:val="00AA4670"/>
    <w:rsid w:val="00AA5209"/>
    <w:rsid w:val="00AB0FC5"/>
    <w:rsid w:val="00AB10E5"/>
    <w:rsid w:val="00AB208B"/>
    <w:rsid w:val="00AB42AA"/>
    <w:rsid w:val="00AB4E9A"/>
    <w:rsid w:val="00AB75EA"/>
    <w:rsid w:val="00AC052D"/>
    <w:rsid w:val="00AC05F9"/>
    <w:rsid w:val="00AC247C"/>
    <w:rsid w:val="00AC35A9"/>
    <w:rsid w:val="00AC5165"/>
    <w:rsid w:val="00AC6A7E"/>
    <w:rsid w:val="00AC7865"/>
    <w:rsid w:val="00AD050B"/>
    <w:rsid w:val="00AD3DF5"/>
    <w:rsid w:val="00AD3E44"/>
    <w:rsid w:val="00AD5F27"/>
    <w:rsid w:val="00AE02D8"/>
    <w:rsid w:val="00AE1897"/>
    <w:rsid w:val="00AE1B46"/>
    <w:rsid w:val="00AE21B2"/>
    <w:rsid w:val="00AE23D8"/>
    <w:rsid w:val="00AE23FF"/>
    <w:rsid w:val="00AE35A7"/>
    <w:rsid w:val="00AE5A8D"/>
    <w:rsid w:val="00AE6F89"/>
    <w:rsid w:val="00AF0924"/>
    <w:rsid w:val="00AF3E46"/>
    <w:rsid w:val="00AF48D2"/>
    <w:rsid w:val="00AF62CD"/>
    <w:rsid w:val="00B014AE"/>
    <w:rsid w:val="00B02C4F"/>
    <w:rsid w:val="00B0388A"/>
    <w:rsid w:val="00B055D8"/>
    <w:rsid w:val="00B059B0"/>
    <w:rsid w:val="00B07C6C"/>
    <w:rsid w:val="00B11364"/>
    <w:rsid w:val="00B125D7"/>
    <w:rsid w:val="00B133E8"/>
    <w:rsid w:val="00B14DBE"/>
    <w:rsid w:val="00B155EB"/>
    <w:rsid w:val="00B157F6"/>
    <w:rsid w:val="00B20BCA"/>
    <w:rsid w:val="00B22AF3"/>
    <w:rsid w:val="00B24B78"/>
    <w:rsid w:val="00B27BA4"/>
    <w:rsid w:val="00B31B06"/>
    <w:rsid w:val="00B334A4"/>
    <w:rsid w:val="00B336C8"/>
    <w:rsid w:val="00B40A13"/>
    <w:rsid w:val="00B415D9"/>
    <w:rsid w:val="00B42F7A"/>
    <w:rsid w:val="00B44268"/>
    <w:rsid w:val="00B444C8"/>
    <w:rsid w:val="00B44DA7"/>
    <w:rsid w:val="00B45DB8"/>
    <w:rsid w:val="00B519DD"/>
    <w:rsid w:val="00B5364D"/>
    <w:rsid w:val="00B53AE4"/>
    <w:rsid w:val="00B54DCE"/>
    <w:rsid w:val="00B55D6C"/>
    <w:rsid w:val="00B564C6"/>
    <w:rsid w:val="00B61517"/>
    <w:rsid w:val="00B6314F"/>
    <w:rsid w:val="00B63586"/>
    <w:rsid w:val="00B65478"/>
    <w:rsid w:val="00B665EB"/>
    <w:rsid w:val="00B70384"/>
    <w:rsid w:val="00B7074E"/>
    <w:rsid w:val="00B720F0"/>
    <w:rsid w:val="00B75380"/>
    <w:rsid w:val="00B758AA"/>
    <w:rsid w:val="00B77A9E"/>
    <w:rsid w:val="00B80690"/>
    <w:rsid w:val="00B818C0"/>
    <w:rsid w:val="00B832DE"/>
    <w:rsid w:val="00B85241"/>
    <w:rsid w:val="00B85611"/>
    <w:rsid w:val="00B9587A"/>
    <w:rsid w:val="00B970A9"/>
    <w:rsid w:val="00BA1C33"/>
    <w:rsid w:val="00BA3010"/>
    <w:rsid w:val="00BB1B78"/>
    <w:rsid w:val="00BB47F0"/>
    <w:rsid w:val="00BB4862"/>
    <w:rsid w:val="00BB5043"/>
    <w:rsid w:val="00BB5695"/>
    <w:rsid w:val="00BB708E"/>
    <w:rsid w:val="00BB7A05"/>
    <w:rsid w:val="00BB7A09"/>
    <w:rsid w:val="00BC1019"/>
    <w:rsid w:val="00BC2428"/>
    <w:rsid w:val="00BC46EF"/>
    <w:rsid w:val="00BC4E99"/>
    <w:rsid w:val="00BD6E43"/>
    <w:rsid w:val="00BE0B42"/>
    <w:rsid w:val="00BE15A3"/>
    <w:rsid w:val="00BE3724"/>
    <w:rsid w:val="00BE3792"/>
    <w:rsid w:val="00BE3AA3"/>
    <w:rsid w:val="00BE3C78"/>
    <w:rsid w:val="00BF0633"/>
    <w:rsid w:val="00BF3A18"/>
    <w:rsid w:val="00BF4FF8"/>
    <w:rsid w:val="00BF5A7E"/>
    <w:rsid w:val="00BF5C6E"/>
    <w:rsid w:val="00C01093"/>
    <w:rsid w:val="00C01449"/>
    <w:rsid w:val="00C022E7"/>
    <w:rsid w:val="00C032F6"/>
    <w:rsid w:val="00C03A69"/>
    <w:rsid w:val="00C05019"/>
    <w:rsid w:val="00C06CFD"/>
    <w:rsid w:val="00C0713B"/>
    <w:rsid w:val="00C07FE4"/>
    <w:rsid w:val="00C10385"/>
    <w:rsid w:val="00C11D05"/>
    <w:rsid w:val="00C15032"/>
    <w:rsid w:val="00C1637F"/>
    <w:rsid w:val="00C174ED"/>
    <w:rsid w:val="00C17541"/>
    <w:rsid w:val="00C22EC3"/>
    <w:rsid w:val="00C238EA"/>
    <w:rsid w:val="00C26BAD"/>
    <w:rsid w:val="00C276FF"/>
    <w:rsid w:val="00C3192D"/>
    <w:rsid w:val="00C33050"/>
    <w:rsid w:val="00C33454"/>
    <w:rsid w:val="00C40B3D"/>
    <w:rsid w:val="00C40DDF"/>
    <w:rsid w:val="00C412AA"/>
    <w:rsid w:val="00C424F8"/>
    <w:rsid w:val="00C47E39"/>
    <w:rsid w:val="00C5053E"/>
    <w:rsid w:val="00C5328C"/>
    <w:rsid w:val="00C56594"/>
    <w:rsid w:val="00C630B6"/>
    <w:rsid w:val="00C6360D"/>
    <w:rsid w:val="00C63877"/>
    <w:rsid w:val="00C6610A"/>
    <w:rsid w:val="00C67879"/>
    <w:rsid w:val="00C70F5B"/>
    <w:rsid w:val="00C74F2E"/>
    <w:rsid w:val="00C76D95"/>
    <w:rsid w:val="00C83BC3"/>
    <w:rsid w:val="00C86462"/>
    <w:rsid w:val="00C90736"/>
    <w:rsid w:val="00C90F7E"/>
    <w:rsid w:val="00C92EB8"/>
    <w:rsid w:val="00C936EC"/>
    <w:rsid w:val="00C95DCF"/>
    <w:rsid w:val="00CA2172"/>
    <w:rsid w:val="00CA4191"/>
    <w:rsid w:val="00CA73BC"/>
    <w:rsid w:val="00CA75CE"/>
    <w:rsid w:val="00CB4229"/>
    <w:rsid w:val="00CB52D1"/>
    <w:rsid w:val="00CC03E3"/>
    <w:rsid w:val="00CC06B0"/>
    <w:rsid w:val="00CC410A"/>
    <w:rsid w:val="00CD32E0"/>
    <w:rsid w:val="00CD6CC0"/>
    <w:rsid w:val="00CD71E8"/>
    <w:rsid w:val="00CE597B"/>
    <w:rsid w:val="00CE59D6"/>
    <w:rsid w:val="00CE654E"/>
    <w:rsid w:val="00CE690B"/>
    <w:rsid w:val="00CF0469"/>
    <w:rsid w:val="00CF4531"/>
    <w:rsid w:val="00CF5B70"/>
    <w:rsid w:val="00CF6AC1"/>
    <w:rsid w:val="00CF7A54"/>
    <w:rsid w:val="00D026FD"/>
    <w:rsid w:val="00D03DED"/>
    <w:rsid w:val="00D06848"/>
    <w:rsid w:val="00D10D34"/>
    <w:rsid w:val="00D110AA"/>
    <w:rsid w:val="00D117C3"/>
    <w:rsid w:val="00D12B87"/>
    <w:rsid w:val="00D1428E"/>
    <w:rsid w:val="00D14621"/>
    <w:rsid w:val="00D1486D"/>
    <w:rsid w:val="00D1589A"/>
    <w:rsid w:val="00D21E9B"/>
    <w:rsid w:val="00D22CBF"/>
    <w:rsid w:val="00D31E16"/>
    <w:rsid w:val="00D32148"/>
    <w:rsid w:val="00D32CE1"/>
    <w:rsid w:val="00D3331A"/>
    <w:rsid w:val="00D333C1"/>
    <w:rsid w:val="00D346BA"/>
    <w:rsid w:val="00D34E20"/>
    <w:rsid w:val="00D34EB1"/>
    <w:rsid w:val="00D36996"/>
    <w:rsid w:val="00D37941"/>
    <w:rsid w:val="00D37D5E"/>
    <w:rsid w:val="00D44501"/>
    <w:rsid w:val="00D4776A"/>
    <w:rsid w:val="00D561CD"/>
    <w:rsid w:val="00D60AB8"/>
    <w:rsid w:val="00D636CF"/>
    <w:rsid w:val="00D66EDD"/>
    <w:rsid w:val="00D67EE6"/>
    <w:rsid w:val="00D71670"/>
    <w:rsid w:val="00D74D94"/>
    <w:rsid w:val="00D76307"/>
    <w:rsid w:val="00D860F6"/>
    <w:rsid w:val="00D866E9"/>
    <w:rsid w:val="00D869D0"/>
    <w:rsid w:val="00D92AD8"/>
    <w:rsid w:val="00D9376B"/>
    <w:rsid w:val="00D938D5"/>
    <w:rsid w:val="00D93E90"/>
    <w:rsid w:val="00D94BB2"/>
    <w:rsid w:val="00D94D5A"/>
    <w:rsid w:val="00D95217"/>
    <w:rsid w:val="00D955E6"/>
    <w:rsid w:val="00D966FF"/>
    <w:rsid w:val="00D97472"/>
    <w:rsid w:val="00DA1022"/>
    <w:rsid w:val="00DA1F20"/>
    <w:rsid w:val="00DA2B16"/>
    <w:rsid w:val="00DA440F"/>
    <w:rsid w:val="00DB1CE4"/>
    <w:rsid w:val="00DB42F6"/>
    <w:rsid w:val="00DB53DF"/>
    <w:rsid w:val="00DB562D"/>
    <w:rsid w:val="00DB5F87"/>
    <w:rsid w:val="00DC0919"/>
    <w:rsid w:val="00DC2077"/>
    <w:rsid w:val="00DC3480"/>
    <w:rsid w:val="00DC5955"/>
    <w:rsid w:val="00DC784B"/>
    <w:rsid w:val="00DD21FD"/>
    <w:rsid w:val="00DD491C"/>
    <w:rsid w:val="00DD4A43"/>
    <w:rsid w:val="00DD5215"/>
    <w:rsid w:val="00DD5938"/>
    <w:rsid w:val="00DD5A4C"/>
    <w:rsid w:val="00DD5EEE"/>
    <w:rsid w:val="00DF07E6"/>
    <w:rsid w:val="00DF0BC6"/>
    <w:rsid w:val="00DF37DF"/>
    <w:rsid w:val="00DF4154"/>
    <w:rsid w:val="00DF4895"/>
    <w:rsid w:val="00DF6A0A"/>
    <w:rsid w:val="00E008A2"/>
    <w:rsid w:val="00E06963"/>
    <w:rsid w:val="00E16026"/>
    <w:rsid w:val="00E1606D"/>
    <w:rsid w:val="00E16373"/>
    <w:rsid w:val="00E20E77"/>
    <w:rsid w:val="00E21431"/>
    <w:rsid w:val="00E21B30"/>
    <w:rsid w:val="00E23ED1"/>
    <w:rsid w:val="00E25A65"/>
    <w:rsid w:val="00E26BCF"/>
    <w:rsid w:val="00E30B20"/>
    <w:rsid w:val="00E30D12"/>
    <w:rsid w:val="00E32453"/>
    <w:rsid w:val="00E32D68"/>
    <w:rsid w:val="00E3418F"/>
    <w:rsid w:val="00E3500A"/>
    <w:rsid w:val="00E354B2"/>
    <w:rsid w:val="00E37496"/>
    <w:rsid w:val="00E412F4"/>
    <w:rsid w:val="00E41D62"/>
    <w:rsid w:val="00E44501"/>
    <w:rsid w:val="00E46B87"/>
    <w:rsid w:val="00E52668"/>
    <w:rsid w:val="00E565A2"/>
    <w:rsid w:val="00E571FC"/>
    <w:rsid w:val="00E64843"/>
    <w:rsid w:val="00E662D2"/>
    <w:rsid w:val="00E7160F"/>
    <w:rsid w:val="00E73A30"/>
    <w:rsid w:val="00E80A53"/>
    <w:rsid w:val="00E828D1"/>
    <w:rsid w:val="00E82F60"/>
    <w:rsid w:val="00E8307A"/>
    <w:rsid w:val="00E847EE"/>
    <w:rsid w:val="00E86C05"/>
    <w:rsid w:val="00E92992"/>
    <w:rsid w:val="00E937D7"/>
    <w:rsid w:val="00E97E5B"/>
    <w:rsid w:val="00EA5994"/>
    <w:rsid w:val="00EB17ED"/>
    <w:rsid w:val="00EB32D2"/>
    <w:rsid w:val="00EB7DDE"/>
    <w:rsid w:val="00EB7F11"/>
    <w:rsid w:val="00EC09B8"/>
    <w:rsid w:val="00EC12FC"/>
    <w:rsid w:val="00EC21BE"/>
    <w:rsid w:val="00EC70E0"/>
    <w:rsid w:val="00ED123B"/>
    <w:rsid w:val="00ED17E5"/>
    <w:rsid w:val="00ED2615"/>
    <w:rsid w:val="00ED4E6F"/>
    <w:rsid w:val="00EE068E"/>
    <w:rsid w:val="00EE26D0"/>
    <w:rsid w:val="00EE5B90"/>
    <w:rsid w:val="00EF28CF"/>
    <w:rsid w:val="00EF2DC9"/>
    <w:rsid w:val="00F00905"/>
    <w:rsid w:val="00F0147A"/>
    <w:rsid w:val="00F04D67"/>
    <w:rsid w:val="00F11CAA"/>
    <w:rsid w:val="00F13726"/>
    <w:rsid w:val="00F1390D"/>
    <w:rsid w:val="00F144DD"/>
    <w:rsid w:val="00F21CA0"/>
    <w:rsid w:val="00F2664F"/>
    <w:rsid w:val="00F27B90"/>
    <w:rsid w:val="00F31B28"/>
    <w:rsid w:val="00F32EA7"/>
    <w:rsid w:val="00F330B1"/>
    <w:rsid w:val="00F33476"/>
    <w:rsid w:val="00F33B1E"/>
    <w:rsid w:val="00F34F57"/>
    <w:rsid w:val="00F35842"/>
    <w:rsid w:val="00F3681D"/>
    <w:rsid w:val="00F41967"/>
    <w:rsid w:val="00F45093"/>
    <w:rsid w:val="00F45A50"/>
    <w:rsid w:val="00F47A97"/>
    <w:rsid w:val="00F47AA5"/>
    <w:rsid w:val="00F503F8"/>
    <w:rsid w:val="00F51291"/>
    <w:rsid w:val="00F52B3C"/>
    <w:rsid w:val="00F60011"/>
    <w:rsid w:val="00F66110"/>
    <w:rsid w:val="00F67236"/>
    <w:rsid w:val="00F67918"/>
    <w:rsid w:val="00F73168"/>
    <w:rsid w:val="00F737FB"/>
    <w:rsid w:val="00F74103"/>
    <w:rsid w:val="00F80A05"/>
    <w:rsid w:val="00F812D7"/>
    <w:rsid w:val="00F82360"/>
    <w:rsid w:val="00F84AC3"/>
    <w:rsid w:val="00F8709B"/>
    <w:rsid w:val="00F871C6"/>
    <w:rsid w:val="00F951B2"/>
    <w:rsid w:val="00FA1B0E"/>
    <w:rsid w:val="00FA2592"/>
    <w:rsid w:val="00FA323E"/>
    <w:rsid w:val="00FB0878"/>
    <w:rsid w:val="00FB142D"/>
    <w:rsid w:val="00FB303C"/>
    <w:rsid w:val="00FB4525"/>
    <w:rsid w:val="00FB58A7"/>
    <w:rsid w:val="00FC00EB"/>
    <w:rsid w:val="00FC01E9"/>
    <w:rsid w:val="00FC0F21"/>
    <w:rsid w:val="00FC1BB3"/>
    <w:rsid w:val="00FC2B3E"/>
    <w:rsid w:val="00FC44E6"/>
    <w:rsid w:val="00FC6A7A"/>
    <w:rsid w:val="00FD1898"/>
    <w:rsid w:val="00FD3A5D"/>
    <w:rsid w:val="00FD3ACA"/>
    <w:rsid w:val="00FD5B27"/>
    <w:rsid w:val="00FD74CA"/>
    <w:rsid w:val="00FE0174"/>
    <w:rsid w:val="00FE0532"/>
    <w:rsid w:val="00FE3A5C"/>
    <w:rsid w:val="00FE49D5"/>
    <w:rsid w:val="00FE698A"/>
    <w:rsid w:val="00FE7E29"/>
    <w:rsid w:val="00FF0A53"/>
    <w:rsid w:val="00FF0ADB"/>
    <w:rsid w:val="00FF0D31"/>
    <w:rsid w:val="00FF1A2A"/>
    <w:rsid w:val="00FF22F1"/>
    <w:rsid w:val="00FF29FA"/>
    <w:rsid w:val="00FF3A98"/>
    <w:rsid w:val="00FF5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F69F9-E903-4ED4-B4BD-CB086A54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77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77B5"/>
  </w:style>
  <w:style w:type="paragraph" w:styleId="Rodap">
    <w:name w:val="footer"/>
    <w:basedOn w:val="Normal"/>
    <w:link w:val="RodapChar"/>
    <w:uiPriority w:val="99"/>
    <w:unhideWhenUsed/>
    <w:rsid w:val="002177B5"/>
    <w:pPr>
      <w:tabs>
        <w:tab w:val="center" w:pos="4252"/>
        <w:tab w:val="right" w:pos="8504"/>
      </w:tabs>
      <w:spacing w:after="0" w:line="240" w:lineRule="auto"/>
    </w:pPr>
  </w:style>
  <w:style w:type="character" w:customStyle="1" w:styleId="RodapChar">
    <w:name w:val="Rodapé Char"/>
    <w:basedOn w:val="Fontepargpadro"/>
    <w:link w:val="Rodap"/>
    <w:uiPriority w:val="99"/>
    <w:rsid w:val="002177B5"/>
  </w:style>
  <w:style w:type="paragraph" w:styleId="Textodenotaderodap">
    <w:name w:val="footnote text"/>
    <w:basedOn w:val="Normal"/>
    <w:link w:val="TextodenotaderodapChar"/>
    <w:uiPriority w:val="99"/>
    <w:semiHidden/>
    <w:unhideWhenUsed/>
    <w:rsid w:val="001C15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154E"/>
    <w:rPr>
      <w:sz w:val="20"/>
      <w:szCs w:val="20"/>
    </w:rPr>
  </w:style>
  <w:style w:type="character" w:styleId="Refdenotaderodap">
    <w:name w:val="footnote reference"/>
    <w:basedOn w:val="Fontepargpadro"/>
    <w:uiPriority w:val="99"/>
    <w:semiHidden/>
    <w:unhideWhenUsed/>
    <w:rsid w:val="001C154E"/>
    <w:rPr>
      <w:vertAlign w:val="superscript"/>
    </w:rPr>
  </w:style>
  <w:style w:type="paragraph" w:styleId="PargrafodaLista">
    <w:name w:val="List Paragraph"/>
    <w:basedOn w:val="Normal"/>
    <w:uiPriority w:val="34"/>
    <w:qFormat/>
    <w:rsid w:val="00395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D45E-858B-4DD6-8E93-9A5A0A25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7282</Words>
  <Characters>39327</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freller</dc:creator>
  <cp:keywords/>
  <dc:description/>
  <cp:lastModifiedBy>felipe freller</cp:lastModifiedBy>
  <cp:revision>67</cp:revision>
  <dcterms:created xsi:type="dcterms:W3CDTF">2015-03-25T20:58:00Z</dcterms:created>
  <dcterms:modified xsi:type="dcterms:W3CDTF">2015-03-31T18:21:00Z</dcterms:modified>
</cp:coreProperties>
</file>