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D5D25" w14:textId="5CCADF28" w:rsidR="00BA7B1E" w:rsidRPr="00AD4C95" w:rsidRDefault="005D5F06" w:rsidP="00BA7B1E">
      <w:pPr>
        <w:jc w:val="center"/>
        <w:rPr>
          <w:rFonts w:ascii="Times New Roman" w:hAnsi="Times New Roman"/>
          <w:b/>
          <w:sz w:val="40"/>
          <w:szCs w:val="28"/>
          <w:lang w:val="en-US"/>
        </w:rPr>
      </w:pPr>
      <w:r>
        <w:rPr>
          <w:rFonts w:ascii="Times New Roman" w:hAnsi="Times New Roman"/>
          <w:b/>
          <w:sz w:val="40"/>
          <w:szCs w:val="28"/>
          <w:lang w:val="en-US"/>
        </w:rPr>
        <w:t>Align or Balance Towards Brazilian Growing Power</w:t>
      </w:r>
    </w:p>
    <w:p w14:paraId="3E64CFD9" w14:textId="77777777" w:rsidR="00DA7F8D" w:rsidRPr="00390AA6" w:rsidRDefault="00DA7F8D" w:rsidP="00BA7B1E">
      <w:pPr>
        <w:jc w:val="center"/>
        <w:rPr>
          <w:rFonts w:ascii="Times New Roman" w:hAnsi="Times New Roman"/>
          <w:b/>
          <w:sz w:val="28"/>
          <w:szCs w:val="28"/>
          <w:lang w:val="en-US"/>
        </w:rPr>
      </w:pPr>
    </w:p>
    <w:p w14:paraId="1F5F9921" w14:textId="49494985" w:rsidR="00BA7B1E" w:rsidRPr="00390AA6" w:rsidRDefault="00BA7B1E" w:rsidP="00BA7B1E">
      <w:pPr>
        <w:pStyle w:val="Authornames"/>
        <w:ind w:left="2127" w:right="1983"/>
        <w:jc w:val="center"/>
        <w:rPr>
          <w:sz w:val="20"/>
          <w:szCs w:val="20"/>
          <w:lang w:val="en-US"/>
        </w:rPr>
      </w:pPr>
      <w:r w:rsidRPr="00390AA6">
        <w:rPr>
          <w:sz w:val="20"/>
          <w:szCs w:val="20"/>
          <w:lang w:val="en-US"/>
        </w:rPr>
        <w:t>FERNANDO MOURON</w:t>
      </w:r>
      <w:r w:rsidR="00390AA6" w:rsidRPr="00390AA6">
        <w:rPr>
          <w:rStyle w:val="Refdenotaalpie"/>
          <w:sz w:val="20"/>
          <w:szCs w:val="20"/>
          <w:lang w:val="en-US"/>
        </w:rPr>
        <w:footnoteReference w:customMarkFollows="1" w:id="1"/>
        <w:t>*</w:t>
      </w:r>
    </w:p>
    <w:p w14:paraId="3182525E" w14:textId="77777777" w:rsidR="00BA7B1E" w:rsidRPr="00390AA6" w:rsidRDefault="00BA7B1E" w:rsidP="00BA7B1E">
      <w:pPr>
        <w:spacing w:after="0" w:line="240" w:lineRule="auto"/>
        <w:ind w:left="2127" w:right="1983"/>
        <w:jc w:val="center"/>
        <w:rPr>
          <w:rFonts w:ascii="Times New Roman" w:eastAsia="Times New Roman" w:hAnsi="Times New Roman" w:cs="Times New Roman"/>
          <w:i/>
          <w:sz w:val="20"/>
          <w:szCs w:val="20"/>
          <w:lang w:val="en-US" w:eastAsia="en-GB"/>
        </w:rPr>
      </w:pPr>
      <w:r w:rsidRPr="00390AA6">
        <w:rPr>
          <w:rFonts w:ascii="Times New Roman" w:eastAsia="Times New Roman" w:hAnsi="Times New Roman" w:cs="Times New Roman"/>
          <w:i/>
          <w:sz w:val="20"/>
          <w:szCs w:val="20"/>
          <w:lang w:val="en-US" w:eastAsia="en-GB"/>
        </w:rPr>
        <w:t>Center for the Study of International Negotiations - Institute of International Relations, University of São Paulo, São Paulo, Brazil, 05508-020.</w:t>
      </w:r>
    </w:p>
    <w:p w14:paraId="6F9EAFA5" w14:textId="7EAC362C" w:rsidR="00BA7B1E" w:rsidRPr="00390AA6" w:rsidRDefault="00BA7B1E" w:rsidP="00BA7B1E">
      <w:pPr>
        <w:spacing w:after="0" w:line="240" w:lineRule="auto"/>
        <w:ind w:left="2127" w:right="1983"/>
        <w:jc w:val="center"/>
        <w:rPr>
          <w:rFonts w:ascii="Times New Roman" w:eastAsia="Times New Roman" w:hAnsi="Times New Roman" w:cs="Times New Roman"/>
          <w:i/>
          <w:sz w:val="20"/>
          <w:szCs w:val="20"/>
          <w:lang w:val="en-US" w:eastAsia="en-GB"/>
        </w:rPr>
      </w:pPr>
      <w:r w:rsidRPr="00390AA6">
        <w:rPr>
          <w:rFonts w:ascii="Times New Roman" w:eastAsia="Times New Roman" w:hAnsi="Times New Roman" w:cs="Times New Roman"/>
          <w:i/>
          <w:sz w:val="20"/>
          <w:szCs w:val="20"/>
          <w:lang w:val="en-US" w:eastAsia="en-GB"/>
        </w:rPr>
        <w:t xml:space="preserve">E-mail: </w:t>
      </w:r>
      <w:hyperlink r:id="rId8" w:history="1">
        <w:r w:rsidR="00B76045" w:rsidRPr="00390AA6">
          <w:rPr>
            <w:rFonts w:ascii="Times New Roman" w:eastAsia="Times New Roman" w:hAnsi="Times New Roman" w:cs="Times New Roman"/>
            <w:i/>
            <w:sz w:val="20"/>
            <w:szCs w:val="20"/>
            <w:lang w:val="en-US" w:eastAsia="en-GB"/>
          </w:rPr>
          <w:t>fernandomouron@usp.br</w:t>
        </w:r>
      </w:hyperlink>
      <w:r w:rsidRPr="00390AA6">
        <w:rPr>
          <w:rFonts w:ascii="Times New Roman" w:eastAsia="Times New Roman" w:hAnsi="Times New Roman" w:cs="Times New Roman"/>
          <w:i/>
          <w:sz w:val="20"/>
          <w:szCs w:val="20"/>
          <w:lang w:val="en-US" w:eastAsia="en-GB"/>
        </w:rPr>
        <w:t xml:space="preserve"> (corresponding author)</w:t>
      </w:r>
    </w:p>
    <w:p w14:paraId="5EBB1C5F" w14:textId="42D8CFEC" w:rsidR="00BA7B1E" w:rsidRPr="00390AA6" w:rsidRDefault="00BA7B1E" w:rsidP="00BA7B1E">
      <w:pPr>
        <w:pStyle w:val="Authornames"/>
        <w:ind w:left="2127" w:right="1983"/>
        <w:jc w:val="center"/>
        <w:rPr>
          <w:sz w:val="20"/>
          <w:szCs w:val="20"/>
          <w:lang w:val="en-US"/>
        </w:rPr>
      </w:pPr>
      <w:r w:rsidRPr="00390AA6">
        <w:rPr>
          <w:sz w:val="20"/>
          <w:szCs w:val="20"/>
          <w:lang w:val="en-US"/>
        </w:rPr>
        <w:t>FRANCISCO URDINEZ</w:t>
      </w:r>
      <w:r w:rsidR="00390AA6" w:rsidRPr="00390AA6">
        <w:rPr>
          <w:rStyle w:val="Refdenotaalpie"/>
          <w:sz w:val="20"/>
          <w:szCs w:val="20"/>
          <w:lang w:val="en-US"/>
        </w:rPr>
        <w:footnoteReference w:customMarkFollows="1" w:id="2"/>
        <w:t>**</w:t>
      </w:r>
    </w:p>
    <w:p w14:paraId="4B3C50BD" w14:textId="77777777" w:rsidR="00BA7B1E" w:rsidRPr="00390AA6" w:rsidRDefault="00BA7B1E" w:rsidP="00BA7B1E">
      <w:pPr>
        <w:spacing w:after="0" w:line="240" w:lineRule="auto"/>
        <w:ind w:left="2127" w:right="1983"/>
        <w:jc w:val="center"/>
        <w:rPr>
          <w:rFonts w:ascii="Times New Roman" w:eastAsia="Times New Roman" w:hAnsi="Times New Roman" w:cs="Times New Roman"/>
          <w:i/>
          <w:sz w:val="20"/>
          <w:szCs w:val="20"/>
          <w:lang w:val="en-US" w:eastAsia="en-GB"/>
        </w:rPr>
      </w:pPr>
      <w:r w:rsidRPr="00390AA6">
        <w:rPr>
          <w:rFonts w:ascii="Times New Roman" w:eastAsia="Times New Roman" w:hAnsi="Times New Roman" w:cs="Times New Roman"/>
          <w:i/>
          <w:sz w:val="20"/>
          <w:szCs w:val="20"/>
          <w:lang w:val="en-US" w:eastAsia="en-GB"/>
        </w:rPr>
        <w:t>Center for the Study of International Negotiations - Institute of International Relations, University of São Paulo, São Paulo, Brazil, 05508-020.</w:t>
      </w:r>
    </w:p>
    <w:p w14:paraId="63F22F89" w14:textId="6B92489B" w:rsidR="00BA7B1E" w:rsidRPr="00390AA6" w:rsidRDefault="00BA7B1E" w:rsidP="00BA7B1E">
      <w:pPr>
        <w:spacing w:after="0" w:line="240" w:lineRule="auto"/>
        <w:ind w:left="2127" w:right="1983"/>
        <w:jc w:val="center"/>
        <w:rPr>
          <w:rFonts w:ascii="Times New Roman" w:eastAsia="Times New Roman" w:hAnsi="Times New Roman" w:cs="Times New Roman"/>
          <w:i/>
          <w:sz w:val="20"/>
          <w:szCs w:val="20"/>
          <w:lang w:val="en-US" w:eastAsia="en-GB"/>
        </w:rPr>
      </w:pPr>
      <w:r w:rsidRPr="00390AA6">
        <w:rPr>
          <w:rFonts w:ascii="Times New Roman" w:eastAsia="Times New Roman" w:hAnsi="Times New Roman" w:cs="Times New Roman"/>
          <w:i/>
          <w:sz w:val="20"/>
          <w:szCs w:val="20"/>
          <w:lang w:val="en-US" w:eastAsia="en-GB"/>
        </w:rPr>
        <w:t xml:space="preserve">E-mail: </w:t>
      </w:r>
      <w:hyperlink r:id="rId9" w:history="1">
        <w:r w:rsidRPr="00390AA6">
          <w:rPr>
            <w:rFonts w:ascii="Times New Roman" w:eastAsia="Times New Roman" w:hAnsi="Times New Roman" w:cs="Times New Roman"/>
            <w:i/>
            <w:sz w:val="20"/>
            <w:szCs w:val="20"/>
            <w:lang w:val="en-US" w:eastAsia="en-GB"/>
          </w:rPr>
          <w:t>urdinez@usp.br</w:t>
        </w:r>
      </w:hyperlink>
      <w:r w:rsidRPr="00390AA6">
        <w:rPr>
          <w:rFonts w:ascii="Times New Roman" w:eastAsia="Times New Roman" w:hAnsi="Times New Roman" w:cs="Times New Roman"/>
          <w:i/>
          <w:sz w:val="20"/>
          <w:szCs w:val="20"/>
          <w:lang w:val="en-US" w:eastAsia="en-GB"/>
        </w:rPr>
        <w:t xml:space="preserve"> </w:t>
      </w:r>
    </w:p>
    <w:p w14:paraId="5D16828B" w14:textId="77777777" w:rsidR="00BA7B1E" w:rsidRPr="00390AA6" w:rsidRDefault="00BA7B1E" w:rsidP="00BA7B1E">
      <w:pPr>
        <w:spacing w:after="0" w:line="240" w:lineRule="auto"/>
        <w:ind w:left="2127" w:right="1983"/>
        <w:jc w:val="center"/>
        <w:rPr>
          <w:sz w:val="20"/>
          <w:szCs w:val="20"/>
          <w:lang w:val="en-US"/>
        </w:rPr>
      </w:pPr>
    </w:p>
    <w:p w14:paraId="7AF0C0B0" w14:textId="77777777" w:rsidR="00BA7B1E" w:rsidRPr="00390AA6" w:rsidRDefault="00BA7B1E" w:rsidP="00BA7B1E">
      <w:pPr>
        <w:spacing w:after="0" w:line="240" w:lineRule="auto"/>
        <w:jc w:val="center"/>
        <w:rPr>
          <w:sz w:val="24"/>
          <w:szCs w:val="24"/>
          <w:lang w:val="en-US"/>
        </w:rPr>
      </w:pPr>
    </w:p>
    <w:p w14:paraId="011D1607" w14:textId="77777777" w:rsidR="00BA7B1E" w:rsidRPr="00390AA6" w:rsidRDefault="00BA7B1E" w:rsidP="00BA7B1E">
      <w:pPr>
        <w:spacing w:after="0" w:line="240" w:lineRule="auto"/>
        <w:jc w:val="center"/>
        <w:rPr>
          <w:rFonts w:ascii="Times New Roman" w:eastAsia="Times New Roman" w:hAnsi="Times New Roman" w:cs="Times New Roman"/>
          <w:i/>
          <w:sz w:val="24"/>
          <w:szCs w:val="24"/>
          <w:lang w:val="en-US" w:eastAsia="en-GB"/>
        </w:rPr>
      </w:pPr>
    </w:p>
    <w:p w14:paraId="53E2C835" w14:textId="77777777" w:rsidR="00BA7B1E" w:rsidRPr="00390AA6" w:rsidRDefault="00BA7B1E" w:rsidP="00BA7B1E">
      <w:pPr>
        <w:spacing w:after="0" w:line="240" w:lineRule="auto"/>
        <w:jc w:val="center"/>
        <w:rPr>
          <w:rFonts w:ascii="Times New Roman" w:eastAsia="Times New Roman" w:hAnsi="Times New Roman" w:cs="Times New Roman"/>
          <w:i/>
          <w:sz w:val="24"/>
          <w:szCs w:val="24"/>
          <w:lang w:val="en-US" w:eastAsia="en-GB"/>
        </w:rPr>
      </w:pPr>
    </w:p>
    <w:p w14:paraId="3E2785E7" w14:textId="77777777" w:rsidR="00BA7B1E" w:rsidRPr="00390AA6" w:rsidRDefault="00BA7B1E" w:rsidP="00BA7B1E">
      <w:pPr>
        <w:jc w:val="center"/>
        <w:rPr>
          <w:rFonts w:ascii="Times New Roman" w:hAnsi="Times New Roman" w:cs="Times New Roman"/>
          <w:sz w:val="24"/>
          <w:szCs w:val="20"/>
          <w:shd w:val="clear" w:color="auto" w:fill="FFFFFF"/>
          <w:lang w:val="en-US"/>
        </w:rPr>
      </w:pPr>
      <w:r w:rsidRPr="00390AA6">
        <w:rPr>
          <w:rFonts w:ascii="Times New Roman" w:hAnsi="Times New Roman" w:cs="Times New Roman"/>
          <w:sz w:val="24"/>
          <w:szCs w:val="20"/>
          <w:shd w:val="clear" w:color="auto" w:fill="FFFFFF"/>
          <w:lang w:val="en-US"/>
        </w:rPr>
        <w:t>Working Paper. Please do not cite.</w:t>
      </w:r>
    </w:p>
    <w:p w14:paraId="0D48BC66" w14:textId="30BE55C5" w:rsidR="00BA7B1E" w:rsidRPr="00390AA6" w:rsidRDefault="003D06FE" w:rsidP="00BA7B1E">
      <w:pPr>
        <w:jc w:val="center"/>
        <w:rPr>
          <w:rFonts w:ascii="Times New Roman" w:hAnsi="Times New Roman" w:cs="Times New Roman"/>
          <w:sz w:val="24"/>
          <w:szCs w:val="20"/>
          <w:shd w:val="clear" w:color="auto" w:fill="FFFFFF"/>
          <w:lang w:val="en-US"/>
        </w:rPr>
      </w:pPr>
      <w:r w:rsidRPr="00390AA6">
        <w:rPr>
          <w:rFonts w:ascii="Times New Roman" w:hAnsi="Times New Roman" w:cs="Times New Roman"/>
          <w:sz w:val="24"/>
          <w:szCs w:val="20"/>
          <w:shd w:val="clear" w:color="auto" w:fill="FFFFFF"/>
          <w:lang w:val="en-US"/>
        </w:rPr>
        <w:t>June</w:t>
      </w:r>
      <w:r w:rsidR="00BA7B1E" w:rsidRPr="00390AA6">
        <w:rPr>
          <w:rFonts w:ascii="Times New Roman" w:hAnsi="Times New Roman" w:cs="Times New Roman"/>
          <w:sz w:val="24"/>
          <w:szCs w:val="20"/>
          <w:shd w:val="clear" w:color="auto" w:fill="FFFFFF"/>
          <w:lang w:val="en-US"/>
        </w:rPr>
        <w:t>, 2014</w:t>
      </w:r>
    </w:p>
    <w:p w14:paraId="3A70417D" w14:textId="77777777" w:rsidR="00BA7B1E" w:rsidRPr="00390AA6" w:rsidRDefault="00BA7B1E" w:rsidP="00BA7B1E">
      <w:pPr>
        <w:rPr>
          <w:rFonts w:ascii="Times New Roman" w:hAnsi="Times New Roman" w:cs="Times New Roman"/>
          <w:sz w:val="28"/>
          <w:szCs w:val="20"/>
          <w:shd w:val="clear" w:color="auto" w:fill="FFFFFF"/>
          <w:lang w:val="en-US"/>
        </w:rPr>
      </w:pPr>
    </w:p>
    <w:p w14:paraId="7F8D273B" w14:textId="77777777" w:rsidR="00BA7B1E" w:rsidRPr="00390AA6" w:rsidRDefault="00BA7B1E" w:rsidP="00BA7B1E">
      <w:pPr>
        <w:rPr>
          <w:rFonts w:ascii="Times New Roman" w:hAnsi="Times New Roman" w:cs="Times New Roman"/>
          <w:sz w:val="28"/>
          <w:szCs w:val="20"/>
          <w:shd w:val="clear" w:color="auto" w:fill="FFFFFF"/>
          <w:lang w:val="en-US"/>
        </w:rPr>
      </w:pPr>
    </w:p>
    <w:p w14:paraId="652705EE" w14:textId="77777777" w:rsidR="00BA7B1E" w:rsidRPr="00390AA6" w:rsidRDefault="00BA7B1E" w:rsidP="00BA7B1E">
      <w:pPr>
        <w:rPr>
          <w:rFonts w:ascii="Times New Roman" w:hAnsi="Times New Roman" w:cs="Times New Roman"/>
          <w:sz w:val="28"/>
          <w:szCs w:val="20"/>
          <w:shd w:val="clear" w:color="auto" w:fill="FFFFFF"/>
          <w:lang w:val="en-US"/>
        </w:rPr>
      </w:pPr>
    </w:p>
    <w:p w14:paraId="251B7346" w14:textId="77777777" w:rsidR="00BA7B1E" w:rsidRPr="00390AA6" w:rsidRDefault="00BA7B1E" w:rsidP="00BA7B1E">
      <w:pPr>
        <w:rPr>
          <w:rFonts w:ascii="Times New Roman" w:hAnsi="Times New Roman" w:cs="Times New Roman"/>
          <w:sz w:val="28"/>
          <w:szCs w:val="20"/>
          <w:shd w:val="clear" w:color="auto" w:fill="FFFFFF"/>
          <w:lang w:val="en-US"/>
        </w:rPr>
      </w:pPr>
    </w:p>
    <w:p w14:paraId="292208EA" w14:textId="77777777" w:rsidR="00BA7B1E" w:rsidRPr="00390AA6" w:rsidRDefault="00BA7B1E" w:rsidP="00BA7B1E">
      <w:pPr>
        <w:rPr>
          <w:rFonts w:ascii="Times New Roman" w:hAnsi="Times New Roman" w:cs="Times New Roman"/>
          <w:sz w:val="28"/>
          <w:szCs w:val="20"/>
          <w:shd w:val="clear" w:color="auto" w:fill="FFFFFF"/>
          <w:lang w:val="en-US"/>
        </w:rPr>
      </w:pPr>
    </w:p>
    <w:p w14:paraId="19BCD399" w14:textId="77777777" w:rsidR="00BA7B1E" w:rsidRPr="00390AA6" w:rsidRDefault="00BA7B1E" w:rsidP="00BA7B1E">
      <w:pPr>
        <w:rPr>
          <w:rFonts w:ascii="Times New Roman" w:hAnsi="Times New Roman" w:cs="Times New Roman"/>
          <w:sz w:val="32"/>
          <w:szCs w:val="20"/>
          <w:shd w:val="clear" w:color="auto" w:fill="FFFFFF"/>
          <w:lang w:val="en-US"/>
        </w:rPr>
      </w:pPr>
      <w:r w:rsidRPr="00390AA6">
        <w:rPr>
          <w:rFonts w:ascii="Times New Roman" w:hAnsi="Times New Roman" w:cs="Times New Roman"/>
          <w:sz w:val="32"/>
          <w:szCs w:val="20"/>
          <w:shd w:val="clear" w:color="auto" w:fill="FFFFFF"/>
          <w:lang w:val="en-US"/>
        </w:rPr>
        <w:br w:type="page"/>
      </w:r>
    </w:p>
    <w:p w14:paraId="00BB1A9F" w14:textId="632B2BEC" w:rsidR="008365F6" w:rsidRPr="00390AA6" w:rsidRDefault="000B11F8" w:rsidP="00C73722">
      <w:pPr>
        <w:spacing w:line="360" w:lineRule="auto"/>
        <w:jc w:val="both"/>
        <w:rPr>
          <w:rFonts w:ascii="Times New Roman" w:hAnsi="Times New Roman" w:cs="Times New Roman"/>
          <w:sz w:val="24"/>
          <w:lang w:val="en-US"/>
        </w:rPr>
      </w:pPr>
      <w:r w:rsidRPr="00390AA6">
        <w:rPr>
          <w:rFonts w:ascii="Times New Roman" w:hAnsi="Times New Roman" w:cs="Times New Roman"/>
          <w:b/>
          <w:sz w:val="24"/>
          <w:lang w:val="en-US"/>
        </w:rPr>
        <w:lastRenderedPageBreak/>
        <w:t>Abstract</w:t>
      </w:r>
      <w:r w:rsidR="00D17B21" w:rsidRPr="00390AA6">
        <w:rPr>
          <w:rFonts w:ascii="Times New Roman" w:hAnsi="Times New Roman" w:cs="Times New Roman"/>
          <w:sz w:val="24"/>
          <w:lang w:val="en-US"/>
        </w:rPr>
        <w:t>:</w:t>
      </w:r>
      <w:r w:rsidR="008365F6" w:rsidRPr="00390AA6">
        <w:rPr>
          <w:rFonts w:ascii="Times New Roman" w:hAnsi="Times New Roman" w:cs="Times New Roman"/>
          <w:sz w:val="24"/>
          <w:lang w:val="en-US"/>
        </w:rPr>
        <w:t xml:space="preserve"> </w:t>
      </w:r>
      <w:r w:rsidR="00970E1D" w:rsidRPr="00390AA6">
        <w:rPr>
          <w:rFonts w:ascii="Times New Roman" w:hAnsi="Times New Roman" w:cs="Times New Roman"/>
          <w:sz w:val="24"/>
          <w:lang w:val="en-US"/>
        </w:rPr>
        <w:t>T</w:t>
      </w:r>
      <w:r w:rsidR="008365F6" w:rsidRPr="00390AA6">
        <w:rPr>
          <w:rFonts w:ascii="Times New Roman" w:hAnsi="Times New Roman" w:cs="Times New Roman"/>
          <w:sz w:val="24"/>
          <w:lang w:val="en-US"/>
        </w:rPr>
        <w:t xml:space="preserve">here is </w:t>
      </w:r>
      <w:r w:rsidR="00970E1D" w:rsidRPr="00390AA6">
        <w:rPr>
          <w:rFonts w:ascii="Times New Roman" w:hAnsi="Times New Roman" w:cs="Times New Roman"/>
          <w:sz w:val="24"/>
          <w:lang w:val="en-US"/>
        </w:rPr>
        <w:t>a</w:t>
      </w:r>
      <w:r w:rsidR="008365F6" w:rsidRPr="00390AA6">
        <w:rPr>
          <w:rFonts w:ascii="Times New Roman" w:hAnsi="Times New Roman" w:cs="Times New Roman"/>
          <w:sz w:val="24"/>
          <w:lang w:val="en-US"/>
        </w:rPr>
        <w:t xml:space="preserve"> </w:t>
      </w:r>
      <w:r w:rsidR="00970E1D" w:rsidRPr="00390AA6">
        <w:rPr>
          <w:rFonts w:ascii="Times New Roman" w:hAnsi="Times New Roman" w:cs="Times New Roman"/>
          <w:sz w:val="24"/>
          <w:lang w:val="en-US"/>
        </w:rPr>
        <w:t>longstanding</w:t>
      </w:r>
      <w:r w:rsidR="008365F6" w:rsidRPr="00390AA6">
        <w:rPr>
          <w:rFonts w:ascii="Times New Roman" w:hAnsi="Times New Roman" w:cs="Times New Roman"/>
          <w:sz w:val="24"/>
          <w:lang w:val="en-US"/>
        </w:rPr>
        <w:t xml:space="preserve"> debate </w:t>
      </w:r>
      <w:r w:rsidR="00970E1D" w:rsidRPr="00390AA6">
        <w:rPr>
          <w:rFonts w:ascii="Times New Roman" w:hAnsi="Times New Roman" w:cs="Times New Roman"/>
          <w:sz w:val="24"/>
          <w:lang w:val="en-US"/>
        </w:rPr>
        <w:t xml:space="preserve">in </w:t>
      </w:r>
      <w:r w:rsidR="00B76045" w:rsidRPr="00390AA6">
        <w:rPr>
          <w:rFonts w:ascii="Times New Roman" w:hAnsi="Times New Roman" w:cs="Times New Roman"/>
          <w:sz w:val="24"/>
          <w:lang w:val="en-US"/>
        </w:rPr>
        <w:t>P</w:t>
      </w:r>
      <w:r w:rsidR="00970E1D" w:rsidRPr="00390AA6">
        <w:rPr>
          <w:rFonts w:ascii="Times New Roman" w:hAnsi="Times New Roman" w:cs="Times New Roman"/>
          <w:sz w:val="24"/>
          <w:lang w:val="en-US"/>
        </w:rPr>
        <w:t>olit</w:t>
      </w:r>
      <w:r w:rsidR="00B76045" w:rsidRPr="00390AA6">
        <w:rPr>
          <w:rFonts w:ascii="Times New Roman" w:hAnsi="Times New Roman" w:cs="Times New Roman"/>
          <w:sz w:val="24"/>
          <w:lang w:val="en-US"/>
        </w:rPr>
        <w:t>ical S</w:t>
      </w:r>
      <w:r w:rsidR="00970E1D" w:rsidRPr="00390AA6">
        <w:rPr>
          <w:rFonts w:ascii="Times New Roman" w:hAnsi="Times New Roman" w:cs="Times New Roman"/>
          <w:sz w:val="24"/>
          <w:lang w:val="en-US"/>
        </w:rPr>
        <w:t xml:space="preserve">cience </w:t>
      </w:r>
      <w:r w:rsidR="009271A2" w:rsidRPr="00390AA6">
        <w:rPr>
          <w:rFonts w:ascii="Times New Roman" w:hAnsi="Times New Roman" w:cs="Times New Roman"/>
          <w:sz w:val="24"/>
          <w:lang w:val="en-US"/>
        </w:rPr>
        <w:t>on</w:t>
      </w:r>
      <w:r w:rsidR="00B76045" w:rsidRPr="00390AA6">
        <w:rPr>
          <w:rFonts w:ascii="Times New Roman" w:hAnsi="Times New Roman" w:cs="Times New Roman"/>
          <w:sz w:val="24"/>
          <w:lang w:val="en-US"/>
        </w:rPr>
        <w:t xml:space="preserve"> the </w:t>
      </w:r>
      <w:r w:rsidR="008365F6" w:rsidRPr="00390AA6">
        <w:rPr>
          <w:rFonts w:ascii="Times New Roman" w:hAnsi="Times New Roman" w:cs="Times New Roman"/>
          <w:sz w:val="24"/>
          <w:lang w:val="en-US"/>
        </w:rPr>
        <w:t>coherence and consistency that the public</w:t>
      </w:r>
      <w:r w:rsidR="00970E1D" w:rsidRPr="00390AA6">
        <w:rPr>
          <w:rFonts w:ascii="Times New Roman" w:hAnsi="Times New Roman" w:cs="Times New Roman"/>
          <w:sz w:val="24"/>
          <w:lang w:val="en-US"/>
        </w:rPr>
        <w:t xml:space="preserve"> opinion</w:t>
      </w:r>
      <w:r w:rsidR="00B76045" w:rsidRPr="00390AA6">
        <w:rPr>
          <w:rFonts w:ascii="Times New Roman" w:hAnsi="Times New Roman" w:cs="Times New Roman"/>
          <w:sz w:val="24"/>
          <w:lang w:val="en-US"/>
        </w:rPr>
        <w:t xml:space="preserve"> has in relation to </w:t>
      </w:r>
      <w:r w:rsidR="00C73722" w:rsidRPr="00390AA6">
        <w:rPr>
          <w:rFonts w:ascii="Times New Roman" w:hAnsi="Times New Roman" w:cs="Times New Roman"/>
          <w:sz w:val="24"/>
          <w:lang w:val="en-US"/>
        </w:rPr>
        <w:t>Foreign Policy</w:t>
      </w:r>
      <w:r w:rsidR="008365F6" w:rsidRPr="00390AA6">
        <w:rPr>
          <w:rFonts w:ascii="Times New Roman" w:hAnsi="Times New Roman" w:cs="Times New Roman"/>
          <w:sz w:val="24"/>
          <w:lang w:val="en-US"/>
        </w:rPr>
        <w:t xml:space="preserve">. This paper subsides this discussion </w:t>
      </w:r>
      <w:r w:rsidR="00B76045" w:rsidRPr="00390AA6">
        <w:rPr>
          <w:rFonts w:ascii="Times New Roman" w:hAnsi="Times New Roman" w:cs="Times New Roman"/>
          <w:sz w:val="24"/>
          <w:lang w:val="en-US"/>
        </w:rPr>
        <w:t xml:space="preserve">and brings </w:t>
      </w:r>
      <w:r w:rsidR="00B401B0" w:rsidRPr="00390AA6">
        <w:rPr>
          <w:rFonts w:ascii="Times New Roman" w:hAnsi="Times New Roman" w:cs="Times New Roman"/>
          <w:sz w:val="24"/>
          <w:lang w:val="en-US"/>
        </w:rPr>
        <w:t>a</w:t>
      </w:r>
      <w:r w:rsidR="00D95C0E" w:rsidRPr="00390AA6">
        <w:rPr>
          <w:rFonts w:ascii="Times New Roman" w:hAnsi="Times New Roman" w:cs="Times New Roman"/>
          <w:sz w:val="24"/>
          <w:lang w:val="en-US"/>
        </w:rPr>
        <w:t xml:space="preserve"> </w:t>
      </w:r>
      <w:r w:rsidR="008365F6" w:rsidRPr="00390AA6">
        <w:rPr>
          <w:rFonts w:ascii="Times New Roman" w:hAnsi="Times New Roman" w:cs="Times New Roman"/>
          <w:sz w:val="24"/>
          <w:lang w:val="en-US"/>
        </w:rPr>
        <w:t xml:space="preserve">methodological contribution </w:t>
      </w:r>
      <w:r w:rsidR="00970E1D" w:rsidRPr="00390AA6">
        <w:rPr>
          <w:rFonts w:ascii="Times New Roman" w:hAnsi="Times New Roman" w:cs="Times New Roman"/>
          <w:sz w:val="24"/>
          <w:lang w:val="en-US"/>
        </w:rPr>
        <w:t>by</w:t>
      </w:r>
      <w:r w:rsidR="008365F6" w:rsidRPr="00390AA6">
        <w:rPr>
          <w:rFonts w:ascii="Times New Roman" w:hAnsi="Times New Roman" w:cs="Times New Roman"/>
          <w:sz w:val="24"/>
          <w:lang w:val="en-US"/>
        </w:rPr>
        <w:t xml:space="preserve"> comparing the results obtained from two different students’ samples on a non-developed country</w:t>
      </w:r>
      <w:r w:rsidR="009271A2" w:rsidRPr="00390AA6">
        <w:rPr>
          <w:rFonts w:ascii="Times New Roman" w:hAnsi="Times New Roman" w:cs="Times New Roman"/>
          <w:sz w:val="24"/>
          <w:lang w:val="en-US"/>
        </w:rPr>
        <w:t xml:space="preserve"> –</w:t>
      </w:r>
      <w:r w:rsidR="00970E1D" w:rsidRPr="00390AA6">
        <w:rPr>
          <w:rFonts w:ascii="Times New Roman" w:hAnsi="Times New Roman" w:cs="Times New Roman"/>
          <w:sz w:val="24"/>
          <w:lang w:val="en-US"/>
        </w:rPr>
        <w:t>namely</w:t>
      </w:r>
      <w:r w:rsidR="009271A2" w:rsidRPr="00390AA6">
        <w:rPr>
          <w:rFonts w:ascii="Times New Roman" w:hAnsi="Times New Roman" w:cs="Times New Roman"/>
          <w:sz w:val="24"/>
          <w:lang w:val="en-US"/>
        </w:rPr>
        <w:t>,</w:t>
      </w:r>
      <w:r w:rsidR="00970E1D" w:rsidRPr="00390AA6">
        <w:rPr>
          <w:rFonts w:ascii="Times New Roman" w:hAnsi="Times New Roman" w:cs="Times New Roman"/>
          <w:sz w:val="24"/>
          <w:lang w:val="en-US"/>
        </w:rPr>
        <w:t xml:space="preserve"> Argentina</w:t>
      </w:r>
      <w:r w:rsidR="008365F6" w:rsidRPr="00390AA6">
        <w:rPr>
          <w:rFonts w:ascii="Times New Roman" w:hAnsi="Times New Roman" w:cs="Times New Roman"/>
          <w:sz w:val="24"/>
          <w:lang w:val="en-US"/>
        </w:rPr>
        <w:t>. Through</w:t>
      </w:r>
      <w:r w:rsidR="00970E1D" w:rsidRPr="00390AA6">
        <w:rPr>
          <w:rFonts w:ascii="Times New Roman" w:hAnsi="Times New Roman" w:cs="Times New Roman"/>
          <w:sz w:val="24"/>
          <w:lang w:val="en-US"/>
        </w:rPr>
        <w:t xml:space="preserve"> a</w:t>
      </w:r>
      <w:r w:rsidR="009271A2" w:rsidRPr="00390AA6">
        <w:rPr>
          <w:rFonts w:ascii="Times New Roman" w:hAnsi="Times New Roman" w:cs="Times New Roman"/>
          <w:sz w:val="24"/>
          <w:lang w:val="en-US"/>
        </w:rPr>
        <w:t>n</w:t>
      </w:r>
      <w:r w:rsidR="00970E1D" w:rsidRPr="00390AA6">
        <w:rPr>
          <w:rFonts w:ascii="Times New Roman" w:hAnsi="Times New Roman" w:cs="Times New Roman"/>
          <w:sz w:val="24"/>
          <w:lang w:val="en-US"/>
        </w:rPr>
        <w:t xml:space="preserve"> </w:t>
      </w:r>
      <w:r w:rsidR="009271A2" w:rsidRPr="00390AA6">
        <w:rPr>
          <w:rFonts w:ascii="Times New Roman" w:hAnsi="Times New Roman" w:cs="Times New Roman"/>
          <w:sz w:val="24"/>
          <w:lang w:val="en-US"/>
        </w:rPr>
        <w:t xml:space="preserve">experimental </w:t>
      </w:r>
      <w:r w:rsidR="00970E1D" w:rsidRPr="00390AA6">
        <w:rPr>
          <w:rFonts w:ascii="Times New Roman" w:hAnsi="Times New Roman" w:cs="Times New Roman"/>
          <w:sz w:val="24"/>
          <w:lang w:val="en-US"/>
        </w:rPr>
        <w:t xml:space="preserve">survey applied </w:t>
      </w:r>
      <w:r w:rsidR="008365F6" w:rsidRPr="00390AA6">
        <w:rPr>
          <w:rFonts w:ascii="Times New Roman" w:hAnsi="Times New Roman" w:cs="Times New Roman"/>
          <w:sz w:val="24"/>
          <w:lang w:val="en-US"/>
        </w:rPr>
        <w:t xml:space="preserve">at the Universidad de Buenos Aires and at the Universidad </w:t>
      </w:r>
      <w:r w:rsidR="002E723A" w:rsidRPr="00390AA6">
        <w:rPr>
          <w:rFonts w:ascii="Times New Roman" w:hAnsi="Times New Roman" w:cs="Times New Roman"/>
          <w:sz w:val="24"/>
          <w:lang w:val="en-US"/>
        </w:rPr>
        <w:t xml:space="preserve">Nacional </w:t>
      </w:r>
      <w:r w:rsidR="00D95C0E" w:rsidRPr="00390AA6">
        <w:rPr>
          <w:rFonts w:ascii="Times New Roman" w:hAnsi="Times New Roman" w:cs="Times New Roman"/>
          <w:sz w:val="24"/>
          <w:lang w:val="en-US"/>
        </w:rPr>
        <w:t>de Avellaneda</w:t>
      </w:r>
      <w:r w:rsidR="009271A2" w:rsidRPr="00390AA6">
        <w:rPr>
          <w:rFonts w:ascii="Times New Roman" w:hAnsi="Times New Roman" w:cs="Times New Roman"/>
          <w:sz w:val="24"/>
          <w:lang w:val="en-US"/>
        </w:rPr>
        <w:t>,</w:t>
      </w:r>
      <w:r w:rsidR="008365F6" w:rsidRPr="00390AA6">
        <w:rPr>
          <w:rFonts w:ascii="Times New Roman" w:hAnsi="Times New Roman" w:cs="Times New Roman"/>
          <w:sz w:val="24"/>
          <w:lang w:val="en-US"/>
        </w:rPr>
        <w:t xml:space="preserve"> we find that when stimulated with new information about Brazilian </w:t>
      </w:r>
      <w:r w:rsidR="00B76045" w:rsidRPr="00390AA6">
        <w:rPr>
          <w:rFonts w:ascii="Times New Roman" w:hAnsi="Times New Roman" w:cs="Times New Roman"/>
          <w:sz w:val="24"/>
          <w:lang w:val="en-US"/>
        </w:rPr>
        <w:t xml:space="preserve">economic </w:t>
      </w:r>
      <w:r w:rsidR="008365F6" w:rsidRPr="00390AA6">
        <w:rPr>
          <w:rFonts w:ascii="Times New Roman" w:hAnsi="Times New Roman" w:cs="Times New Roman"/>
          <w:sz w:val="24"/>
          <w:lang w:val="en-US"/>
        </w:rPr>
        <w:t>growth and military spending</w:t>
      </w:r>
      <w:r w:rsidR="00E7094B" w:rsidRPr="00390AA6">
        <w:rPr>
          <w:rFonts w:ascii="Times New Roman" w:hAnsi="Times New Roman" w:cs="Times New Roman"/>
          <w:sz w:val="24"/>
          <w:lang w:val="en-US"/>
        </w:rPr>
        <w:t xml:space="preserve"> compared to Argentina</w:t>
      </w:r>
      <w:r w:rsidR="009F5F23" w:rsidRPr="00390AA6">
        <w:rPr>
          <w:rFonts w:ascii="Times New Roman" w:hAnsi="Times New Roman" w:cs="Times New Roman"/>
          <w:sz w:val="24"/>
          <w:lang w:val="en-US"/>
        </w:rPr>
        <w:t>,</w:t>
      </w:r>
      <w:r w:rsidR="008365F6" w:rsidRPr="00390AA6">
        <w:rPr>
          <w:rFonts w:ascii="Times New Roman" w:hAnsi="Times New Roman" w:cs="Times New Roman"/>
          <w:sz w:val="24"/>
          <w:lang w:val="en-US"/>
        </w:rPr>
        <w:t xml:space="preserve"> a) </w:t>
      </w:r>
      <w:r w:rsidR="00970E1D" w:rsidRPr="00390AA6">
        <w:rPr>
          <w:rFonts w:ascii="Times New Roman" w:hAnsi="Times New Roman" w:cs="Times New Roman"/>
          <w:sz w:val="24"/>
          <w:lang w:val="en-US"/>
        </w:rPr>
        <w:t>less</w:t>
      </w:r>
      <w:r w:rsidR="008365F6" w:rsidRPr="00390AA6">
        <w:rPr>
          <w:rFonts w:ascii="Times New Roman" w:hAnsi="Times New Roman" w:cs="Times New Roman"/>
          <w:sz w:val="24"/>
          <w:lang w:val="en-US"/>
        </w:rPr>
        <w:t xml:space="preserve"> informed </w:t>
      </w:r>
      <w:r w:rsidR="00970E1D" w:rsidRPr="00390AA6">
        <w:rPr>
          <w:rFonts w:ascii="Times New Roman" w:hAnsi="Times New Roman" w:cs="Times New Roman"/>
          <w:sz w:val="24"/>
          <w:lang w:val="en-US"/>
        </w:rPr>
        <w:t xml:space="preserve">and </w:t>
      </w:r>
      <w:r w:rsidR="008365F6" w:rsidRPr="00390AA6">
        <w:rPr>
          <w:rFonts w:ascii="Times New Roman" w:hAnsi="Times New Roman" w:cs="Times New Roman"/>
          <w:sz w:val="24"/>
          <w:lang w:val="en-US"/>
        </w:rPr>
        <w:t xml:space="preserve">b) </w:t>
      </w:r>
      <w:r w:rsidR="009F5F23" w:rsidRPr="00390AA6">
        <w:rPr>
          <w:rFonts w:ascii="Times New Roman" w:hAnsi="Times New Roman" w:cs="Times New Roman"/>
          <w:sz w:val="24"/>
          <w:lang w:val="en-US"/>
        </w:rPr>
        <w:t>more nationalist people</w:t>
      </w:r>
      <w:r w:rsidR="00970E1D" w:rsidRPr="00390AA6">
        <w:rPr>
          <w:rFonts w:ascii="Times New Roman" w:hAnsi="Times New Roman" w:cs="Times New Roman"/>
          <w:sz w:val="24"/>
          <w:lang w:val="en-US"/>
        </w:rPr>
        <w:t xml:space="preserve"> </w:t>
      </w:r>
      <w:r w:rsidR="009F5F23" w:rsidRPr="00390AA6">
        <w:rPr>
          <w:rFonts w:ascii="Times New Roman" w:hAnsi="Times New Roman" w:cs="Times New Roman"/>
          <w:sz w:val="24"/>
          <w:lang w:val="en-US"/>
        </w:rPr>
        <w:t xml:space="preserve">changed their preferences regarding </w:t>
      </w:r>
      <w:r w:rsidR="00C73722" w:rsidRPr="00390AA6">
        <w:rPr>
          <w:rFonts w:ascii="Times New Roman" w:hAnsi="Times New Roman" w:cs="Times New Roman"/>
          <w:sz w:val="24"/>
          <w:lang w:val="en-US"/>
        </w:rPr>
        <w:t>Foreign Policy</w:t>
      </w:r>
      <w:r w:rsidR="008365F6" w:rsidRPr="00390AA6">
        <w:rPr>
          <w:rFonts w:ascii="Times New Roman" w:hAnsi="Times New Roman" w:cs="Times New Roman"/>
          <w:sz w:val="24"/>
          <w:lang w:val="en-US"/>
        </w:rPr>
        <w:t>.</w:t>
      </w:r>
      <w:r w:rsidR="00B76045" w:rsidRPr="00390AA6">
        <w:rPr>
          <w:rFonts w:ascii="Times New Roman" w:hAnsi="Times New Roman" w:cs="Times New Roman"/>
          <w:sz w:val="24"/>
          <w:lang w:val="en-US"/>
        </w:rPr>
        <w:t xml:space="preserve"> </w:t>
      </w:r>
      <w:r w:rsidR="009271A2" w:rsidRPr="00390AA6">
        <w:rPr>
          <w:rFonts w:ascii="Times New Roman" w:hAnsi="Times New Roman" w:cs="Times New Roman"/>
          <w:sz w:val="24"/>
          <w:lang w:val="en-US"/>
        </w:rPr>
        <w:t xml:space="preserve">In addition, we found a cleavage related to supporting or not Kirchnerismo. </w:t>
      </w:r>
      <w:r w:rsidR="00B76045" w:rsidRPr="00390AA6">
        <w:rPr>
          <w:rFonts w:ascii="Times New Roman" w:hAnsi="Times New Roman" w:cs="Times New Roman"/>
          <w:sz w:val="24"/>
          <w:lang w:val="en-US"/>
        </w:rPr>
        <w:t>However, the effects vary considerably between samples.</w:t>
      </w:r>
      <w:r w:rsidR="008365F6" w:rsidRPr="00390AA6">
        <w:rPr>
          <w:rFonts w:ascii="Times New Roman" w:hAnsi="Times New Roman" w:cs="Times New Roman"/>
          <w:sz w:val="24"/>
          <w:lang w:val="en-US"/>
        </w:rPr>
        <w:t xml:space="preserve"> </w:t>
      </w:r>
      <w:r w:rsidR="00B76045" w:rsidRPr="00390AA6">
        <w:rPr>
          <w:rFonts w:ascii="Times New Roman" w:hAnsi="Times New Roman" w:cs="Times New Roman"/>
          <w:sz w:val="24"/>
          <w:lang w:val="en-US"/>
        </w:rPr>
        <w:t xml:space="preserve">While students from the most prestigious Argentinean University maintain their preferences stable, students from a new and peripheral university change their opinions when stimulated with new information about Brazilian power. </w:t>
      </w:r>
    </w:p>
    <w:p w14:paraId="29197231" w14:textId="45F72136" w:rsidR="00696B5D" w:rsidRPr="00390AA6" w:rsidRDefault="00970E1D" w:rsidP="00C73722">
      <w:pPr>
        <w:pStyle w:val="Abstract"/>
        <w:ind w:left="0"/>
        <w:rPr>
          <w:b/>
          <w:sz w:val="24"/>
        </w:rPr>
      </w:pPr>
      <w:r w:rsidRPr="00390AA6">
        <w:rPr>
          <w:b/>
          <w:sz w:val="24"/>
        </w:rPr>
        <w:t>K</w:t>
      </w:r>
      <w:r w:rsidR="00696B5D" w:rsidRPr="00390AA6">
        <w:rPr>
          <w:b/>
          <w:sz w:val="24"/>
        </w:rPr>
        <w:t>eywords:</w:t>
      </w:r>
      <w:r w:rsidRPr="00390AA6">
        <w:rPr>
          <w:b/>
          <w:sz w:val="24"/>
        </w:rPr>
        <w:t xml:space="preserve"> </w:t>
      </w:r>
      <w:r w:rsidRPr="00390AA6">
        <w:rPr>
          <w:sz w:val="24"/>
        </w:rPr>
        <w:t xml:space="preserve">Public </w:t>
      </w:r>
      <w:r w:rsidR="00F8165B" w:rsidRPr="00390AA6">
        <w:rPr>
          <w:sz w:val="24"/>
        </w:rPr>
        <w:t>O</w:t>
      </w:r>
      <w:r w:rsidR="003A4BAB" w:rsidRPr="00390AA6">
        <w:rPr>
          <w:sz w:val="24"/>
        </w:rPr>
        <w:t xml:space="preserve">pinion; </w:t>
      </w:r>
      <w:r w:rsidR="00C73722" w:rsidRPr="00390AA6">
        <w:rPr>
          <w:sz w:val="24"/>
        </w:rPr>
        <w:t>Foreign Policy</w:t>
      </w:r>
      <w:r w:rsidR="003A4BAB" w:rsidRPr="00390AA6">
        <w:rPr>
          <w:sz w:val="24"/>
        </w:rPr>
        <w:t>; Survey Experiment; Student S</w:t>
      </w:r>
      <w:r w:rsidRPr="00390AA6">
        <w:rPr>
          <w:sz w:val="24"/>
        </w:rPr>
        <w:t>ampling</w:t>
      </w:r>
      <w:r w:rsidR="00B76045" w:rsidRPr="00390AA6">
        <w:rPr>
          <w:sz w:val="24"/>
        </w:rPr>
        <w:t>.</w:t>
      </w:r>
    </w:p>
    <w:p w14:paraId="00D592D9" w14:textId="51B469D4" w:rsidR="00696B5D" w:rsidRPr="00390AA6" w:rsidRDefault="00696B5D" w:rsidP="00C73722">
      <w:pPr>
        <w:pStyle w:val="Abstract"/>
        <w:ind w:left="0"/>
        <w:rPr>
          <w:b/>
          <w:sz w:val="24"/>
          <w:lang w:val="en-US"/>
        </w:rPr>
      </w:pPr>
      <w:r w:rsidRPr="00390AA6">
        <w:rPr>
          <w:b/>
          <w:sz w:val="24"/>
          <w:lang w:val="en-US"/>
        </w:rPr>
        <w:t xml:space="preserve">Number of words: </w:t>
      </w:r>
      <w:r w:rsidR="00F12016">
        <w:rPr>
          <w:sz w:val="24"/>
          <w:lang w:val="en-US"/>
        </w:rPr>
        <w:t>7</w:t>
      </w:r>
      <w:r w:rsidR="00E965BE" w:rsidRPr="00390AA6">
        <w:rPr>
          <w:sz w:val="24"/>
          <w:lang w:val="en-US"/>
        </w:rPr>
        <w:t>5</w:t>
      </w:r>
      <w:r w:rsidR="00F12016">
        <w:rPr>
          <w:sz w:val="24"/>
          <w:lang w:val="en-US"/>
        </w:rPr>
        <w:t>0</w:t>
      </w:r>
      <w:r w:rsidR="00833BBA" w:rsidRPr="00390AA6">
        <w:rPr>
          <w:sz w:val="24"/>
          <w:lang w:val="en-US"/>
        </w:rPr>
        <w:t>0</w:t>
      </w:r>
    </w:p>
    <w:p w14:paraId="70943581" w14:textId="77777777" w:rsidR="00696B5D" w:rsidRPr="00390AA6" w:rsidRDefault="00696B5D" w:rsidP="008D0420">
      <w:pPr>
        <w:rPr>
          <w:lang w:val="en-US"/>
        </w:rPr>
      </w:pPr>
    </w:p>
    <w:p w14:paraId="732D23EC" w14:textId="77777777" w:rsidR="00696B5D" w:rsidRPr="00390AA6" w:rsidRDefault="00696B5D" w:rsidP="008D0420">
      <w:pPr>
        <w:rPr>
          <w:lang w:val="en-US"/>
        </w:rPr>
      </w:pPr>
    </w:p>
    <w:p w14:paraId="25C804B7" w14:textId="77777777" w:rsidR="00696B5D" w:rsidRPr="00390AA6" w:rsidRDefault="00696B5D" w:rsidP="008D0420">
      <w:pPr>
        <w:rPr>
          <w:lang w:val="en-US"/>
        </w:rPr>
      </w:pPr>
    </w:p>
    <w:p w14:paraId="0569B8FA" w14:textId="77777777" w:rsidR="00696B5D" w:rsidRPr="00390AA6" w:rsidRDefault="00696B5D" w:rsidP="008D0420">
      <w:pPr>
        <w:rPr>
          <w:lang w:val="en-US"/>
        </w:rPr>
      </w:pPr>
    </w:p>
    <w:p w14:paraId="43E9EFCA" w14:textId="77777777" w:rsidR="00696B5D" w:rsidRPr="00390AA6" w:rsidRDefault="00696B5D" w:rsidP="008D0420">
      <w:pPr>
        <w:rPr>
          <w:lang w:val="en-US"/>
        </w:rPr>
      </w:pPr>
    </w:p>
    <w:p w14:paraId="00A0EF3B" w14:textId="77777777" w:rsidR="00696B5D" w:rsidRPr="00390AA6" w:rsidRDefault="00696B5D" w:rsidP="008D0420">
      <w:pPr>
        <w:rPr>
          <w:lang w:val="en-US"/>
        </w:rPr>
      </w:pPr>
    </w:p>
    <w:p w14:paraId="39064B8D" w14:textId="77777777" w:rsidR="00696B5D" w:rsidRPr="00390AA6" w:rsidRDefault="00696B5D" w:rsidP="008D0420">
      <w:pPr>
        <w:rPr>
          <w:lang w:val="en-US"/>
        </w:rPr>
      </w:pPr>
    </w:p>
    <w:p w14:paraId="418D4501" w14:textId="77777777" w:rsidR="00696B5D" w:rsidRPr="00390AA6" w:rsidRDefault="00696B5D" w:rsidP="008D0420">
      <w:pPr>
        <w:rPr>
          <w:lang w:val="en-US"/>
        </w:rPr>
      </w:pPr>
    </w:p>
    <w:p w14:paraId="639D0211" w14:textId="77777777" w:rsidR="00696B5D" w:rsidRPr="00390AA6" w:rsidRDefault="00696B5D" w:rsidP="008D0420">
      <w:pPr>
        <w:rPr>
          <w:lang w:val="en-US"/>
        </w:rPr>
      </w:pPr>
    </w:p>
    <w:p w14:paraId="196523B0" w14:textId="77777777" w:rsidR="00696B5D" w:rsidRPr="00390AA6" w:rsidRDefault="00696B5D" w:rsidP="008D0420">
      <w:pPr>
        <w:rPr>
          <w:lang w:val="en-US"/>
        </w:rPr>
      </w:pPr>
    </w:p>
    <w:p w14:paraId="5816E4C9" w14:textId="77777777" w:rsidR="00696B5D" w:rsidRPr="00390AA6" w:rsidRDefault="00696B5D" w:rsidP="008D0420">
      <w:pPr>
        <w:rPr>
          <w:lang w:val="en-US"/>
        </w:rPr>
      </w:pPr>
    </w:p>
    <w:p w14:paraId="0153E8A9" w14:textId="77777777" w:rsidR="00696B5D" w:rsidRPr="00390AA6" w:rsidRDefault="00696B5D" w:rsidP="008D0420">
      <w:pPr>
        <w:rPr>
          <w:lang w:val="en-US"/>
        </w:rPr>
      </w:pPr>
    </w:p>
    <w:p w14:paraId="02355569" w14:textId="77777777" w:rsidR="00163648" w:rsidRPr="00390AA6" w:rsidRDefault="00163648" w:rsidP="00D43E0C">
      <w:pPr>
        <w:spacing w:line="360" w:lineRule="auto"/>
        <w:rPr>
          <w:rFonts w:ascii="Times New Roman" w:hAnsi="Times New Roman" w:cs="Times New Roman"/>
          <w:b/>
          <w:smallCaps/>
          <w:sz w:val="24"/>
          <w:szCs w:val="24"/>
          <w:lang w:val="en-US"/>
        </w:rPr>
      </w:pPr>
      <w:r w:rsidRPr="00390AA6">
        <w:rPr>
          <w:rFonts w:ascii="Times New Roman" w:hAnsi="Times New Roman" w:cs="Times New Roman"/>
          <w:b/>
          <w:smallCaps/>
          <w:sz w:val="24"/>
          <w:szCs w:val="24"/>
          <w:lang w:val="en-US"/>
        </w:rPr>
        <w:lastRenderedPageBreak/>
        <w:t>Introduction</w:t>
      </w:r>
    </w:p>
    <w:p w14:paraId="577CA886" w14:textId="3FE4AB7D" w:rsidR="003A4BAB" w:rsidRPr="00390AA6" w:rsidRDefault="00D610EB" w:rsidP="003A4BAB">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3A4BAB" w:rsidRPr="00390AA6">
        <w:rPr>
          <w:rFonts w:ascii="Times New Roman" w:hAnsi="Times New Roman" w:cs="Times New Roman"/>
          <w:sz w:val="24"/>
          <w:szCs w:val="24"/>
          <w:lang w:val="en-US"/>
        </w:rPr>
        <w:t>Civil society has a growing influence in</w:t>
      </w:r>
      <w:r w:rsidR="00B401B0" w:rsidRPr="00390AA6">
        <w:rPr>
          <w:rFonts w:ascii="Times New Roman" w:hAnsi="Times New Roman" w:cs="Times New Roman"/>
          <w:sz w:val="24"/>
          <w:szCs w:val="24"/>
          <w:lang w:val="en-US"/>
        </w:rPr>
        <w:t xml:space="preserve"> the shaping of </w:t>
      </w:r>
      <w:r w:rsidR="00C73722" w:rsidRPr="00390AA6">
        <w:rPr>
          <w:rFonts w:ascii="Times New Roman" w:hAnsi="Times New Roman" w:cs="Times New Roman"/>
          <w:sz w:val="24"/>
          <w:szCs w:val="24"/>
          <w:lang w:val="en-US"/>
        </w:rPr>
        <w:t>Foreign Policy</w:t>
      </w:r>
      <w:r w:rsidR="00B401B0" w:rsidRPr="00390AA6">
        <w:rPr>
          <w:rFonts w:ascii="Times New Roman" w:hAnsi="Times New Roman" w:cs="Times New Roman"/>
          <w:sz w:val="24"/>
          <w:szCs w:val="24"/>
          <w:lang w:val="en-US"/>
        </w:rPr>
        <w:t xml:space="preserve">, therefore, </w:t>
      </w:r>
      <w:r w:rsidR="003A4BAB" w:rsidRPr="00390AA6">
        <w:rPr>
          <w:rFonts w:ascii="Times New Roman" w:hAnsi="Times New Roman" w:cs="Times New Roman"/>
          <w:sz w:val="24"/>
          <w:szCs w:val="24"/>
          <w:lang w:val="en-US"/>
        </w:rPr>
        <w:t xml:space="preserve">theorists and policymakers are asking about the degree of coherence and consistency that public opinion has </w:t>
      </w:r>
      <w:r w:rsidR="00B401B0" w:rsidRPr="00390AA6">
        <w:rPr>
          <w:rFonts w:ascii="Times New Roman" w:hAnsi="Times New Roman" w:cs="Times New Roman"/>
          <w:sz w:val="24"/>
          <w:szCs w:val="24"/>
          <w:lang w:val="en-US"/>
        </w:rPr>
        <w:t>on</w:t>
      </w:r>
      <w:r w:rsidR="003A4BAB" w:rsidRPr="00390AA6">
        <w:rPr>
          <w:rFonts w:ascii="Times New Roman" w:hAnsi="Times New Roman" w:cs="Times New Roman"/>
          <w:sz w:val="24"/>
          <w:szCs w:val="24"/>
          <w:lang w:val="en-US"/>
        </w:rPr>
        <w:t xml:space="preserve"> this subject. </w:t>
      </w:r>
      <w:r w:rsidR="00B401B0" w:rsidRPr="00390AA6">
        <w:rPr>
          <w:rFonts w:ascii="Times New Roman" w:hAnsi="Times New Roman" w:cs="Times New Roman"/>
          <w:sz w:val="24"/>
          <w:szCs w:val="24"/>
          <w:lang w:val="en-US"/>
        </w:rPr>
        <w:t>There is an enduring</w:t>
      </w:r>
      <w:r w:rsidR="003A4BAB" w:rsidRPr="00390AA6">
        <w:rPr>
          <w:rFonts w:ascii="Times New Roman" w:hAnsi="Times New Roman" w:cs="Times New Roman"/>
          <w:sz w:val="24"/>
          <w:szCs w:val="24"/>
          <w:lang w:val="en-US"/>
        </w:rPr>
        <w:t xml:space="preserve"> debate </w:t>
      </w:r>
      <w:r w:rsidR="00B401B0" w:rsidRPr="00390AA6">
        <w:rPr>
          <w:rFonts w:ascii="Times New Roman" w:hAnsi="Times New Roman" w:cs="Times New Roman"/>
          <w:sz w:val="24"/>
          <w:szCs w:val="24"/>
          <w:lang w:val="en-US"/>
        </w:rPr>
        <w:t xml:space="preserve">within the literature </w:t>
      </w:r>
      <w:r w:rsidR="003A4BAB" w:rsidRPr="00390AA6">
        <w:rPr>
          <w:rFonts w:ascii="Times New Roman" w:hAnsi="Times New Roman" w:cs="Times New Roman"/>
          <w:sz w:val="24"/>
          <w:szCs w:val="24"/>
          <w:lang w:val="en-US"/>
        </w:rPr>
        <w:t xml:space="preserve">between two main </w:t>
      </w:r>
      <w:r w:rsidR="00B401B0" w:rsidRPr="00390AA6">
        <w:rPr>
          <w:rFonts w:ascii="Times New Roman" w:hAnsi="Times New Roman" w:cs="Times New Roman"/>
          <w:sz w:val="24"/>
          <w:szCs w:val="24"/>
          <w:lang w:val="en-US"/>
        </w:rPr>
        <w:t>theoretical perspectives</w:t>
      </w:r>
      <w:r w:rsidR="003A4BAB" w:rsidRPr="00390AA6">
        <w:rPr>
          <w:rFonts w:ascii="Times New Roman" w:hAnsi="Times New Roman" w:cs="Times New Roman"/>
          <w:sz w:val="24"/>
          <w:szCs w:val="24"/>
          <w:lang w:val="en-US"/>
        </w:rPr>
        <w:t>: a)</w:t>
      </w:r>
      <w:r w:rsidR="003A4BAB" w:rsidRPr="00390AA6">
        <w:rPr>
          <w:lang w:val="en-US"/>
        </w:rPr>
        <w:t xml:space="preserve"> </w:t>
      </w:r>
      <w:r w:rsidR="003A4BAB" w:rsidRPr="00390AA6">
        <w:rPr>
          <w:rFonts w:ascii="Times New Roman" w:hAnsi="Times New Roman" w:cs="Times New Roman"/>
          <w:sz w:val="24"/>
          <w:szCs w:val="24"/>
          <w:lang w:val="en-US"/>
        </w:rPr>
        <w:t xml:space="preserve">those </w:t>
      </w:r>
      <w:r w:rsidR="0024461C" w:rsidRPr="00390AA6">
        <w:rPr>
          <w:rFonts w:ascii="Times New Roman" w:hAnsi="Times New Roman" w:cs="Times New Roman"/>
          <w:sz w:val="24"/>
          <w:szCs w:val="24"/>
          <w:lang w:val="en-US"/>
        </w:rPr>
        <w:t xml:space="preserve">who believe that public opinion </w:t>
      </w:r>
      <w:r w:rsidR="003A4BAB" w:rsidRPr="00390AA6">
        <w:rPr>
          <w:rFonts w:ascii="Times New Roman" w:hAnsi="Times New Roman" w:cs="Times New Roman"/>
          <w:sz w:val="24"/>
          <w:szCs w:val="24"/>
          <w:lang w:val="en-US"/>
        </w:rPr>
        <w:t xml:space="preserve">on issues of </w:t>
      </w:r>
      <w:r w:rsidR="00C73722" w:rsidRPr="00390AA6">
        <w:rPr>
          <w:rFonts w:ascii="Times New Roman" w:hAnsi="Times New Roman" w:cs="Times New Roman"/>
          <w:sz w:val="24"/>
          <w:szCs w:val="24"/>
          <w:lang w:val="en-US"/>
        </w:rPr>
        <w:t>Foreign Policy</w:t>
      </w:r>
      <w:r w:rsidR="0024461C" w:rsidRPr="00390AA6">
        <w:rPr>
          <w:rFonts w:ascii="Times New Roman" w:hAnsi="Times New Roman" w:cs="Times New Roman"/>
          <w:sz w:val="24"/>
          <w:szCs w:val="24"/>
          <w:lang w:val="en-US"/>
        </w:rPr>
        <w:t xml:space="preserve"> is structured</w:t>
      </w:r>
      <w:r w:rsidR="00B401B0" w:rsidRPr="00390AA6">
        <w:rPr>
          <w:rFonts w:ascii="Times New Roman" w:hAnsi="Times New Roman" w:cs="Times New Roman"/>
          <w:sz w:val="24"/>
          <w:szCs w:val="24"/>
          <w:lang w:val="en-US"/>
        </w:rPr>
        <w:t xml:space="preserve"> (</w:t>
      </w:r>
      <w:r w:rsidR="00EB74BE" w:rsidRPr="00390AA6">
        <w:rPr>
          <w:rFonts w:ascii="Times New Roman" w:hAnsi="Times New Roman" w:cs="Times New Roman"/>
          <w:sz w:val="24"/>
          <w:szCs w:val="24"/>
          <w:lang w:val="en-US"/>
        </w:rPr>
        <w:t>Page &amp; Shapiro, 1988; Wittkopf, 1990</w:t>
      </w:r>
      <w:r w:rsidR="00B401B0" w:rsidRPr="00390AA6">
        <w:rPr>
          <w:rFonts w:ascii="Times New Roman" w:hAnsi="Times New Roman" w:cs="Times New Roman"/>
          <w:sz w:val="24"/>
          <w:szCs w:val="24"/>
          <w:lang w:val="en-US"/>
        </w:rPr>
        <w:t>)</w:t>
      </w:r>
      <w:r w:rsidR="003A4BAB" w:rsidRPr="00390AA6">
        <w:rPr>
          <w:rFonts w:ascii="Times New Roman" w:hAnsi="Times New Roman" w:cs="Times New Roman"/>
          <w:sz w:val="24"/>
          <w:szCs w:val="24"/>
          <w:lang w:val="en-US"/>
        </w:rPr>
        <w:t>; b)</w:t>
      </w:r>
      <w:r w:rsidR="003A4BAB" w:rsidRPr="00390AA6">
        <w:rPr>
          <w:lang w:val="en-US"/>
        </w:rPr>
        <w:t xml:space="preserve"> </w:t>
      </w:r>
      <w:r w:rsidR="003A4BAB" w:rsidRPr="00390AA6">
        <w:rPr>
          <w:rFonts w:ascii="Times New Roman" w:hAnsi="Times New Roman" w:cs="Times New Roman"/>
          <w:sz w:val="24"/>
          <w:szCs w:val="24"/>
          <w:lang w:val="en-US"/>
        </w:rPr>
        <w:t xml:space="preserve">others that think that, </w:t>
      </w:r>
      <w:r w:rsidR="00B95412" w:rsidRPr="00390AA6">
        <w:rPr>
          <w:rFonts w:ascii="Times New Roman" w:hAnsi="Times New Roman" w:cs="Times New Roman"/>
          <w:sz w:val="24"/>
          <w:szCs w:val="24"/>
          <w:lang w:val="en-US"/>
        </w:rPr>
        <w:t>due to</w:t>
      </w:r>
      <w:r w:rsidR="0024461C" w:rsidRPr="00390AA6">
        <w:rPr>
          <w:rFonts w:ascii="Times New Roman" w:hAnsi="Times New Roman" w:cs="Times New Roman"/>
          <w:sz w:val="24"/>
          <w:szCs w:val="24"/>
          <w:lang w:val="en-US"/>
        </w:rPr>
        <w:t xml:space="preserve"> either lack of interest or time; the</w:t>
      </w:r>
      <w:r w:rsidR="003A4BAB" w:rsidRPr="00390AA6">
        <w:rPr>
          <w:rFonts w:ascii="Times New Roman" w:hAnsi="Times New Roman" w:cs="Times New Roman"/>
          <w:sz w:val="24"/>
          <w:szCs w:val="24"/>
          <w:lang w:val="en-US"/>
        </w:rPr>
        <w:t xml:space="preserve"> public </w:t>
      </w:r>
      <w:r w:rsidR="00B401B0" w:rsidRPr="00390AA6">
        <w:rPr>
          <w:rFonts w:ascii="Times New Roman" w:hAnsi="Times New Roman" w:cs="Times New Roman"/>
          <w:sz w:val="24"/>
          <w:szCs w:val="24"/>
          <w:lang w:val="en-US"/>
        </w:rPr>
        <w:t>is</w:t>
      </w:r>
      <w:r w:rsidR="003A4BAB" w:rsidRPr="00390AA6">
        <w:rPr>
          <w:rFonts w:ascii="Times New Roman" w:hAnsi="Times New Roman" w:cs="Times New Roman"/>
          <w:sz w:val="24"/>
          <w:szCs w:val="24"/>
          <w:lang w:val="en-US"/>
        </w:rPr>
        <w:t xml:space="preserve"> volatile regarding this specific subject</w:t>
      </w:r>
      <w:r w:rsidR="00B401B0" w:rsidRPr="00390AA6">
        <w:rPr>
          <w:rFonts w:ascii="Times New Roman" w:hAnsi="Times New Roman" w:cs="Times New Roman"/>
          <w:sz w:val="24"/>
          <w:szCs w:val="24"/>
          <w:lang w:val="en-US"/>
        </w:rPr>
        <w:t xml:space="preserve"> (</w:t>
      </w:r>
      <w:r w:rsidR="00EB74BE" w:rsidRPr="00390AA6">
        <w:rPr>
          <w:rFonts w:ascii="Times New Roman" w:hAnsi="Times New Roman" w:cs="Times New Roman"/>
          <w:sz w:val="24"/>
          <w:szCs w:val="24"/>
          <w:lang w:val="en-US"/>
        </w:rPr>
        <w:t>Lippmann, 1932; Almond, 1970</w:t>
      </w:r>
      <w:r w:rsidR="00B401B0" w:rsidRPr="00390AA6">
        <w:rPr>
          <w:rFonts w:ascii="Times New Roman" w:hAnsi="Times New Roman" w:cs="Times New Roman"/>
          <w:sz w:val="24"/>
          <w:szCs w:val="24"/>
          <w:lang w:val="en-US"/>
        </w:rPr>
        <w:t>)</w:t>
      </w:r>
      <w:r w:rsidR="003A4BAB" w:rsidRPr="00390AA6">
        <w:rPr>
          <w:rFonts w:ascii="Times New Roman" w:hAnsi="Times New Roman" w:cs="Times New Roman"/>
          <w:sz w:val="24"/>
          <w:szCs w:val="24"/>
          <w:lang w:val="en-US"/>
        </w:rPr>
        <w:t xml:space="preserve">. </w:t>
      </w:r>
    </w:p>
    <w:p w14:paraId="6459F2EC" w14:textId="64E074AC" w:rsidR="003A4BAB" w:rsidRPr="00390AA6" w:rsidRDefault="003A4BAB" w:rsidP="003A4BAB">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24461C" w:rsidRPr="00390AA6">
        <w:rPr>
          <w:rFonts w:ascii="Times New Roman" w:hAnsi="Times New Roman" w:cs="Times New Roman"/>
          <w:sz w:val="24"/>
          <w:szCs w:val="24"/>
          <w:lang w:val="en-US"/>
        </w:rPr>
        <w:t xml:space="preserve">We </w:t>
      </w:r>
      <w:r w:rsidRPr="00390AA6">
        <w:rPr>
          <w:rFonts w:ascii="Times New Roman" w:hAnsi="Times New Roman" w:cs="Times New Roman"/>
          <w:sz w:val="24"/>
          <w:szCs w:val="24"/>
          <w:lang w:val="en-US"/>
        </w:rPr>
        <w:t>applied</w:t>
      </w:r>
      <w:r w:rsidR="00B401B0" w:rsidRPr="00390AA6">
        <w:rPr>
          <w:rFonts w:ascii="Times New Roman" w:hAnsi="Times New Roman" w:cs="Times New Roman"/>
          <w:sz w:val="24"/>
          <w:szCs w:val="24"/>
          <w:lang w:val="en-US"/>
        </w:rPr>
        <w:t xml:space="preserve"> an experimental </w:t>
      </w:r>
      <w:r w:rsidRPr="00390AA6">
        <w:rPr>
          <w:rFonts w:ascii="Times New Roman" w:hAnsi="Times New Roman" w:cs="Times New Roman"/>
          <w:sz w:val="24"/>
          <w:szCs w:val="24"/>
          <w:lang w:val="en-US"/>
        </w:rPr>
        <w:t xml:space="preserve">survey in Argentina </w:t>
      </w:r>
      <w:r w:rsidR="00B401B0" w:rsidRPr="00390AA6">
        <w:rPr>
          <w:rFonts w:ascii="Times New Roman" w:hAnsi="Times New Roman" w:cs="Times New Roman"/>
          <w:sz w:val="24"/>
          <w:szCs w:val="24"/>
          <w:lang w:val="en-US"/>
        </w:rPr>
        <w:t>on</w:t>
      </w:r>
      <w:r w:rsidRPr="00390AA6">
        <w:rPr>
          <w:rFonts w:ascii="Times New Roman" w:hAnsi="Times New Roman" w:cs="Times New Roman"/>
          <w:sz w:val="24"/>
          <w:szCs w:val="24"/>
          <w:lang w:val="en-US"/>
        </w:rPr>
        <w:t xml:space="preserve"> two dissimilar samples of students</w:t>
      </w:r>
      <w:r w:rsidR="0024461C" w:rsidRPr="00390AA6">
        <w:rPr>
          <w:rFonts w:ascii="Times New Roman" w:hAnsi="Times New Roman" w:cs="Times New Roman"/>
          <w:sz w:val="24"/>
          <w:szCs w:val="24"/>
          <w:lang w:val="en-US"/>
        </w:rPr>
        <w:t xml:space="preserve"> in attempts to gather new empirical evidence regarding this debate</w:t>
      </w:r>
      <w:r w:rsidRPr="00390AA6">
        <w:rPr>
          <w:rFonts w:ascii="Times New Roman" w:hAnsi="Times New Roman" w:cs="Times New Roman"/>
          <w:sz w:val="24"/>
          <w:szCs w:val="24"/>
          <w:lang w:val="en-US"/>
        </w:rPr>
        <w:t>. The objective of our research was to observe whether new information regarding the growth and military spending in Brazil, the main</w:t>
      </w:r>
      <w:r w:rsidR="00C1553F">
        <w:rPr>
          <w:rFonts w:ascii="Times New Roman" w:hAnsi="Times New Roman" w:cs="Times New Roman"/>
          <w:sz w:val="24"/>
          <w:szCs w:val="24"/>
          <w:lang w:val="en-US"/>
        </w:rPr>
        <w:t xml:space="preserve"> ally and axis of the </w:t>
      </w:r>
      <w:proofErr w:type="spellStart"/>
      <w:r w:rsidR="00C1553F">
        <w:rPr>
          <w:rFonts w:ascii="Times New Roman" w:hAnsi="Times New Roman" w:cs="Times New Roman"/>
          <w:sz w:val="24"/>
          <w:szCs w:val="24"/>
          <w:lang w:val="en-US"/>
        </w:rPr>
        <w:t>Argentine</w:t>
      </w:r>
      <w:r w:rsidRPr="00390AA6">
        <w:rPr>
          <w:rFonts w:ascii="Times New Roman" w:hAnsi="Times New Roman" w:cs="Times New Roman"/>
          <w:sz w:val="24"/>
          <w:szCs w:val="24"/>
          <w:lang w:val="en-US"/>
        </w:rPr>
        <w:t>n</w:t>
      </w:r>
      <w:proofErr w:type="spellEnd"/>
      <w:r w:rsidRPr="00390AA6">
        <w:rPr>
          <w:rFonts w:ascii="Times New Roman" w:hAnsi="Times New Roman" w:cs="Times New Roman"/>
          <w:sz w:val="24"/>
          <w:szCs w:val="24"/>
          <w:lang w:val="en-US"/>
        </w:rPr>
        <w:t xml:space="preserve"> </w:t>
      </w:r>
      <w:r w:rsidR="00C73722" w:rsidRPr="00390AA6">
        <w:rPr>
          <w:rFonts w:ascii="Times New Roman" w:hAnsi="Times New Roman" w:cs="Times New Roman"/>
          <w:sz w:val="24"/>
          <w:szCs w:val="24"/>
          <w:lang w:val="en-US"/>
        </w:rPr>
        <w:t>Foreign Policy</w:t>
      </w:r>
      <w:r w:rsidRPr="00390AA6">
        <w:rPr>
          <w:rFonts w:ascii="Times New Roman" w:hAnsi="Times New Roman" w:cs="Times New Roman"/>
          <w:sz w:val="24"/>
          <w:szCs w:val="24"/>
          <w:lang w:val="en-US"/>
        </w:rPr>
        <w:t xml:space="preserve">, changed the preferences of respondents about </w:t>
      </w:r>
      <w:r w:rsidR="00C73722" w:rsidRPr="00390AA6">
        <w:rPr>
          <w:rFonts w:ascii="Times New Roman" w:hAnsi="Times New Roman" w:cs="Times New Roman"/>
          <w:sz w:val="24"/>
          <w:szCs w:val="24"/>
          <w:lang w:val="en-US"/>
        </w:rPr>
        <w:t>Foreign Policy</w:t>
      </w:r>
      <w:r w:rsidRPr="00390AA6">
        <w:rPr>
          <w:rFonts w:ascii="Times New Roman" w:hAnsi="Times New Roman" w:cs="Times New Roman"/>
          <w:sz w:val="24"/>
          <w:szCs w:val="24"/>
          <w:lang w:val="en-US"/>
        </w:rPr>
        <w:t>.</w:t>
      </w:r>
    </w:p>
    <w:p w14:paraId="69C92432" w14:textId="23F032C2" w:rsidR="003A4BAB" w:rsidRPr="00390AA6" w:rsidRDefault="003A4BAB" w:rsidP="003A4BAB">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B401B0" w:rsidRPr="00390AA6">
        <w:rPr>
          <w:rFonts w:ascii="Times New Roman" w:hAnsi="Times New Roman" w:cs="Times New Roman"/>
          <w:sz w:val="24"/>
          <w:szCs w:val="24"/>
          <w:lang w:val="en-US"/>
        </w:rPr>
        <w:t>First,</w:t>
      </w:r>
      <w:r w:rsidRPr="00390AA6">
        <w:rPr>
          <w:rFonts w:ascii="Times New Roman" w:hAnsi="Times New Roman" w:cs="Times New Roman"/>
          <w:sz w:val="24"/>
          <w:szCs w:val="24"/>
          <w:lang w:val="en-US"/>
        </w:rPr>
        <w:t xml:space="preserve"> we find that among students from the </w:t>
      </w:r>
      <w:r w:rsidR="009C5A1C" w:rsidRPr="00390AA6">
        <w:rPr>
          <w:rFonts w:ascii="Times New Roman" w:hAnsi="Times New Roman" w:cs="Times New Roman"/>
          <w:sz w:val="24"/>
          <w:szCs w:val="24"/>
          <w:lang w:val="en-US"/>
        </w:rPr>
        <w:t>Universidad de</w:t>
      </w:r>
      <w:r w:rsidRPr="00390AA6">
        <w:rPr>
          <w:rFonts w:ascii="Times New Roman" w:hAnsi="Times New Roman" w:cs="Times New Roman"/>
          <w:sz w:val="24"/>
          <w:szCs w:val="24"/>
          <w:lang w:val="en-US"/>
        </w:rPr>
        <w:t xml:space="preserve"> Buenos Aires (UBA), the oldest and most prestigious institution of the country, survey responses showed no </w:t>
      </w:r>
      <w:r w:rsidR="0024461C" w:rsidRPr="00390AA6">
        <w:rPr>
          <w:rFonts w:ascii="Times New Roman" w:hAnsi="Times New Roman" w:cs="Times New Roman"/>
          <w:sz w:val="24"/>
          <w:szCs w:val="24"/>
          <w:lang w:val="en-US"/>
        </w:rPr>
        <w:t>sensitivity to the treatment</w:t>
      </w:r>
      <w:r w:rsidRPr="00390AA6">
        <w:rPr>
          <w:rFonts w:ascii="Times New Roman" w:hAnsi="Times New Roman" w:cs="Times New Roman"/>
          <w:sz w:val="24"/>
          <w:szCs w:val="24"/>
          <w:lang w:val="en-US"/>
        </w:rPr>
        <w:t xml:space="preserve">. Except for those who think that Argentina has an important role on the international stage and mainly </w:t>
      </w:r>
      <w:r w:rsidR="0024461C" w:rsidRPr="00390AA6">
        <w:rPr>
          <w:rFonts w:ascii="Times New Roman" w:hAnsi="Times New Roman" w:cs="Times New Roman"/>
          <w:sz w:val="24"/>
          <w:szCs w:val="24"/>
          <w:lang w:val="en-US"/>
        </w:rPr>
        <w:t>for</w:t>
      </w:r>
      <w:r w:rsidRPr="00390AA6">
        <w:rPr>
          <w:rFonts w:ascii="Times New Roman" w:hAnsi="Times New Roman" w:cs="Times New Roman"/>
          <w:sz w:val="24"/>
          <w:szCs w:val="24"/>
          <w:lang w:val="en-US"/>
        </w:rPr>
        <w:t xml:space="preserve"> those who said that </w:t>
      </w:r>
      <w:r w:rsidR="0024461C" w:rsidRPr="00390AA6">
        <w:rPr>
          <w:rFonts w:ascii="Times New Roman" w:hAnsi="Times New Roman" w:cs="Times New Roman"/>
          <w:sz w:val="24"/>
          <w:szCs w:val="24"/>
          <w:lang w:val="en-US"/>
        </w:rPr>
        <w:t xml:space="preserve">they </w:t>
      </w:r>
      <w:r w:rsidRPr="00390AA6">
        <w:rPr>
          <w:rFonts w:ascii="Times New Roman" w:hAnsi="Times New Roman" w:cs="Times New Roman"/>
          <w:sz w:val="24"/>
          <w:szCs w:val="24"/>
          <w:lang w:val="en-US"/>
        </w:rPr>
        <w:t xml:space="preserve">usually </w:t>
      </w:r>
      <w:r w:rsidR="0024461C" w:rsidRPr="00390AA6">
        <w:rPr>
          <w:rFonts w:ascii="Times New Roman" w:hAnsi="Times New Roman" w:cs="Times New Roman"/>
          <w:sz w:val="24"/>
          <w:szCs w:val="24"/>
          <w:lang w:val="en-US"/>
        </w:rPr>
        <w:t xml:space="preserve">read about international affairs </w:t>
      </w:r>
      <w:r w:rsidRPr="00390AA6">
        <w:rPr>
          <w:rFonts w:ascii="Times New Roman" w:hAnsi="Times New Roman" w:cs="Times New Roman"/>
          <w:sz w:val="24"/>
          <w:szCs w:val="24"/>
          <w:lang w:val="en-US"/>
        </w:rPr>
        <w:t>less than once</w:t>
      </w:r>
      <w:r w:rsidR="0024461C" w:rsidRPr="00390AA6">
        <w:rPr>
          <w:rFonts w:ascii="Times New Roman" w:hAnsi="Times New Roman" w:cs="Times New Roman"/>
          <w:sz w:val="24"/>
          <w:szCs w:val="24"/>
          <w:lang w:val="en-US"/>
        </w:rPr>
        <w:t xml:space="preserve"> a</w:t>
      </w:r>
      <w:r w:rsidRPr="00390AA6">
        <w:rPr>
          <w:rFonts w:ascii="Times New Roman" w:hAnsi="Times New Roman" w:cs="Times New Roman"/>
          <w:sz w:val="24"/>
          <w:szCs w:val="24"/>
          <w:lang w:val="en-US"/>
        </w:rPr>
        <w:t xml:space="preserve"> week</w:t>
      </w:r>
      <w:r w:rsidR="0024461C" w:rsidRPr="00390AA6">
        <w:rPr>
          <w:rFonts w:ascii="Times New Roman" w:hAnsi="Times New Roman" w:cs="Times New Roman"/>
          <w:sz w:val="24"/>
          <w:szCs w:val="24"/>
          <w:lang w:val="en-US"/>
        </w:rPr>
        <w:t>;</w:t>
      </w:r>
      <w:r w:rsidRPr="00390AA6">
        <w:rPr>
          <w:rFonts w:ascii="Times New Roman" w:hAnsi="Times New Roman" w:cs="Times New Roman"/>
          <w:sz w:val="24"/>
          <w:szCs w:val="24"/>
          <w:lang w:val="en-US"/>
        </w:rPr>
        <w:t xml:space="preserve"> the preferences of the students of this university remained stable.</w:t>
      </w:r>
    </w:p>
    <w:p w14:paraId="61D6EA77" w14:textId="46713ADE" w:rsidR="003A4BAB" w:rsidRPr="00390AA6" w:rsidRDefault="003A4BAB" w:rsidP="003A4BAB">
      <w:pPr>
        <w:spacing w:line="360" w:lineRule="auto"/>
        <w:jc w:val="both"/>
        <w:rPr>
          <w:rFonts w:ascii="Times New Roman" w:hAnsi="Times New Roman" w:cs="Times New Roman"/>
          <w:sz w:val="24"/>
          <w:szCs w:val="24"/>
          <w:lang w:val="en-US"/>
        </w:rPr>
      </w:pPr>
      <w:r w:rsidRPr="00390AA6">
        <w:rPr>
          <w:lang w:val="en-US"/>
        </w:rPr>
        <w:tab/>
      </w:r>
      <w:r w:rsidRPr="00390AA6">
        <w:rPr>
          <w:rFonts w:ascii="Times New Roman" w:hAnsi="Times New Roman" w:cs="Times New Roman"/>
          <w:sz w:val="24"/>
          <w:szCs w:val="24"/>
          <w:lang w:val="en-US"/>
        </w:rPr>
        <w:t>H</w:t>
      </w:r>
      <w:r w:rsidR="0024461C" w:rsidRPr="00390AA6">
        <w:rPr>
          <w:rFonts w:ascii="Times New Roman" w:hAnsi="Times New Roman" w:cs="Times New Roman"/>
          <w:sz w:val="24"/>
          <w:szCs w:val="24"/>
          <w:lang w:val="en-US"/>
        </w:rPr>
        <w:t xml:space="preserve">owever, the same experiment was </w:t>
      </w:r>
      <w:r w:rsidRPr="00390AA6">
        <w:rPr>
          <w:rFonts w:ascii="Times New Roman" w:hAnsi="Times New Roman" w:cs="Times New Roman"/>
          <w:sz w:val="24"/>
          <w:szCs w:val="24"/>
          <w:lang w:val="en-US"/>
        </w:rPr>
        <w:t>rep</w:t>
      </w:r>
      <w:r w:rsidR="0024461C" w:rsidRPr="00390AA6">
        <w:rPr>
          <w:rFonts w:ascii="Times New Roman" w:hAnsi="Times New Roman" w:cs="Times New Roman"/>
          <w:sz w:val="24"/>
          <w:szCs w:val="24"/>
          <w:lang w:val="en-US"/>
        </w:rPr>
        <w:t>eated</w:t>
      </w:r>
      <w:r w:rsidRPr="00390AA6">
        <w:rPr>
          <w:rFonts w:ascii="Times New Roman" w:hAnsi="Times New Roman" w:cs="Times New Roman"/>
          <w:sz w:val="24"/>
          <w:szCs w:val="24"/>
          <w:lang w:val="en-US"/>
        </w:rPr>
        <w:t xml:space="preserve"> at the </w:t>
      </w:r>
      <w:r w:rsidR="004B5104" w:rsidRPr="00390AA6">
        <w:rPr>
          <w:rFonts w:ascii="Times New Roman" w:hAnsi="Times New Roman" w:cs="Times New Roman"/>
          <w:sz w:val="24"/>
          <w:szCs w:val="24"/>
          <w:lang w:val="en-US"/>
        </w:rPr>
        <w:t>Universidad Nacional de</w:t>
      </w:r>
      <w:r w:rsidR="0024461C" w:rsidRPr="00390AA6">
        <w:rPr>
          <w:rFonts w:ascii="Times New Roman" w:hAnsi="Times New Roman" w:cs="Times New Roman"/>
          <w:sz w:val="24"/>
          <w:szCs w:val="24"/>
          <w:lang w:val="en-US"/>
        </w:rPr>
        <w:t xml:space="preserve"> Avellaneda (</w:t>
      </w:r>
      <w:proofErr w:type="spellStart"/>
      <w:r w:rsidR="004B5104" w:rsidRPr="00390AA6">
        <w:rPr>
          <w:rFonts w:ascii="Times New Roman" w:hAnsi="Times New Roman" w:cs="Times New Roman"/>
          <w:sz w:val="24"/>
          <w:szCs w:val="24"/>
          <w:lang w:val="en-US"/>
        </w:rPr>
        <w:t>UNdAv</w:t>
      </w:r>
      <w:proofErr w:type="spellEnd"/>
      <w:r w:rsidR="0024461C" w:rsidRPr="00390AA6">
        <w:rPr>
          <w:rFonts w:ascii="Times New Roman" w:hAnsi="Times New Roman" w:cs="Times New Roman"/>
          <w:sz w:val="24"/>
          <w:szCs w:val="24"/>
          <w:lang w:val="en-US"/>
        </w:rPr>
        <w:t>); an</w:t>
      </w:r>
      <w:r w:rsidRPr="00390AA6">
        <w:rPr>
          <w:rFonts w:ascii="Times New Roman" w:hAnsi="Times New Roman" w:cs="Times New Roman"/>
          <w:sz w:val="24"/>
          <w:szCs w:val="24"/>
          <w:lang w:val="en-US"/>
        </w:rPr>
        <w:t xml:space="preserve"> institution recently created and with a different population than the one from </w:t>
      </w:r>
      <w:r w:rsidR="0024461C" w:rsidRPr="00390AA6">
        <w:rPr>
          <w:rFonts w:ascii="Times New Roman" w:hAnsi="Times New Roman" w:cs="Times New Roman"/>
          <w:sz w:val="24"/>
          <w:szCs w:val="24"/>
          <w:lang w:val="en-US"/>
        </w:rPr>
        <w:t>UBA, therefore</w:t>
      </w:r>
      <w:r w:rsidRPr="00390AA6">
        <w:rPr>
          <w:rFonts w:ascii="Times New Roman" w:hAnsi="Times New Roman" w:cs="Times New Roman"/>
          <w:sz w:val="24"/>
          <w:szCs w:val="24"/>
          <w:lang w:val="en-US"/>
        </w:rPr>
        <w:t xml:space="preserve"> yielding different results. Students who were stimulated with information regarding the Brazilian growth and military spending, compared to those of Argentina, changed their preferences about the strategy that the country should take on </w:t>
      </w:r>
      <w:r w:rsidR="00C73722" w:rsidRPr="00390AA6">
        <w:rPr>
          <w:rFonts w:ascii="Times New Roman" w:hAnsi="Times New Roman" w:cs="Times New Roman"/>
          <w:sz w:val="24"/>
          <w:szCs w:val="24"/>
          <w:lang w:val="en-US"/>
        </w:rPr>
        <w:t>Foreign Policy</w:t>
      </w:r>
      <w:r w:rsidRPr="00390AA6">
        <w:rPr>
          <w:rFonts w:ascii="Times New Roman" w:hAnsi="Times New Roman" w:cs="Times New Roman"/>
          <w:sz w:val="24"/>
          <w:szCs w:val="24"/>
          <w:lang w:val="en-US"/>
        </w:rPr>
        <w:t xml:space="preserve">. In turn, as in the UBA, the effect was greater among people who give greater importance to Argentina in </w:t>
      </w:r>
      <w:r w:rsidR="0024461C" w:rsidRPr="00390AA6">
        <w:rPr>
          <w:rFonts w:ascii="Times New Roman" w:hAnsi="Times New Roman" w:cs="Times New Roman"/>
          <w:sz w:val="24"/>
          <w:szCs w:val="24"/>
          <w:lang w:val="en-US"/>
        </w:rPr>
        <w:t>the world</w:t>
      </w:r>
      <w:r w:rsidRPr="00390AA6">
        <w:rPr>
          <w:rFonts w:ascii="Times New Roman" w:hAnsi="Times New Roman" w:cs="Times New Roman"/>
          <w:sz w:val="24"/>
          <w:szCs w:val="24"/>
          <w:lang w:val="en-US"/>
        </w:rPr>
        <w:t xml:space="preserve"> and among those who </w:t>
      </w:r>
      <w:r w:rsidR="00DB639A" w:rsidRPr="00390AA6">
        <w:rPr>
          <w:rFonts w:ascii="Times New Roman" w:hAnsi="Times New Roman" w:cs="Times New Roman"/>
          <w:sz w:val="24"/>
          <w:szCs w:val="24"/>
          <w:lang w:val="en-US"/>
        </w:rPr>
        <w:t>are not as</w:t>
      </w:r>
      <w:r w:rsidRPr="00390AA6">
        <w:rPr>
          <w:rFonts w:ascii="Times New Roman" w:hAnsi="Times New Roman" w:cs="Times New Roman"/>
          <w:sz w:val="24"/>
          <w:szCs w:val="24"/>
          <w:lang w:val="en-US"/>
        </w:rPr>
        <w:t xml:space="preserve"> informed about international affairs</w:t>
      </w:r>
      <w:r w:rsidR="00DB639A" w:rsidRPr="00390AA6">
        <w:rPr>
          <w:rFonts w:ascii="Times New Roman" w:hAnsi="Times New Roman" w:cs="Times New Roman"/>
          <w:sz w:val="24"/>
          <w:szCs w:val="24"/>
          <w:lang w:val="en-US"/>
        </w:rPr>
        <w:t>.</w:t>
      </w:r>
      <w:r w:rsidR="007B1AC6" w:rsidRPr="00390AA6">
        <w:rPr>
          <w:rFonts w:ascii="Times New Roman" w:hAnsi="Times New Roman" w:cs="Times New Roman"/>
          <w:sz w:val="24"/>
          <w:szCs w:val="24"/>
          <w:lang w:val="en-US"/>
        </w:rPr>
        <w:t xml:space="preserve"> On</w:t>
      </w:r>
      <w:r w:rsidRPr="00390AA6">
        <w:rPr>
          <w:rFonts w:ascii="Times New Roman" w:hAnsi="Times New Roman" w:cs="Times New Roman"/>
          <w:sz w:val="24"/>
          <w:szCs w:val="24"/>
          <w:lang w:val="en-US"/>
        </w:rPr>
        <w:t xml:space="preserve"> the one hand</w:t>
      </w:r>
      <w:r w:rsidR="007B1AC6" w:rsidRPr="00390AA6">
        <w:rPr>
          <w:rFonts w:ascii="Times New Roman" w:hAnsi="Times New Roman" w:cs="Times New Roman"/>
          <w:sz w:val="24"/>
          <w:szCs w:val="24"/>
          <w:lang w:val="en-US"/>
        </w:rPr>
        <w:t>,</w:t>
      </w:r>
      <w:r w:rsidRPr="00390AA6">
        <w:rPr>
          <w:rFonts w:ascii="Times New Roman" w:hAnsi="Times New Roman" w:cs="Times New Roman"/>
          <w:sz w:val="24"/>
          <w:szCs w:val="24"/>
          <w:lang w:val="en-US"/>
        </w:rPr>
        <w:t xml:space="preserve"> people that</w:t>
      </w:r>
      <w:r w:rsidR="007B1AC6" w:rsidRPr="00390AA6">
        <w:rPr>
          <w:rFonts w:ascii="Times New Roman" w:hAnsi="Times New Roman" w:cs="Times New Roman"/>
          <w:sz w:val="24"/>
          <w:szCs w:val="24"/>
          <w:lang w:val="en-US"/>
        </w:rPr>
        <w:t xml:space="preserve"> considered Argentina important</w:t>
      </w:r>
      <w:r w:rsidRPr="00390AA6">
        <w:rPr>
          <w:rFonts w:ascii="Times New Roman" w:hAnsi="Times New Roman" w:cs="Times New Roman"/>
          <w:sz w:val="24"/>
          <w:szCs w:val="24"/>
          <w:lang w:val="en-US"/>
        </w:rPr>
        <w:t xml:space="preserve"> in the international arena also tended to change their opinions when exposed to relative information.</w:t>
      </w:r>
      <w:r w:rsidR="007B1AC6" w:rsidRPr="00390AA6">
        <w:rPr>
          <w:rFonts w:ascii="Times New Roman" w:hAnsi="Times New Roman" w:cs="Times New Roman"/>
          <w:sz w:val="24"/>
          <w:szCs w:val="24"/>
          <w:lang w:val="en-US"/>
        </w:rPr>
        <w:t xml:space="preserve"> </w:t>
      </w:r>
      <w:r w:rsidRPr="00390AA6">
        <w:rPr>
          <w:rFonts w:ascii="Times New Roman" w:hAnsi="Times New Roman" w:cs="Times New Roman"/>
          <w:sz w:val="24"/>
          <w:szCs w:val="24"/>
          <w:lang w:val="en-US"/>
        </w:rPr>
        <w:t>Finally, although investigations have shown that using samples of students can be a good proxy for public opinion, we note that not all students behave the same and therefore we must first ask what type of students we are using to build our samples.</w:t>
      </w:r>
    </w:p>
    <w:p w14:paraId="0CEDB292" w14:textId="1693F6CE" w:rsidR="003A4BAB" w:rsidRPr="00390AA6" w:rsidRDefault="003A4BAB" w:rsidP="003A4BAB">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lastRenderedPageBreak/>
        <w:tab/>
        <w:t>Our paper is structured as follows</w:t>
      </w:r>
      <w:r w:rsidR="007B1AC6" w:rsidRPr="00390AA6">
        <w:rPr>
          <w:rFonts w:ascii="Times New Roman" w:hAnsi="Times New Roman" w:cs="Times New Roman"/>
          <w:sz w:val="24"/>
          <w:szCs w:val="24"/>
          <w:lang w:val="en-US"/>
        </w:rPr>
        <w:t>:</w:t>
      </w:r>
      <w:r w:rsidRPr="00390AA6">
        <w:rPr>
          <w:rFonts w:ascii="Times New Roman" w:hAnsi="Times New Roman" w:cs="Times New Roman"/>
          <w:sz w:val="24"/>
          <w:szCs w:val="24"/>
          <w:lang w:val="en-US"/>
        </w:rPr>
        <w:t xml:space="preserve"> We first present a historical evolution of the relationship between Argentina and Brazil and classic public opinion polls that have tried to capture the perception of Argentineans in relation to its neighbor. Then</w:t>
      </w:r>
      <w:r w:rsidR="007B1AC6" w:rsidRPr="00390AA6">
        <w:rPr>
          <w:rFonts w:ascii="Times New Roman" w:hAnsi="Times New Roman" w:cs="Times New Roman"/>
          <w:sz w:val="24"/>
          <w:szCs w:val="24"/>
          <w:lang w:val="en-US"/>
        </w:rPr>
        <w:t>,</w:t>
      </w:r>
      <w:r w:rsidRPr="00390AA6">
        <w:rPr>
          <w:rFonts w:ascii="Times New Roman" w:hAnsi="Times New Roman" w:cs="Times New Roman"/>
          <w:sz w:val="24"/>
          <w:szCs w:val="24"/>
          <w:lang w:val="en-US"/>
        </w:rPr>
        <w:t xml:space="preserve"> we discuss the theoretical framework regarding the degree of coherence of public opinion on </w:t>
      </w:r>
      <w:r w:rsidR="00C73722" w:rsidRPr="00390AA6">
        <w:rPr>
          <w:rFonts w:ascii="Times New Roman" w:hAnsi="Times New Roman" w:cs="Times New Roman"/>
          <w:sz w:val="24"/>
          <w:szCs w:val="24"/>
          <w:lang w:val="en-US"/>
        </w:rPr>
        <w:t>Foreign Policy</w:t>
      </w:r>
      <w:r w:rsidRPr="00390AA6">
        <w:rPr>
          <w:rFonts w:ascii="Times New Roman" w:hAnsi="Times New Roman" w:cs="Times New Roman"/>
          <w:sz w:val="24"/>
          <w:szCs w:val="24"/>
          <w:lang w:val="en-US"/>
        </w:rPr>
        <w:t xml:space="preserve"> and the methodology used. We then present the results of our research, first in general and then for each sample. Finally</w:t>
      </w:r>
      <w:r w:rsidR="007B1AC6" w:rsidRPr="00390AA6">
        <w:rPr>
          <w:rFonts w:ascii="Times New Roman" w:hAnsi="Times New Roman" w:cs="Times New Roman"/>
          <w:sz w:val="24"/>
          <w:szCs w:val="24"/>
          <w:lang w:val="en-US"/>
        </w:rPr>
        <w:t>,</w:t>
      </w:r>
      <w:r w:rsidRPr="00390AA6">
        <w:rPr>
          <w:rFonts w:ascii="Times New Roman" w:hAnsi="Times New Roman" w:cs="Times New Roman"/>
          <w:sz w:val="24"/>
          <w:szCs w:val="24"/>
          <w:lang w:val="en-US"/>
        </w:rPr>
        <w:t xml:space="preserve"> we </w:t>
      </w:r>
      <w:r w:rsidR="007B1AC6" w:rsidRPr="00390AA6">
        <w:rPr>
          <w:rFonts w:ascii="Times New Roman" w:hAnsi="Times New Roman" w:cs="Times New Roman"/>
          <w:sz w:val="24"/>
          <w:szCs w:val="24"/>
          <w:lang w:val="en-US"/>
        </w:rPr>
        <w:t>draw some conclusions.</w:t>
      </w:r>
    </w:p>
    <w:p w14:paraId="09658DE1" w14:textId="3617D89D" w:rsidR="00E43BE9" w:rsidRPr="00390AA6" w:rsidRDefault="00672CB0" w:rsidP="0072258A">
      <w:pPr>
        <w:spacing w:line="360" w:lineRule="auto"/>
        <w:jc w:val="both"/>
        <w:rPr>
          <w:rFonts w:ascii="Times New Roman" w:hAnsi="Times New Roman" w:cs="Times New Roman"/>
          <w:b/>
          <w:smallCaps/>
          <w:sz w:val="24"/>
          <w:szCs w:val="24"/>
          <w:lang w:val="en-US"/>
        </w:rPr>
      </w:pPr>
      <w:r w:rsidRPr="00390AA6">
        <w:rPr>
          <w:rFonts w:ascii="Times New Roman" w:hAnsi="Times New Roman" w:cs="Times New Roman"/>
          <w:b/>
          <w:smallCaps/>
          <w:sz w:val="24"/>
          <w:szCs w:val="24"/>
          <w:lang w:val="en-US"/>
        </w:rPr>
        <w:t>From rivalry to regional hegemony</w:t>
      </w:r>
    </w:p>
    <w:p w14:paraId="1800B141" w14:textId="0879FB85" w:rsidR="009A6753" w:rsidRPr="00390AA6" w:rsidRDefault="00D70784" w:rsidP="00175699">
      <w:pPr>
        <w:spacing w:line="360" w:lineRule="auto"/>
        <w:ind w:left="708" w:hanging="708"/>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4279B3" w:rsidRPr="00390AA6">
        <w:rPr>
          <w:rFonts w:ascii="Times New Roman" w:hAnsi="Times New Roman" w:cs="Times New Roman"/>
          <w:sz w:val="24"/>
          <w:szCs w:val="24"/>
          <w:lang w:val="en-US"/>
        </w:rPr>
        <w:t xml:space="preserve">Nowadays, </w:t>
      </w:r>
      <w:r w:rsidR="009A6753" w:rsidRPr="00390AA6">
        <w:rPr>
          <w:rFonts w:ascii="Times New Roman" w:hAnsi="Times New Roman" w:cs="Times New Roman"/>
          <w:sz w:val="24"/>
          <w:szCs w:val="24"/>
          <w:lang w:val="en-US"/>
        </w:rPr>
        <w:t xml:space="preserve">Brazil is the most important </w:t>
      </w:r>
      <w:r w:rsidR="003A1DA4" w:rsidRPr="00390AA6">
        <w:rPr>
          <w:rFonts w:ascii="Times New Roman" w:hAnsi="Times New Roman" w:cs="Times New Roman"/>
          <w:sz w:val="24"/>
          <w:szCs w:val="24"/>
          <w:lang w:val="en-US"/>
        </w:rPr>
        <w:t xml:space="preserve">country </w:t>
      </w:r>
      <w:r w:rsidR="009A6753" w:rsidRPr="00390AA6">
        <w:rPr>
          <w:rFonts w:ascii="Times New Roman" w:hAnsi="Times New Roman" w:cs="Times New Roman"/>
          <w:sz w:val="24"/>
          <w:szCs w:val="24"/>
          <w:lang w:val="en-US"/>
        </w:rPr>
        <w:t xml:space="preserve">in </w:t>
      </w:r>
      <w:r w:rsidR="009D55D0" w:rsidRPr="00390AA6">
        <w:rPr>
          <w:rFonts w:ascii="Times New Roman" w:hAnsi="Times New Roman" w:cs="Times New Roman"/>
          <w:sz w:val="24"/>
          <w:szCs w:val="24"/>
          <w:lang w:val="en-US"/>
        </w:rPr>
        <w:t xml:space="preserve">the definition of Argentinean </w:t>
      </w:r>
      <w:r w:rsidR="00C73722" w:rsidRPr="00390AA6">
        <w:rPr>
          <w:rFonts w:ascii="Times New Roman" w:hAnsi="Times New Roman" w:cs="Times New Roman"/>
          <w:sz w:val="24"/>
          <w:szCs w:val="24"/>
          <w:lang w:val="en-US"/>
        </w:rPr>
        <w:t>Foreign Policy</w:t>
      </w:r>
      <w:r w:rsidR="009D55D0" w:rsidRPr="00390AA6">
        <w:rPr>
          <w:rFonts w:ascii="Times New Roman" w:hAnsi="Times New Roman" w:cs="Times New Roman"/>
          <w:sz w:val="24"/>
          <w:szCs w:val="24"/>
          <w:lang w:val="en-US"/>
        </w:rPr>
        <w:t xml:space="preserve"> (</w:t>
      </w:r>
      <w:proofErr w:type="spellStart"/>
      <w:r w:rsidR="009D55D0" w:rsidRPr="00390AA6">
        <w:rPr>
          <w:rFonts w:ascii="Times New Roman" w:hAnsi="Times New Roman" w:cs="Times New Roman"/>
          <w:sz w:val="24"/>
          <w:szCs w:val="24"/>
          <w:lang w:val="en-US"/>
        </w:rPr>
        <w:t>Russel</w:t>
      </w:r>
      <w:proofErr w:type="spellEnd"/>
      <w:r w:rsidR="009D55D0" w:rsidRPr="00390AA6">
        <w:rPr>
          <w:rFonts w:ascii="Times New Roman" w:hAnsi="Times New Roman" w:cs="Times New Roman"/>
          <w:sz w:val="24"/>
          <w:szCs w:val="24"/>
          <w:lang w:val="en-US"/>
        </w:rPr>
        <w:t xml:space="preserve"> &amp; </w:t>
      </w:r>
      <w:proofErr w:type="spellStart"/>
      <w:r w:rsidR="009D55D0" w:rsidRPr="00390AA6">
        <w:rPr>
          <w:rFonts w:ascii="Times New Roman" w:hAnsi="Times New Roman" w:cs="Times New Roman"/>
          <w:sz w:val="24"/>
          <w:szCs w:val="24"/>
          <w:lang w:val="en-US"/>
        </w:rPr>
        <w:t>Tokatlian</w:t>
      </w:r>
      <w:proofErr w:type="spellEnd"/>
      <w:r w:rsidR="009D55D0" w:rsidRPr="00390AA6">
        <w:rPr>
          <w:rFonts w:ascii="Times New Roman" w:hAnsi="Times New Roman" w:cs="Times New Roman"/>
          <w:sz w:val="24"/>
          <w:szCs w:val="24"/>
          <w:lang w:val="en-US"/>
        </w:rPr>
        <w:t>, 2011)</w:t>
      </w:r>
      <w:r w:rsidR="00EB627D" w:rsidRPr="00390AA6">
        <w:rPr>
          <w:rFonts w:ascii="Times New Roman" w:hAnsi="Times New Roman" w:cs="Times New Roman"/>
          <w:sz w:val="24"/>
          <w:szCs w:val="24"/>
          <w:lang w:val="en-US"/>
        </w:rPr>
        <w:t xml:space="preserve">. </w:t>
      </w:r>
      <w:r w:rsidR="004279B3" w:rsidRPr="00390AA6">
        <w:rPr>
          <w:rFonts w:ascii="Times New Roman" w:hAnsi="Times New Roman" w:cs="Times New Roman"/>
          <w:sz w:val="24"/>
          <w:szCs w:val="24"/>
          <w:lang w:val="en-US"/>
        </w:rPr>
        <w:t>However, t</w:t>
      </w:r>
      <w:r w:rsidR="00EB627D" w:rsidRPr="00390AA6">
        <w:rPr>
          <w:rFonts w:ascii="Times New Roman" w:hAnsi="Times New Roman" w:cs="Times New Roman"/>
          <w:sz w:val="24"/>
          <w:szCs w:val="24"/>
          <w:lang w:val="en-US"/>
        </w:rPr>
        <w:t xml:space="preserve">hroughout its history, the two largest South American countries </w:t>
      </w:r>
      <w:r w:rsidR="003743AF" w:rsidRPr="00390AA6">
        <w:rPr>
          <w:rFonts w:ascii="Times New Roman" w:hAnsi="Times New Roman" w:cs="Times New Roman"/>
          <w:sz w:val="24"/>
          <w:szCs w:val="24"/>
          <w:lang w:val="en-US"/>
        </w:rPr>
        <w:t xml:space="preserve">have </w:t>
      </w:r>
      <w:r w:rsidR="00646FB9" w:rsidRPr="00390AA6">
        <w:rPr>
          <w:rFonts w:ascii="Times New Roman" w:hAnsi="Times New Roman" w:cs="Times New Roman"/>
          <w:sz w:val="24"/>
          <w:szCs w:val="24"/>
          <w:lang w:val="en-US"/>
        </w:rPr>
        <w:t>gone</w:t>
      </w:r>
      <w:r w:rsidR="003743AF" w:rsidRPr="00390AA6">
        <w:rPr>
          <w:rFonts w:ascii="Times New Roman" w:hAnsi="Times New Roman" w:cs="Times New Roman"/>
          <w:sz w:val="24"/>
          <w:szCs w:val="24"/>
          <w:lang w:val="en-US"/>
        </w:rPr>
        <w:t xml:space="preserve"> through stages of </w:t>
      </w:r>
      <w:r w:rsidR="00646FB9" w:rsidRPr="00390AA6">
        <w:rPr>
          <w:rFonts w:ascii="Times New Roman" w:hAnsi="Times New Roman" w:cs="Times New Roman"/>
          <w:sz w:val="24"/>
          <w:szCs w:val="24"/>
          <w:lang w:val="en-US"/>
        </w:rPr>
        <w:t>rivalry and alliance</w:t>
      </w:r>
      <w:r w:rsidR="00EB627D" w:rsidRPr="00390AA6">
        <w:rPr>
          <w:rFonts w:ascii="Times New Roman" w:hAnsi="Times New Roman" w:cs="Times New Roman"/>
          <w:sz w:val="24"/>
          <w:szCs w:val="24"/>
          <w:lang w:val="en-US"/>
        </w:rPr>
        <w:t xml:space="preserve">, </w:t>
      </w:r>
      <w:r w:rsidR="00AC7D78" w:rsidRPr="00390AA6">
        <w:rPr>
          <w:rFonts w:ascii="Times New Roman" w:hAnsi="Times New Roman" w:cs="Times New Roman"/>
          <w:sz w:val="24"/>
          <w:szCs w:val="24"/>
          <w:lang w:val="en-US"/>
        </w:rPr>
        <w:t xml:space="preserve">which </w:t>
      </w:r>
      <w:r w:rsidR="00EB627D" w:rsidRPr="00390AA6">
        <w:rPr>
          <w:rFonts w:ascii="Times New Roman" w:hAnsi="Times New Roman" w:cs="Times New Roman"/>
          <w:sz w:val="24"/>
          <w:szCs w:val="24"/>
          <w:lang w:val="en-US"/>
        </w:rPr>
        <w:t>only</w:t>
      </w:r>
      <w:r w:rsidR="00BE6AFF" w:rsidRPr="00390AA6">
        <w:rPr>
          <w:rFonts w:ascii="Times New Roman" w:hAnsi="Times New Roman" w:cs="Times New Roman"/>
          <w:sz w:val="24"/>
          <w:szCs w:val="24"/>
          <w:lang w:val="en-US"/>
        </w:rPr>
        <w:t xml:space="preserve"> stabilized </w:t>
      </w:r>
      <w:r w:rsidR="00EB627D" w:rsidRPr="00390AA6">
        <w:rPr>
          <w:rFonts w:ascii="Times New Roman" w:hAnsi="Times New Roman" w:cs="Times New Roman"/>
          <w:sz w:val="24"/>
          <w:szCs w:val="24"/>
          <w:lang w:val="en-US"/>
        </w:rPr>
        <w:t xml:space="preserve">after 1985 with the approach of </w:t>
      </w:r>
      <w:proofErr w:type="spellStart"/>
      <w:r w:rsidR="00EB627D" w:rsidRPr="00390AA6">
        <w:rPr>
          <w:rFonts w:ascii="Times New Roman" w:hAnsi="Times New Roman" w:cs="Times New Roman"/>
          <w:sz w:val="24"/>
          <w:szCs w:val="24"/>
          <w:lang w:val="en-US"/>
        </w:rPr>
        <w:t>Alf</w:t>
      </w:r>
      <w:r w:rsidR="00DD1626" w:rsidRPr="00390AA6">
        <w:rPr>
          <w:rFonts w:ascii="Times New Roman" w:hAnsi="Times New Roman" w:cs="Times New Roman"/>
          <w:sz w:val="24"/>
          <w:szCs w:val="24"/>
          <w:lang w:val="en-US"/>
        </w:rPr>
        <w:t>onsín</w:t>
      </w:r>
      <w:proofErr w:type="spellEnd"/>
      <w:r w:rsidR="00DD1626" w:rsidRPr="00390AA6">
        <w:rPr>
          <w:rFonts w:ascii="Times New Roman" w:hAnsi="Times New Roman" w:cs="Times New Roman"/>
          <w:sz w:val="24"/>
          <w:szCs w:val="24"/>
          <w:lang w:val="en-US"/>
        </w:rPr>
        <w:t xml:space="preserve"> and </w:t>
      </w:r>
      <w:proofErr w:type="spellStart"/>
      <w:r w:rsidR="00DD1626" w:rsidRPr="00390AA6">
        <w:rPr>
          <w:rFonts w:ascii="Times New Roman" w:hAnsi="Times New Roman" w:cs="Times New Roman"/>
          <w:sz w:val="24"/>
          <w:szCs w:val="24"/>
          <w:lang w:val="en-US"/>
        </w:rPr>
        <w:t>Sarney</w:t>
      </w:r>
      <w:proofErr w:type="spellEnd"/>
      <w:r w:rsidR="00DD1626" w:rsidRPr="00390AA6">
        <w:rPr>
          <w:rFonts w:ascii="Times New Roman" w:hAnsi="Times New Roman" w:cs="Times New Roman"/>
          <w:sz w:val="24"/>
          <w:szCs w:val="24"/>
          <w:lang w:val="en-US"/>
        </w:rPr>
        <w:t xml:space="preserve"> in </w:t>
      </w:r>
      <w:proofErr w:type="spellStart"/>
      <w:r w:rsidR="00DD1626" w:rsidRPr="00390AA6">
        <w:rPr>
          <w:rFonts w:ascii="Times New Roman" w:hAnsi="Times New Roman" w:cs="Times New Roman"/>
          <w:sz w:val="24"/>
          <w:szCs w:val="24"/>
          <w:lang w:val="en-US"/>
        </w:rPr>
        <w:t>Foz</w:t>
      </w:r>
      <w:proofErr w:type="spellEnd"/>
      <w:r w:rsidR="00DD1626" w:rsidRPr="00390AA6">
        <w:rPr>
          <w:rFonts w:ascii="Times New Roman" w:hAnsi="Times New Roman" w:cs="Times New Roman"/>
          <w:sz w:val="24"/>
          <w:szCs w:val="24"/>
          <w:lang w:val="en-US"/>
        </w:rPr>
        <w:t xml:space="preserve"> do Iguaçu</w:t>
      </w:r>
      <w:r w:rsidR="003A1DA4" w:rsidRPr="00390AA6">
        <w:rPr>
          <w:rFonts w:ascii="Times New Roman" w:hAnsi="Times New Roman" w:cs="Times New Roman"/>
          <w:sz w:val="24"/>
          <w:szCs w:val="24"/>
          <w:lang w:val="en-US"/>
        </w:rPr>
        <w:t>. Since then,</w:t>
      </w:r>
      <w:r w:rsidR="003743AF" w:rsidRPr="00390AA6">
        <w:rPr>
          <w:rFonts w:ascii="Times New Roman" w:hAnsi="Times New Roman" w:cs="Times New Roman"/>
          <w:sz w:val="24"/>
          <w:szCs w:val="24"/>
          <w:lang w:val="en-US"/>
        </w:rPr>
        <w:t xml:space="preserve"> </w:t>
      </w:r>
      <w:r w:rsidR="00EB627D" w:rsidRPr="00390AA6">
        <w:rPr>
          <w:rFonts w:ascii="Times New Roman" w:hAnsi="Times New Roman" w:cs="Times New Roman"/>
          <w:sz w:val="24"/>
          <w:szCs w:val="24"/>
          <w:lang w:val="en-US"/>
        </w:rPr>
        <w:t xml:space="preserve">Brazil </w:t>
      </w:r>
      <w:r w:rsidR="00BE6AFF" w:rsidRPr="00390AA6">
        <w:rPr>
          <w:rFonts w:ascii="Times New Roman" w:hAnsi="Times New Roman" w:cs="Times New Roman"/>
          <w:sz w:val="24"/>
          <w:szCs w:val="24"/>
          <w:lang w:val="en-US"/>
        </w:rPr>
        <w:t xml:space="preserve">became Argentina’s </w:t>
      </w:r>
      <w:r w:rsidR="005D3AD1" w:rsidRPr="00390AA6">
        <w:rPr>
          <w:rFonts w:ascii="Times New Roman" w:hAnsi="Times New Roman" w:cs="Times New Roman"/>
          <w:sz w:val="24"/>
          <w:szCs w:val="24"/>
          <w:lang w:val="en-US"/>
        </w:rPr>
        <w:t>main ally</w:t>
      </w:r>
      <w:r w:rsidR="00EB627D" w:rsidRPr="00390AA6">
        <w:rPr>
          <w:rFonts w:ascii="Times New Roman" w:hAnsi="Times New Roman" w:cs="Times New Roman"/>
          <w:sz w:val="24"/>
          <w:szCs w:val="24"/>
          <w:lang w:val="en-US"/>
        </w:rPr>
        <w:t xml:space="preserve"> </w:t>
      </w:r>
      <w:r w:rsidR="004279B3" w:rsidRPr="00390AA6">
        <w:rPr>
          <w:rFonts w:ascii="Times New Roman" w:hAnsi="Times New Roman" w:cs="Times New Roman"/>
          <w:sz w:val="24"/>
          <w:szCs w:val="24"/>
          <w:lang w:val="en-US"/>
        </w:rPr>
        <w:t>(</w:t>
      </w:r>
      <w:proofErr w:type="spellStart"/>
      <w:r w:rsidR="004279B3" w:rsidRPr="00390AA6">
        <w:rPr>
          <w:rFonts w:ascii="Times New Roman" w:hAnsi="Times New Roman" w:cs="Times New Roman"/>
          <w:sz w:val="24"/>
          <w:szCs w:val="24"/>
          <w:lang w:val="en-US"/>
        </w:rPr>
        <w:t>Scenna</w:t>
      </w:r>
      <w:proofErr w:type="spellEnd"/>
      <w:r w:rsidR="004279B3" w:rsidRPr="00390AA6">
        <w:rPr>
          <w:rFonts w:ascii="Times New Roman" w:hAnsi="Times New Roman" w:cs="Times New Roman"/>
          <w:sz w:val="24"/>
          <w:szCs w:val="24"/>
          <w:lang w:val="en-US"/>
        </w:rPr>
        <w:t xml:space="preserve">, 1975; </w:t>
      </w:r>
      <w:proofErr w:type="spellStart"/>
      <w:r w:rsidR="004279B3" w:rsidRPr="00390AA6">
        <w:rPr>
          <w:rFonts w:ascii="Times New Roman" w:hAnsi="Times New Roman" w:cs="Times New Roman"/>
          <w:sz w:val="24"/>
          <w:szCs w:val="24"/>
          <w:lang w:val="en-US"/>
        </w:rPr>
        <w:t>Selcher</w:t>
      </w:r>
      <w:proofErr w:type="spellEnd"/>
      <w:r w:rsidR="004279B3" w:rsidRPr="00390AA6">
        <w:rPr>
          <w:rFonts w:ascii="Times New Roman" w:hAnsi="Times New Roman" w:cs="Times New Roman"/>
          <w:sz w:val="24"/>
          <w:szCs w:val="24"/>
          <w:lang w:val="en-US"/>
        </w:rPr>
        <w:t xml:space="preserve">, 1985; </w:t>
      </w:r>
      <w:proofErr w:type="spellStart"/>
      <w:r w:rsidR="004279B3" w:rsidRPr="00390AA6">
        <w:rPr>
          <w:rFonts w:ascii="Times New Roman" w:hAnsi="Times New Roman" w:cs="Times New Roman"/>
          <w:sz w:val="24"/>
          <w:szCs w:val="24"/>
          <w:lang w:val="en-US"/>
        </w:rPr>
        <w:t>Hirst</w:t>
      </w:r>
      <w:proofErr w:type="spellEnd"/>
      <w:r w:rsidR="004279B3" w:rsidRPr="00390AA6">
        <w:rPr>
          <w:rFonts w:ascii="Times New Roman" w:hAnsi="Times New Roman" w:cs="Times New Roman"/>
          <w:sz w:val="24"/>
          <w:szCs w:val="24"/>
          <w:lang w:val="en-US"/>
        </w:rPr>
        <w:t xml:space="preserve">, 1987; </w:t>
      </w:r>
      <w:proofErr w:type="spellStart"/>
      <w:r w:rsidR="004279B3" w:rsidRPr="00390AA6">
        <w:rPr>
          <w:rFonts w:ascii="Times New Roman" w:hAnsi="Times New Roman" w:cs="Times New Roman"/>
          <w:sz w:val="24"/>
          <w:szCs w:val="24"/>
          <w:lang w:val="en-US"/>
        </w:rPr>
        <w:t>Bandeira</w:t>
      </w:r>
      <w:proofErr w:type="spellEnd"/>
      <w:r w:rsidR="004279B3" w:rsidRPr="00390AA6">
        <w:rPr>
          <w:rFonts w:ascii="Times New Roman" w:hAnsi="Times New Roman" w:cs="Times New Roman"/>
          <w:sz w:val="24"/>
          <w:szCs w:val="24"/>
          <w:lang w:val="en-US"/>
        </w:rPr>
        <w:t xml:space="preserve">, 1987; </w:t>
      </w:r>
      <w:proofErr w:type="spellStart"/>
      <w:r w:rsidR="004279B3" w:rsidRPr="00390AA6">
        <w:rPr>
          <w:rFonts w:ascii="Times New Roman" w:hAnsi="Times New Roman" w:cs="Times New Roman"/>
          <w:sz w:val="24"/>
          <w:szCs w:val="24"/>
          <w:lang w:val="en-US"/>
        </w:rPr>
        <w:t>Rapoport</w:t>
      </w:r>
      <w:proofErr w:type="spellEnd"/>
      <w:r w:rsidR="004279B3" w:rsidRPr="00390AA6">
        <w:rPr>
          <w:rFonts w:ascii="Times New Roman" w:hAnsi="Times New Roman" w:cs="Times New Roman"/>
          <w:sz w:val="24"/>
          <w:szCs w:val="24"/>
          <w:lang w:val="en-US"/>
        </w:rPr>
        <w:t xml:space="preserve"> &amp; Madrid, 2011)</w:t>
      </w:r>
      <w:r w:rsidR="00D43E0C" w:rsidRPr="00390AA6">
        <w:rPr>
          <w:rFonts w:ascii="Times New Roman" w:hAnsi="Times New Roman" w:cs="Times New Roman"/>
          <w:sz w:val="24"/>
          <w:szCs w:val="24"/>
          <w:lang w:val="en-US"/>
        </w:rPr>
        <w:t>.</w:t>
      </w:r>
    </w:p>
    <w:p w14:paraId="6D9CCD26" w14:textId="551C0A32" w:rsidR="00D43E0C" w:rsidRPr="00390AA6" w:rsidRDefault="00D43E0C" w:rsidP="0072258A">
      <w:pPr>
        <w:spacing w:line="360" w:lineRule="auto"/>
        <w:ind w:firstLine="567"/>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t>In economic matters, bilateral trade grew exponentially with the creation of Mercosur in 1991</w:t>
      </w:r>
      <w:r w:rsidR="006009F6" w:rsidRPr="00390AA6">
        <w:rPr>
          <w:rFonts w:ascii="Times New Roman" w:hAnsi="Times New Roman" w:cs="Times New Roman"/>
          <w:sz w:val="24"/>
          <w:szCs w:val="24"/>
          <w:lang w:val="en-US"/>
        </w:rPr>
        <w:t>. As Figure 1 shows</w:t>
      </w:r>
      <w:r w:rsidR="009B2DE7" w:rsidRPr="00390AA6">
        <w:rPr>
          <w:rFonts w:ascii="Times New Roman" w:hAnsi="Times New Roman" w:cs="Times New Roman"/>
          <w:sz w:val="24"/>
          <w:szCs w:val="24"/>
          <w:lang w:val="en-US"/>
        </w:rPr>
        <w:t xml:space="preserve">, </w:t>
      </w:r>
      <w:r w:rsidR="003770DD" w:rsidRPr="00390AA6">
        <w:rPr>
          <w:rFonts w:ascii="Times New Roman" w:hAnsi="Times New Roman" w:cs="Times New Roman"/>
          <w:sz w:val="24"/>
          <w:szCs w:val="24"/>
          <w:lang w:val="en-US"/>
        </w:rPr>
        <w:t xml:space="preserve">Argentina </w:t>
      </w:r>
      <w:r w:rsidR="009B2DE7" w:rsidRPr="00390AA6">
        <w:rPr>
          <w:rFonts w:ascii="Times New Roman" w:hAnsi="Times New Roman" w:cs="Times New Roman"/>
          <w:sz w:val="24"/>
          <w:szCs w:val="24"/>
          <w:lang w:val="en-US"/>
        </w:rPr>
        <w:t xml:space="preserve">enjoyed a trade surplus </w:t>
      </w:r>
      <w:r w:rsidR="00823841" w:rsidRPr="00390AA6">
        <w:rPr>
          <w:rFonts w:ascii="Times New Roman" w:hAnsi="Times New Roman" w:cs="Times New Roman"/>
          <w:sz w:val="24"/>
          <w:szCs w:val="24"/>
          <w:lang w:val="en-US"/>
        </w:rPr>
        <w:t>up until most of the</w:t>
      </w:r>
      <w:r w:rsidR="009B2DE7" w:rsidRPr="00390AA6">
        <w:rPr>
          <w:rFonts w:ascii="Times New Roman" w:hAnsi="Times New Roman" w:cs="Times New Roman"/>
          <w:sz w:val="24"/>
          <w:szCs w:val="24"/>
          <w:lang w:val="en-US"/>
        </w:rPr>
        <w:t xml:space="preserve"> 90s', reversing the trend after the deep crisis of 2001, when Brazil </w:t>
      </w:r>
      <w:r w:rsidR="00C92212" w:rsidRPr="00390AA6">
        <w:rPr>
          <w:rFonts w:ascii="Times New Roman" w:hAnsi="Times New Roman" w:cs="Times New Roman"/>
          <w:sz w:val="24"/>
          <w:szCs w:val="24"/>
          <w:lang w:val="en-US"/>
        </w:rPr>
        <w:t>started to</w:t>
      </w:r>
      <w:r w:rsidR="009B2DE7" w:rsidRPr="00390AA6">
        <w:rPr>
          <w:rFonts w:ascii="Times New Roman" w:hAnsi="Times New Roman" w:cs="Times New Roman"/>
          <w:sz w:val="24"/>
          <w:szCs w:val="24"/>
          <w:lang w:val="en-US"/>
        </w:rPr>
        <w:t xml:space="preserve"> dominate the </w:t>
      </w:r>
      <w:r w:rsidR="001A6E0C" w:rsidRPr="00390AA6">
        <w:rPr>
          <w:rFonts w:ascii="Times New Roman" w:hAnsi="Times New Roman" w:cs="Times New Roman"/>
          <w:sz w:val="24"/>
          <w:szCs w:val="24"/>
          <w:lang w:val="en-US"/>
        </w:rPr>
        <w:t>economic bilateral</w:t>
      </w:r>
      <w:r w:rsidR="009B2DE7" w:rsidRPr="00390AA6">
        <w:rPr>
          <w:rFonts w:ascii="Times New Roman" w:hAnsi="Times New Roman" w:cs="Times New Roman"/>
          <w:sz w:val="24"/>
          <w:szCs w:val="24"/>
          <w:lang w:val="en-US"/>
        </w:rPr>
        <w:t xml:space="preserve"> relationship broadly</w:t>
      </w:r>
      <w:r w:rsidR="00C92212" w:rsidRPr="00390AA6">
        <w:rPr>
          <w:rFonts w:ascii="Times New Roman" w:hAnsi="Times New Roman" w:cs="Times New Roman"/>
          <w:sz w:val="24"/>
          <w:szCs w:val="24"/>
          <w:lang w:val="en-US"/>
        </w:rPr>
        <w:t>.</w:t>
      </w:r>
      <w:r w:rsidR="003B7105" w:rsidRPr="00390AA6">
        <w:rPr>
          <w:rFonts w:ascii="Times New Roman" w:hAnsi="Times New Roman" w:cs="Times New Roman"/>
          <w:sz w:val="24"/>
          <w:szCs w:val="24"/>
          <w:lang w:val="en-US"/>
        </w:rPr>
        <w:t xml:space="preserve"> In this </w:t>
      </w:r>
      <w:r w:rsidR="0051143E" w:rsidRPr="00390AA6">
        <w:rPr>
          <w:rFonts w:ascii="Times New Roman" w:hAnsi="Times New Roman" w:cs="Times New Roman"/>
          <w:sz w:val="24"/>
          <w:szCs w:val="24"/>
          <w:lang w:val="en-US"/>
        </w:rPr>
        <w:t>sense</w:t>
      </w:r>
      <w:r w:rsidR="003B7105" w:rsidRPr="00390AA6">
        <w:rPr>
          <w:rFonts w:ascii="Times New Roman" w:hAnsi="Times New Roman" w:cs="Times New Roman"/>
          <w:sz w:val="24"/>
          <w:szCs w:val="24"/>
          <w:lang w:val="en-US"/>
        </w:rPr>
        <w:t xml:space="preserve">, while </w:t>
      </w:r>
      <w:r w:rsidR="001A6E0C" w:rsidRPr="00390AA6">
        <w:rPr>
          <w:rFonts w:ascii="Times New Roman" w:hAnsi="Times New Roman" w:cs="Times New Roman"/>
          <w:sz w:val="24"/>
          <w:szCs w:val="24"/>
          <w:lang w:val="en-US"/>
        </w:rPr>
        <w:t xml:space="preserve">20% of Argentinean exports go to the Brazilian market, </w:t>
      </w:r>
      <w:r w:rsidR="00A154F9" w:rsidRPr="00390AA6">
        <w:rPr>
          <w:rFonts w:ascii="Times New Roman" w:hAnsi="Times New Roman" w:cs="Times New Roman"/>
          <w:sz w:val="24"/>
          <w:szCs w:val="24"/>
          <w:lang w:val="en-US"/>
        </w:rPr>
        <w:t xml:space="preserve">Argentina </w:t>
      </w:r>
      <w:r w:rsidR="001A6E0C" w:rsidRPr="00390AA6">
        <w:rPr>
          <w:rFonts w:ascii="Times New Roman" w:hAnsi="Times New Roman" w:cs="Times New Roman"/>
          <w:sz w:val="24"/>
          <w:szCs w:val="24"/>
          <w:lang w:val="en-US"/>
        </w:rPr>
        <w:t>absorbs just 8% of its neighbor’s exports</w:t>
      </w:r>
      <w:r w:rsidR="0051143E" w:rsidRPr="00390AA6">
        <w:rPr>
          <w:rFonts w:ascii="Times New Roman" w:hAnsi="Times New Roman" w:cs="Times New Roman"/>
          <w:sz w:val="24"/>
          <w:szCs w:val="24"/>
          <w:lang w:val="en-US"/>
        </w:rPr>
        <w:t xml:space="preserve">, which </w:t>
      </w:r>
      <w:r w:rsidR="003A1DA4" w:rsidRPr="00390AA6">
        <w:rPr>
          <w:rFonts w:ascii="Times New Roman" w:hAnsi="Times New Roman" w:cs="Times New Roman"/>
          <w:sz w:val="24"/>
          <w:szCs w:val="24"/>
          <w:lang w:val="en-US"/>
        </w:rPr>
        <w:t xml:space="preserve">also </w:t>
      </w:r>
      <w:r w:rsidR="0051143E" w:rsidRPr="00390AA6">
        <w:rPr>
          <w:rFonts w:ascii="Times New Roman" w:hAnsi="Times New Roman" w:cs="Times New Roman"/>
          <w:sz w:val="24"/>
          <w:szCs w:val="24"/>
          <w:lang w:val="en-US"/>
        </w:rPr>
        <w:t xml:space="preserve">have a higher added value and level of industrialization (Ferrer, 1996; </w:t>
      </w:r>
      <w:proofErr w:type="spellStart"/>
      <w:r w:rsidR="0051143E" w:rsidRPr="00390AA6">
        <w:rPr>
          <w:rFonts w:ascii="Times New Roman" w:hAnsi="Times New Roman" w:cs="Times New Roman"/>
          <w:sz w:val="24"/>
          <w:szCs w:val="24"/>
          <w:lang w:val="en-US"/>
        </w:rPr>
        <w:t>Lavagna</w:t>
      </w:r>
      <w:proofErr w:type="spellEnd"/>
      <w:r w:rsidR="00ED4437" w:rsidRPr="00390AA6">
        <w:rPr>
          <w:rFonts w:ascii="Times New Roman" w:hAnsi="Times New Roman" w:cs="Times New Roman"/>
          <w:sz w:val="24"/>
          <w:szCs w:val="24"/>
          <w:lang w:val="en-US"/>
        </w:rPr>
        <w:t xml:space="preserve"> &amp; Argentina</w:t>
      </w:r>
      <w:r w:rsidR="004C63B9" w:rsidRPr="00390AA6">
        <w:rPr>
          <w:rFonts w:ascii="Times New Roman" w:hAnsi="Times New Roman" w:cs="Times New Roman"/>
          <w:sz w:val="24"/>
          <w:szCs w:val="24"/>
          <w:lang w:val="en-US"/>
        </w:rPr>
        <w:t>, 1998; Bernal-Meza, 2008).</w:t>
      </w:r>
    </w:p>
    <w:p w14:paraId="14CAD46A" w14:textId="77777777" w:rsidR="003A1DA4" w:rsidRPr="00390AA6" w:rsidRDefault="006009F6" w:rsidP="008D0420">
      <w:pPr>
        <w:ind w:firstLine="1134"/>
        <w:jc w:val="center"/>
        <w:rPr>
          <w:rFonts w:ascii="Times New Roman" w:hAnsi="Times New Roman" w:cs="Times New Roman"/>
          <w:sz w:val="24"/>
          <w:szCs w:val="24"/>
          <w:vertAlign w:val="superscript"/>
          <w:lang w:val="en-US"/>
        </w:rPr>
      </w:pPr>
      <w:r w:rsidRPr="00390AA6">
        <w:rPr>
          <w:rFonts w:ascii="Times New Roman" w:hAnsi="Times New Roman" w:cs="Times New Roman"/>
          <w:noProof/>
          <w:sz w:val="24"/>
          <w:szCs w:val="24"/>
          <w:lang w:val="es-AR" w:eastAsia="es-AR"/>
        </w:rPr>
        <w:drawing>
          <wp:inline distT="0" distB="0" distL="0" distR="0" wp14:anchorId="5F4D2856" wp14:editId="01FF459F">
            <wp:extent cx="3838575" cy="22955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AEEC07" w14:textId="00846D44" w:rsidR="006009F6" w:rsidRPr="00390AA6" w:rsidRDefault="00120CDA" w:rsidP="0072258A">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lastRenderedPageBreak/>
        <w:tab/>
      </w:r>
      <w:r w:rsidR="00C9777B" w:rsidRPr="00390AA6">
        <w:rPr>
          <w:rFonts w:ascii="Times New Roman" w:hAnsi="Times New Roman" w:cs="Times New Roman"/>
          <w:sz w:val="24"/>
          <w:szCs w:val="24"/>
          <w:lang w:val="en-US"/>
        </w:rPr>
        <w:t xml:space="preserve">On the other hand, analyzing the historical development of </w:t>
      </w:r>
      <w:r w:rsidR="000356A0" w:rsidRPr="00390AA6">
        <w:rPr>
          <w:rFonts w:ascii="Times New Roman" w:hAnsi="Times New Roman" w:cs="Times New Roman"/>
          <w:sz w:val="24"/>
          <w:szCs w:val="24"/>
          <w:lang w:val="en-US"/>
        </w:rPr>
        <w:t>both</w:t>
      </w:r>
      <w:r w:rsidR="00C9777B" w:rsidRPr="00390AA6">
        <w:rPr>
          <w:rFonts w:ascii="Times New Roman" w:hAnsi="Times New Roman" w:cs="Times New Roman"/>
          <w:sz w:val="24"/>
          <w:szCs w:val="24"/>
          <w:lang w:val="en-US"/>
        </w:rPr>
        <w:t xml:space="preserve"> countries using </w:t>
      </w:r>
      <w:r w:rsidR="003A1DA4" w:rsidRPr="00390AA6">
        <w:rPr>
          <w:rFonts w:ascii="Times New Roman" w:hAnsi="Times New Roman" w:cs="Times New Roman"/>
          <w:sz w:val="24"/>
          <w:szCs w:val="24"/>
          <w:lang w:val="en-US"/>
        </w:rPr>
        <w:t xml:space="preserve">an </w:t>
      </w:r>
      <w:r w:rsidR="00C9777B" w:rsidRPr="00390AA6">
        <w:rPr>
          <w:rFonts w:ascii="Times New Roman" w:hAnsi="Times New Roman" w:cs="Times New Roman"/>
          <w:sz w:val="24"/>
          <w:szCs w:val="24"/>
          <w:lang w:val="en-US"/>
        </w:rPr>
        <w:t>Index of National Capabilities</w:t>
      </w:r>
      <w:r w:rsidR="00981CC4" w:rsidRPr="00390AA6">
        <w:rPr>
          <w:rStyle w:val="Refdenotaalpie"/>
          <w:rFonts w:ascii="Times New Roman" w:hAnsi="Times New Roman" w:cs="Times New Roman"/>
          <w:sz w:val="24"/>
          <w:szCs w:val="24"/>
        </w:rPr>
        <w:footnoteReference w:id="3"/>
      </w:r>
      <w:r w:rsidR="000356A0" w:rsidRPr="00390AA6">
        <w:rPr>
          <w:rFonts w:ascii="Times New Roman" w:hAnsi="Times New Roman" w:cs="Times New Roman"/>
          <w:sz w:val="24"/>
          <w:szCs w:val="24"/>
          <w:lang w:val="en-US"/>
        </w:rPr>
        <w:t xml:space="preserve">, we can see that the power gap between the two countries </w:t>
      </w:r>
      <w:r w:rsidR="00981CC4" w:rsidRPr="00390AA6">
        <w:rPr>
          <w:rFonts w:ascii="Times New Roman" w:hAnsi="Times New Roman" w:cs="Times New Roman"/>
          <w:sz w:val="24"/>
          <w:szCs w:val="24"/>
          <w:lang w:val="en-US"/>
        </w:rPr>
        <w:t xml:space="preserve">has </w:t>
      </w:r>
      <w:r w:rsidR="000356A0" w:rsidRPr="00390AA6">
        <w:rPr>
          <w:rFonts w:ascii="Times New Roman" w:hAnsi="Times New Roman" w:cs="Times New Roman"/>
          <w:sz w:val="24"/>
          <w:szCs w:val="24"/>
          <w:lang w:val="en-US"/>
        </w:rPr>
        <w:t xml:space="preserve">widened </w:t>
      </w:r>
      <w:r w:rsidR="00981CC4" w:rsidRPr="00390AA6">
        <w:rPr>
          <w:rFonts w:ascii="Times New Roman" w:hAnsi="Times New Roman" w:cs="Times New Roman"/>
          <w:sz w:val="24"/>
          <w:szCs w:val="24"/>
          <w:lang w:val="en-US"/>
        </w:rPr>
        <w:t xml:space="preserve">since </w:t>
      </w:r>
      <w:r w:rsidR="000356A0" w:rsidRPr="00390AA6">
        <w:rPr>
          <w:rFonts w:ascii="Times New Roman" w:hAnsi="Times New Roman" w:cs="Times New Roman"/>
          <w:sz w:val="24"/>
          <w:szCs w:val="24"/>
          <w:lang w:val="en-US"/>
        </w:rPr>
        <w:t xml:space="preserve">1956, </w:t>
      </w:r>
      <w:r w:rsidR="003A1DA4" w:rsidRPr="00390AA6">
        <w:rPr>
          <w:rFonts w:ascii="Times New Roman" w:hAnsi="Times New Roman" w:cs="Times New Roman"/>
          <w:sz w:val="24"/>
          <w:szCs w:val="24"/>
          <w:lang w:val="en-US"/>
        </w:rPr>
        <w:t xml:space="preserve">at </w:t>
      </w:r>
      <w:r w:rsidR="000356A0" w:rsidRPr="00390AA6">
        <w:rPr>
          <w:rFonts w:ascii="Times New Roman" w:hAnsi="Times New Roman" w:cs="Times New Roman"/>
          <w:sz w:val="24"/>
          <w:szCs w:val="24"/>
          <w:lang w:val="en-US"/>
        </w:rPr>
        <w:t xml:space="preserve">the </w:t>
      </w:r>
      <w:r w:rsidR="003A1DA4" w:rsidRPr="00390AA6">
        <w:rPr>
          <w:rFonts w:ascii="Times New Roman" w:hAnsi="Times New Roman" w:cs="Times New Roman"/>
          <w:sz w:val="24"/>
          <w:szCs w:val="24"/>
          <w:lang w:val="en-US"/>
        </w:rPr>
        <w:t xml:space="preserve">beginning </w:t>
      </w:r>
      <w:r w:rsidR="000356A0" w:rsidRPr="00390AA6">
        <w:rPr>
          <w:rFonts w:ascii="Times New Roman" w:hAnsi="Times New Roman" w:cs="Times New Roman"/>
          <w:sz w:val="24"/>
          <w:szCs w:val="24"/>
          <w:lang w:val="en-US"/>
        </w:rPr>
        <w:t xml:space="preserve">of </w:t>
      </w:r>
      <w:proofErr w:type="spellStart"/>
      <w:r w:rsidR="000356A0" w:rsidRPr="00390AA6">
        <w:rPr>
          <w:rFonts w:ascii="Times New Roman" w:hAnsi="Times New Roman" w:cs="Times New Roman"/>
          <w:sz w:val="24"/>
          <w:szCs w:val="24"/>
          <w:lang w:val="en-US"/>
        </w:rPr>
        <w:t>Kubitschek</w:t>
      </w:r>
      <w:proofErr w:type="spellEnd"/>
      <w:r w:rsidR="000356A0" w:rsidRPr="00390AA6">
        <w:rPr>
          <w:rFonts w:ascii="Times New Roman" w:hAnsi="Times New Roman" w:cs="Times New Roman"/>
          <w:sz w:val="24"/>
          <w:szCs w:val="24"/>
          <w:lang w:val="en-US"/>
        </w:rPr>
        <w:t xml:space="preserve"> government (1956-1961) (</w:t>
      </w:r>
      <w:proofErr w:type="spellStart"/>
      <w:r w:rsidR="000356A0" w:rsidRPr="00390AA6">
        <w:rPr>
          <w:rFonts w:ascii="Times New Roman" w:hAnsi="Times New Roman" w:cs="Times New Roman"/>
          <w:sz w:val="24"/>
          <w:szCs w:val="24"/>
          <w:lang w:val="en-US"/>
        </w:rPr>
        <w:t>Sikkink</w:t>
      </w:r>
      <w:proofErr w:type="spellEnd"/>
      <w:r w:rsidR="000356A0" w:rsidRPr="00390AA6">
        <w:rPr>
          <w:rFonts w:ascii="Times New Roman" w:hAnsi="Times New Roman" w:cs="Times New Roman"/>
          <w:sz w:val="24"/>
          <w:szCs w:val="24"/>
          <w:lang w:val="en-US"/>
        </w:rPr>
        <w:t xml:space="preserve"> &amp; Wolfson, 1993).</w:t>
      </w:r>
    </w:p>
    <w:p w14:paraId="46B643AF" w14:textId="39342EDF" w:rsidR="002F4503" w:rsidRPr="00390AA6" w:rsidRDefault="00AC3607" w:rsidP="008D0420">
      <w:pPr>
        <w:spacing w:line="360" w:lineRule="auto"/>
        <w:ind w:left="1134"/>
        <w:jc w:val="center"/>
        <w:rPr>
          <w:rFonts w:ascii="Times New Roman" w:hAnsi="Times New Roman" w:cs="Times New Roman"/>
          <w:sz w:val="24"/>
          <w:szCs w:val="24"/>
          <w:vertAlign w:val="superscript"/>
          <w:lang w:val="en-US"/>
        </w:rPr>
      </w:pPr>
      <w:r w:rsidRPr="00390AA6">
        <w:rPr>
          <w:rFonts w:ascii="Times New Roman" w:hAnsi="Times New Roman" w:cs="Times New Roman"/>
          <w:noProof/>
          <w:sz w:val="24"/>
          <w:szCs w:val="24"/>
          <w:lang w:val="es-AR" w:eastAsia="es-AR"/>
        </w:rPr>
        <w:drawing>
          <wp:inline distT="0" distB="0" distL="0" distR="0" wp14:anchorId="6A8DC607" wp14:editId="3B399188">
            <wp:extent cx="4112048" cy="3208020"/>
            <wp:effectExtent l="0" t="0" r="317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A550D" w:rsidRPr="00390AA6">
        <w:rPr>
          <w:rFonts w:ascii="Times New Roman" w:hAnsi="Times New Roman" w:cs="Times New Roman"/>
          <w:sz w:val="24"/>
          <w:szCs w:val="24"/>
          <w:vertAlign w:val="superscript"/>
        </w:rPr>
        <w:tab/>
      </w:r>
    </w:p>
    <w:p w14:paraId="594F6C6F" w14:textId="477B2BFD" w:rsidR="00AC7D78" w:rsidRPr="00390AA6" w:rsidRDefault="0042711A" w:rsidP="0072258A">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DA0AF3" w:rsidRPr="00390AA6">
        <w:rPr>
          <w:rFonts w:ascii="Times New Roman" w:hAnsi="Times New Roman" w:cs="Times New Roman"/>
          <w:sz w:val="24"/>
          <w:szCs w:val="24"/>
          <w:lang w:val="en-US"/>
        </w:rPr>
        <w:t>Drawing on the theoretical framework of the Realist school</w:t>
      </w:r>
      <w:r w:rsidR="00BD268C" w:rsidRPr="00390AA6">
        <w:rPr>
          <w:rFonts w:ascii="Times New Roman" w:hAnsi="Times New Roman" w:cs="Times New Roman"/>
          <w:sz w:val="24"/>
          <w:szCs w:val="24"/>
          <w:lang w:val="en-US"/>
        </w:rPr>
        <w:t xml:space="preserve">, </w:t>
      </w:r>
      <w:r w:rsidR="00DA0AF3" w:rsidRPr="00390AA6">
        <w:rPr>
          <w:rFonts w:ascii="Times New Roman" w:hAnsi="Times New Roman" w:cs="Times New Roman"/>
          <w:sz w:val="24"/>
          <w:szCs w:val="24"/>
          <w:lang w:val="en-US"/>
        </w:rPr>
        <w:t>middle regional countries</w:t>
      </w:r>
      <w:r w:rsidR="00FB3891" w:rsidRPr="00390AA6">
        <w:rPr>
          <w:rFonts w:ascii="Times New Roman" w:hAnsi="Times New Roman" w:cs="Times New Roman"/>
          <w:sz w:val="24"/>
          <w:szCs w:val="24"/>
          <w:lang w:val="en-US"/>
        </w:rPr>
        <w:t xml:space="preserve"> </w:t>
      </w:r>
      <w:r w:rsidR="00DA0AF3" w:rsidRPr="00390AA6">
        <w:rPr>
          <w:rFonts w:ascii="Times New Roman" w:hAnsi="Times New Roman" w:cs="Times New Roman"/>
          <w:sz w:val="24"/>
          <w:szCs w:val="24"/>
          <w:lang w:val="en-US"/>
        </w:rPr>
        <w:t>have</w:t>
      </w:r>
      <w:r w:rsidRPr="00390AA6">
        <w:rPr>
          <w:rFonts w:ascii="Times New Roman" w:hAnsi="Times New Roman" w:cs="Times New Roman"/>
          <w:sz w:val="24"/>
          <w:szCs w:val="24"/>
          <w:lang w:val="en-US"/>
        </w:rPr>
        <w:t xml:space="preserve"> two options</w:t>
      </w:r>
      <w:r w:rsidR="00BD268C" w:rsidRPr="00390AA6">
        <w:rPr>
          <w:rFonts w:ascii="Times New Roman" w:hAnsi="Times New Roman" w:cs="Times New Roman"/>
          <w:sz w:val="24"/>
          <w:szCs w:val="24"/>
          <w:lang w:val="en-US"/>
        </w:rPr>
        <w:t xml:space="preserve"> of </w:t>
      </w:r>
      <w:r w:rsidR="00C73722" w:rsidRPr="00390AA6">
        <w:rPr>
          <w:rFonts w:ascii="Times New Roman" w:hAnsi="Times New Roman" w:cs="Times New Roman"/>
          <w:sz w:val="24"/>
          <w:szCs w:val="24"/>
          <w:lang w:val="en-US"/>
        </w:rPr>
        <w:t>Foreign Policy</w:t>
      </w:r>
      <w:r w:rsidRPr="00390AA6">
        <w:rPr>
          <w:rFonts w:ascii="Times New Roman" w:hAnsi="Times New Roman" w:cs="Times New Roman"/>
          <w:sz w:val="24"/>
          <w:szCs w:val="24"/>
          <w:lang w:val="en-US"/>
        </w:rPr>
        <w:t xml:space="preserve"> in relation to the hegemonic power: </w:t>
      </w:r>
      <w:r w:rsidR="003A1DA4" w:rsidRPr="00390AA6">
        <w:rPr>
          <w:rFonts w:ascii="Times New Roman" w:hAnsi="Times New Roman" w:cs="Times New Roman"/>
          <w:sz w:val="24"/>
          <w:szCs w:val="24"/>
          <w:lang w:val="en-US"/>
        </w:rPr>
        <w:t xml:space="preserve">to </w:t>
      </w:r>
      <w:r w:rsidRPr="00390AA6">
        <w:rPr>
          <w:rFonts w:ascii="Times New Roman" w:hAnsi="Times New Roman" w:cs="Times New Roman"/>
          <w:sz w:val="24"/>
          <w:szCs w:val="24"/>
          <w:lang w:val="en-US"/>
        </w:rPr>
        <w:t xml:space="preserve">align or </w:t>
      </w:r>
      <w:r w:rsidR="003A1DA4" w:rsidRPr="00390AA6">
        <w:rPr>
          <w:rFonts w:ascii="Times New Roman" w:hAnsi="Times New Roman" w:cs="Times New Roman"/>
          <w:sz w:val="24"/>
          <w:szCs w:val="24"/>
          <w:lang w:val="en-US"/>
        </w:rPr>
        <w:t xml:space="preserve">to </w:t>
      </w:r>
      <w:r w:rsidRPr="00390AA6">
        <w:rPr>
          <w:rFonts w:ascii="Times New Roman" w:hAnsi="Times New Roman" w:cs="Times New Roman"/>
          <w:sz w:val="24"/>
          <w:szCs w:val="24"/>
          <w:lang w:val="en-US"/>
        </w:rPr>
        <w:t xml:space="preserve">balance. </w:t>
      </w:r>
      <w:r w:rsidR="00D50918" w:rsidRPr="00390AA6">
        <w:rPr>
          <w:rFonts w:ascii="Times New Roman" w:hAnsi="Times New Roman" w:cs="Times New Roman"/>
          <w:sz w:val="24"/>
          <w:szCs w:val="24"/>
          <w:lang w:val="en-US"/>
        </w:rPr>
        <w:t xml:space="preserve">While the </w:t>
      </w:r>
      <w:r w:rsidR="00944B1B" w:rsidRPr="00390AA6">
        <w:rPr>
          <w:rFonts w:ascii="Times New Roman" w:hAnsi="Times New Roman" w:cs="Times New Roman"/>
          <w:sz w:val="24"/>
          <w:szCs w:val="24"/>
          <w:lang w:val="en-US"/>
        </w:rPr>
        <w:t xml:space="preserve">first strategy </w:t>
      </w:r>
      <w:r w:rsidR="00C73722" w:rsidRPr="00390AA6">
        <w:rPr>
          <w:rFonts w:ascii="Times New Roman" w:hAnsi="Times New Roman" w:cs="Times New Roman"/>
          <w:sz w:val="24"/>
          <w:szCs w:val="24"/>
          <w:lang w:val="en-US"/>
        </w:rPr>
        <w:t>consists</w:t>
      </w:r>
      <w:r w:rsidR="00940B38" w:rsidRPr="00390AA6">
        <w:rPr>
          <w:rFonts w:ascii="Times New Roman" w:hAnsi="Times New Roman" w:cs="Times New Roman"/>
          <w:sz w:val="24"/>
          <w:szCs w:val="24"/>
          <w:lang w:val="en-US"/>
        </w:rPr>
        <w:t xml:space="preserve"> </w:t>
      </w:r>
      <w:r w:rsidR="00C73722" w:rsidRPr="00390AA6">
        <w:rPr>
          <w:rFonts w:ascii="Times New Roman" w:hAnsi="Times New Roman" w:cs="Times New Roman"/>
          <w:sz w:val="24"/>
          <w:szCs w:val="24"/>
          <w:lang w:val="en-US"/>
        </w:rPr>
        <w:t xml:space="preserve">on </w:t>
      </w:r>
      <w:r w:rsidR="00944B1B" w:rsidRPr="00390AA6">
        <w:rPr>
          <w:rFonts w:ascii="Times New Roman" w:hAnsi="Times New Roman" w:cs="Times New Roman"/>
          <w:sz w:val="24"/>
          <w:szCs w:val="24"/>
          <w:lang w:val="en-US"/>
        </w:rPr>
        <w:t>follow</w:t>
      </w:r>
      <w:r w:rsidR="00C73722" w:rsidRPr="00390AA6">
        <w:rPr>
          <w:rFonts w:ascii="Times New Roman" w:hAnsi="Times New Roman" w:cs="Times New Roman"/>
          <w:sz w:val="24"/>
          <w:szCs w:val="24"/>
          <w:lang w:val="en-US"/>
        </w:rPr>
        <w:t>ing</w:t>
      </w:r>
      <w:r w:rsidR="00D50918" w:rsidRPr="00390AA6">
        <w:rPr>
          <w:rFonts w:ascii="Times New Roman" w:hAnsi="Times New Roman" w:cs="Times New Roman"/>
          <w:sz w:val="24"/>
          <w:szCs w:val="24"/>
          <w:lang w:val="en-US"/>
        </w:rPr>
        <w:t xml:space="preserve"> the biggest power</w:t>
      </w:r>
      <w:r w:rsidR="00C73722" w:rsidRPr="00390AA6">
        <w:rPr>
          <w:rFonts w:ascii="Times New Roman" w:hAnsi="Times New Roman" w:cs="Times New Roman"/>
          <w:sz w:val="24"/>
          <w:szCs w:val="24"/>
          <w:lang w:val="en-US"/>
        </w:rPr>
        <w:t>´s politics, balancing can be performed</w:t>
      </w:r>
      <w:r w:rsidR="00D50918" w:rsidRPr="00390AA6">
        <w:rPr>
          <w:rFonts w:ascii="Times New Roman" w:hAnsi="Times New Roman" w:cs="Times New Roman"/>
          <w:sz w:val="24"/>
          <w:szCs w:val="24"/>
          <w:lang w:val="en-US"/>
        </w:rPr>
        <w:t xml:space="preserve"> in two different ways: </w:t>
      </w:r>
      <w:r w:rsidR="003A1DA4" w:rsidRPr="00390AA6">
        <w:rPr>
          <w:rFonts w:ascii="Times New Roman" w:hAnsi="Times New Roman" w:cs="Times New Roman"/>
          <w:sz w:val="24"/>
          <w:szCs w:val="24"/>
          <w:lang w:val="en-US"/>
        </w:rPr>
        <w:t xml:space="preserve">(a) </w:t>
      </w:r>
      <w:r w:rsidR="00DA0AF3" w:rsidRPr="00390AA6">
        <w:rPr>
          <w:rFonts w:ascii="Times New Roman" w:hAnsi="Times New Roman" w:cs="Times New Roman"/>
          <w:i/>
          <w:sz w:val="24"/>
          <w:szCs w:val="24"/>
          <w:lang w:val="en-US"/>
        </w:rPr>
        <w:t>externally</w:t>
      </w:r>
      <w:r w:rsidR="00DA0AF3" w:rsidRPr="00390AA6">
        <w:rPr>
          <w:rFonts w:ascii="Times New Roman" w:hAnsi="Times New Roman" w:cs="Times New Roman"/>
          <w:sz w:val="24"/>
          <w:szCs w:val="24"/>
          <w:lang w:val="en-US"/>
        </w:rPr>
        <w:t>, by combining cap</w:t>
      </w:r>
      <w:r w:rsidR="00D50918" w:rsidRPr="00390AA6">
        <w:rPr>
          <w:rFonts w:ascii="Times New Roman" w:hAnsi="Times New Roman" w:cs="Times New Roman"/>
          <w:sz w:val="24"/>
          <w:szCs w:val="24"/>
          <w:lang w:val="en-US"/>
        </w:rPr>
        <w:t>abilities with those of other</w:t>
      </w:r>
      <w:r w:rsidR="003A1DA4" w:rsidRPr="00390AA6">
        <w:rPr>
          <w:rFonts w:ascii="Times New Roman" w:hAnsi="Times New Roman" w:cs="Times New Roman"/>
          <w:sz w:val="24"/>
          <w:szCs w:val="24"/>
          <w:lang w:val="en-US"/>
        </w:rPr>
        <w:t xml:space="preserve"> countries</w:t>
      </w:r>
      <w:r w:rsidR="00C43BEE" w:rsidRPr="00390AA6">
        <w:rPr>
          <w:rFonts w:ascii="Times New Roman" w:hAnsi="Times New Roman" w:cs="Times New Roman"/>
          <w:sz w:val="24"/>
          <w:szCs w:val="24"/>
          <w:lang w:val="en-US"/>
        </w:rPr>
        <w:t xml:space="preserve"> in their same situation</w:t>
      </w:r>
      <w:r w:rsidR="00D50918" w:rsidRPr="00390AA6">
        <w:rPr>
          <w:rFonts w:ascii="Times New Roman" w:hAnsi="Times New Roman" w:cs="Times New Roman"/>
          <w:sz w:val="24"/>
          <w:szCs w:val="24"/>
          <w:lang w:val="en-US"/>
        </w:rPr>
        <w:t xml:space="preserve">; </w:t>
      </w:r>
      <w:r w:rsidR="00C32D58" w:rsidRPr="00390AA6">
        <w:rPr>
          <w:rFonts w:ascii="Times New Roman" w:hAnsi="Times New Roman" w:cs="Times New Roman"/>
          <w:sz w:val="24"/>
          <w:szCs w:val="24"/>
          <w:lang w:val="en-US"/>
        </w:rPr>
        <w:t xml:space="preserve">or </w:t>
      </w:r>
      <w:r w:rsidR="003A1DA4" w:rsidRPr="00390AA6">
        <w:rPr>
          <w:rFonts w:ascii="Times New Roman" w:hAnsi="Times New Roman" w:cs="Times New Roman"/>
          <w:sz w:val="24"/>
          <w:szCs w:val="24"/>
          <w:lang w:val="en-US"/>
        </w:rPr>
        <w:t xml:space="preserve">(b) </w:t>
      </w:r>
      <w:r w:rsidR="00C32D58" w:rsidRPr="00390AA6">
        <w:rPr>
          <w:rFonts w:ascii="Times New Roman" w:hAnsi="Times New Roman" w:cs="Times New Roman"/>
          <w:i/>
          <w:sz w:val="24"/>
          <w:szCs w:val="24"/>
          <w:lang w:val="en-US"/>
        </w:rPr>
        <w:t>internally</w:t>
      </w:r>
      <w:r w:rsidR="00C32D58" w:rsidRPr="00390AA6">
        <w:rPr>
          <w:rFonts w:ascii="Times New Roman" w:hAnsi="Times New Roman" w:cs="Times New Roman"/>
          <w:sz w:val="24"/>
          <w:szCs w:val="24"/>
          <w:lang w:val="en-US"/>
        </w:rPr>
        <w:t xml:space="preserve">, mobilizing its own resources </w:t>
      </w:r>
      <w:r w:rsidR="00C43BEE" w:rsidRPr="00390AA6">
        <w:rPr>
          <w:rFonts w:ascii="Times New Roman" w:hAnsi="Times New Roman" w:cs="Times New Roman"/>
          <w:sz w:val="24"/>
          <w:szCs w:val="24"/>
          <w:lang w:val="en-US"/>
        </w:rPr>
        <w:t xml:space="preserve">in order </w:t>
      </w:r>
      <w:r w:rsidR="00C32D58" w:rsidRPr="00390AA6">
        <w:rPr>
          <w:rFonts w:ascii="Times New Roman" w:hAnsi="Times New Roman" w:cs="Times New Roman"/>
          <w:sz w:val="24"/>
          <w:szCs w:val="24"/>
          <w:lang w:val="en-US"/>
        </w:rPr>
        <w:t xml:space="preserve">to more effectively resist the </w:t>
      </w:r>
      <w:r w:rsidR="00944B1B" w:rsidRPr="00390AA6">
        <w:rPr>
          <w:rFonts w:ascii="Times New Roman" w:hAnsi="Times New Roman" w:cs="Times New Roman"/>
          <w:sz w:val="24"/>
          <w:szCs w:val="24"/>
          <w:lang w:val="en-US"/>
        </w:rPr>
        <w:t>hegemonic</w:t>
      </w:r>
      <w:r w:rsidR="00940B38" w:rsidRPr="00390AA6">
        <w:rPr>
          <w:rFonts w:ascii="Times New Roman" w:hAnsi="Times New Roman" w:cs="Times New Roman"/>
          <w:sz w:val="24"/>
          <w:szCs w:val="24"/>
          <w:lang w:val="en-US"/>
        </w:rPr>
        <w:t xml:space="preserve"> State (Walt, 2005, p. 120). </w:t>
      </w:r>
    </w:p>
    <w:p w14:paraId="56FFD2B0" w14:textId="18B07D6F" w:rsidR="00172FAF" w:rsidRPr="00390AA6" w:rsidRDefault="00172FAF" w:rsidP="0072258A">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9E40A5" w:rsidRPr="00390AA6">
        <w:rPr>
          <w:rFonts w:ascii="Times New Roman" w:hAnsi="Times New Roman" w:cs="Times New Roman"/>
          <w:sz w:val="24"/>
          <w:szCs w:val="24"/>
          <w:lang w:val="en-US"/>
        </w:rPr>
        <w:t>Historically Argentina</w:t>
      </w:r>
      <w:r w:rsidRPr="00390AA6">
        <w:rPr>
          <w:rFonts w:ascii="Times New Roman" w:hAnsi="Times New Roman" w:cs="Times New Roman"/>
          <w:sz w:val="24"/>
          <w:szCs w:val="24"/>
          <w:lang w:val="en-US"/>
        </w:rPr>
        <w:t xml:space="preserve"> tried to balance Brazilian</w:t>
      </w:r>
      <w:r w:rsidR="00446E3D" w:rsidRPr="00390AA6">
        <w:rPr>
          <w:rFonts w:ascii="Times New Roman" w:hAnsi="Times New Roman" w:cs="Times New Roman"/>
          <w:sz w:val="24"/>
          <w:szCs w:val="24"/>
          <w:lang w:val="en-US"/>
        </w:rPr>
        <w:t xml:space="preserve"> power</w:t>
      </w:r>
      <w:r w:rsidRPr="00390AA6">
        <w:rPr>
          <w:rFonts w:ascii="Times New Roman" w:hAnsi="Times New Roman" w:cs="Times New Roman"/>
          <w:sz w:val="24"/>
          <w:szCs w:val="24"/>
          <w:lang w:val="en-US"/>
        </w:rPr>
        <w:t xml:space="preserve"> </w:t>
      </w:r>
      <w:r w:rsidR="003A1DA4" w:rsidRPr="00390AA6">
        <w:rPr>
          <w:rFonts w:ascii="Times New Roman" w:hAnsi="Times New Roman" w:cs="Times New Roman"/>
          <w:sz w:val="24"/>
          <w:szCs w:val="24"/>
          <w:lang w:val="en-US"/>
        </w:rPr>
        <w:t>through</w:t>
      </w:r>
      <w:r w:rsidR="0097602A" w:rsidRPr="00390AA6">
        <w:rPr>
          <w:rFonts w:ascii="Times New Roman" w:hAnsi="Times New Roman" w:cs="Times New Roman"/>
          <w:sz w:val="24"/>
          <w:szCs w:val="24"/>
          <w:lang w:val="en-US"/>
        </w:rPr>
        <w:t xml:space="preserve"> strategy</w:t>
      </w:r>
      <w:r w:rsidR="003A1DA4" w:rsidRPr="00390AA6">
        <w:rPr>
          <w:rFonts w:ascii="Times New Roman" w:hAnsi="Times New Roman" w:cs="Times New Roman"/>
          <w:sz w:val="24"/>
          <w:szCs w:val="24"/>
          <w:lang w:val="en-US"/>
        </w:rPr>
        <w:t xml:space="preserve"> (b)</w:t>
      </w:r>
      <w:r w:rsidRPr="00390AA6">
        <w:rPr>
          <w:rFonts w:ascii="Times New Roman" w:hAnsi="Times New Roman" w:cs="Times New Roman"/>
          <w:sz w:val="24"/>
          <w:szCs w:val="24"/>
          <w:lang w:val="en-US"/>
        </w:rPr>
        <w:t xml:space="preserve">. However, </w:t>
      </w:r>
      <w:r w:rsidR="009E40A5" w:rsidRPr="00390AA6">
        <w:rPr>
          <w:rFonts w:ascii="Times New Roman" w:hAnsi="Times New Roman" w:cs="Times New Roman"/>
          <w:sz w:val="24"/>
          <w:szCs w:val="24"/>
          <w:lang w:val="en-US"/>
        </w:rPr>
        <w:t>in the mid-80's Brazil reached a clear military superiority</w:t>
      </w:r>
      <w:r w:rsidR="0097602A" w:rsidRPr="00390AA6">
        <w:rPr>
          <w:rFonts w:ascii="Times New Roman" w:hAnsi="Times New Roman" w:cs="Times New Roman"/>
          <w:sz w:val="24"/>
          <w:szCs w:val="24"/>
          <w:lang w:val="en-US"/>
        </w:rPr>
        <w:t xml:space="preserve"> </w:t>
      </w:r>
      <w:r w:rsidR="007B4FDC" w:rsidRPr="00390AA6">
        <w:rPr>
          <w:rFonts w:ascii="Times New Roman" w:hAnsi="Times New Roman" w:cs="Times New Roman"/>
          <w:sz w:val="24"/>
          <w:szCs w:val="24"/>
          <w:lang w:val="en-US"/>
        </w:rPr>
        <w:t xml:space="preserve">and since that </w:t>
      </w:r>
      <w:r w:rsidRPr="00390AA6">
        <w:rPr>
          <w:rFonts w:ascii="Times New Roman" w:hAnsi="Times New Roman" w:cs="Times New Roman"/>
          <w:sz w:val="24"/>
          <w:szCs w:val="24"/>
          <w:lang w:val="en-US"/>
        </w:rPr>
        <w:t>moment Argentina went on to have</w:t>
      </w:r>
      <w:r w:rsidR="003A1DA4" w:rsidRPr="00390AA6">
        <w:rPr>
          <w:rFonts w:ascii="Times New Roman" w:hAnsi="Times New Roman" w:cs="Times New Roman"/>
          <w:sz w:val="24"/>
          <w:szCs w:val="24"/>
          <w:lang w:val="en-US"/>
        </w:rPr>
        <w:t xml:space="preserve"> only</w:t>
      </w:r>
      <w:r w:rsidRPr="00390AA6">
        <w:rPr>
          <w:rFonts w:ascii="Times New Roman" w:hAnsi="Times New Roman" w:cs="Times New Roman"/>
          <w:sz w:val="24"/>
          <w:szCs w:val="24"/>
          <w:lang w:val="en-US"/>
        </w:rPr>
        <w:t xml:space="preserve"> two options </w:t>
      </w:r>
      <w:r w:rsidR="00823841" w:rsidRPr="00390AA6">
        <w:rPr>
          <w:rFonts w:ascii="Times New Roman" w:hAnsi="Times New Roman" w:cs="Times New Roman"/>
          <w:sz w:val="24"/>
          <w:szCs w:val="24"/>
          <w:lang w:val="en-US"/>
        </w:rPr>
        <w:t xml:space="preserve">for </w:t>
      </w:r>
      <w:r w:rsidR="00C73722" w:rsidRPr="00390AA6">
        <w:rPr>
          <w:rFonts w:ascii="Times New Roman" w:hAnsi="Times New Roman" w:cs="Times New Roman"/>
          <w:sz w:val="24"/>
          <w:szCs w:val="24"/>
          <w:lang w:val="en-US"/>
        </w:rPr>
        <w:t>Foreign Policy</w:t>
      </w:r>
      <w:r w:rsidR="007B4FDC" w:rsidRPr="00390AA6">
        <w:rPr>
          <w:rFonts w:ascii="Times New Roman" w:hAnsi="Times New Roman" w:cs="Times New Roman"/>
          <w:sz w:val="24"/>
          <w:szCs w:val="24"/>
          <w:lang w:val="en-US"/>
        </w:rPr>
        <w:t xml:space="preserve"> towards its neighbor</w:t>
      </w:r>
      <w:r w:rsidRPr="00390AA6">
        <w:rPr>
          <w:rFonts w:ascii="Times New Roman" w:hAnsi="Times New Roman" w:cs="Times New Roman"/>
          <w:sz w:val="24"/>
          <w:szCs w:val="24"/>
          <w:lang w:val="en-US"/>
        </w:rPr>
        <w:t xml:space="preserve">: </w:t>
      </w:r>
      <w:r w:rsidR="0097602A" w:rsidRPr="00390AA6">
        <w:rPr>
          <w:rFonts w:ascii="Times New Roman" w:hAnsi="Times New Roman" w:cs="Times New Roman"/>
          <w:sz w:val="24"/>
          <w:szCs w:val="24"/>
          <w:lang w:val="en-US"/>
        </w:rPr>
        <w:t xml:space="preserve">to </w:t>
      </w:r>
      <w:r w:rsidRPr="00390AA6">
        <w:rPr>
          <w:rFonts w:ascii="Times New Roman" w:hAnsi="Times New Roman" w:cs="Times New Roman"/>
          <w:sz w:val="24"/>
          <w:szCs w:val="24"/>
          <w:lang w:val="en-US"/>
        </w:rPr>
        <w:t xml:space="preserve">align with Brazil to achieve greater participation in international </w:t>
      </w:r>
      <w:r w:rsidR="00446E3D" w:rsidRPr="00390AA6">
        <w:rPr>
          <w:rFonts w:ascii="Times New Roman" w:hAnsi="Times New Roman" w:cs="Times New Roman"/>
          <w:sz w:val="24"/>
          <w:szCs w:val="24"/>
          <w:lang w:val="en-US"/>
        </w:rPr>
        <w:t>affairs</w:t>
      </w:r>
      <w:r w:rsidR="0097602A" w:rsidRPr="00390AA6">
        <w:rPr>
          <w:rFonts w:ascii="Times New Roman" w:hAnsi="Times New Roman" w:cs="Times New Roman"/>
          <w:sz w:val="24"/>
          <w:szCs w:val="24"/>
          <w:lang w:val="en-US"/>
        </w:rPr>
        <w:t>,</w:t>
      </w:r>
      <w:r w:rsidR="00446E3D" w:rsidRPr="00390AA6">
        <w:rPr>
          <w:rFonts w:ascii="Times New Roman" w:hAnsi="Times New Roman" w:cs="Times New Roman"/>
          <w:sz w:val="24"/>
          <w:szCs w:val="24"/>
          <w:lang w:val="en-US"/>
        </w:rPr>
        <w:t xml:space="preserve"> </w:t>
      </w:r>
      <w:r w:rsidRPr="00390AA6">
        <w:rPr>
          <w:rFonts w:ascii="Times New Roman" w:hAnsi="Times New Roman" w:cs="Times New Roman"/>
          <w:sz w:val="24"/>
          <w:szCs w:val="24"/>
          <w:lang w:val="en-US"/>
        </w:rPr>
        <w:t xml:space="preserve">or </w:t>
      </w:r>
      <w:r w:rsidR="0097602A" w:rsidRPr="00390AA6">
        <w:rPr>
          <w:rFonts w:ascii="Times New Roman" w:hAnsi="Times New Roman" w:cs="Times New Roman"/>
          <w:sz w:val="24"/>
          <w:szCs w:val="24"/>
          <w:lang w:val="en-US"/>
        </w:rPr>
        <w:t>to align</w:t>
      </w:r>
      <w:r w:rsidRPr="00390AA6">
        <w:rPr>
          <w:rFonts w:ascii="Times New Roman" w:hAnsi="Times New Roman" w:cs="Times New Roman"/>
          <w:sz w:val="24"/>
          <w:szCs w:val="24"/>
          <w:lang w:val="en-US"/>
        </w:rPr>
        <w:t xml:space="preserve"> with other countries in the region to counterbalance </w:t>
      </w:r>
      <w:r w:rsidR="00BF063F" w:rsidRPr="00390AA6">
        <w:rPr>
          <w:rFonts w:ascii="Times New Roman" w:hAnsi="Times New Roman" w:cs="Times New Roman"/>
          <w:sz w:val="24"/>
          <w:szCs w:val="24"/>
          <w:lang w:val="en-US"/>
        </w:rPr>
        <w:t>Brazilian power</w:t>
      </w:r>
      <w:r w:rsidRPr="00390AA6">
        <w:rPr>
          <w:rFonts w:ascii="Times New Roman" w:hAnsi="Times New Roman" w:cs="Times New Roman"/>
          <w:sz w:val="24"/>
          <w:szCs w:val="24"/>
          <w:lang w:val="en-US"/>
        </w:rPr>
        <w:t>.</w:t>
      </w:r>
      <w:r w:rsidR="0097602A" w:rsidRPr="00390AA6">
        <w:rPr>
          <w:rFonts w:ascii="Times New Roman" w:hAnsi="Times New Roman" w:cs="Times New Roman"/>
          <w:sz w:val="24"/>
          <w:szCs w:val="24"/>
          <w:lang w:val="en-US"/>
        </w:rPr>
        <w:t xml:space="preserve"> </w:t>
      </w:r>
    </w:p>
    <w:p w14:paraId="7E45F539" w14:textId="77777777" w:rsidR="00AA3C38" w:rsidRPr="00390AA6" w:rsidRDefault="00AA3C38" w:rsidP="0072258A">
      <w:pPr>
        <w:spacing w:line="360" w:lineRule="auto"/>
        <w:jc w:val="both"/>
        <w:rPr>
          <w:rFonts w:ascii="Times New Roman" w:hAnsi="Times New Roman" w:cs="Times New Roman"/>
          <w:b/>
          <w:sz w:val="24"/>
          <w:szCs w:val="24"/>
          <w:lang w:val="en-US"/>
        </w:rPr>
      </w:pPr>
    </w:p>
    <w:p w14:paraId="453602AE" w14:textId="16E0F0D2" w:rsidR="0097602A" w:rsidRPr="00390AA6" w:rsidRDefault="00E94F58" w:rsidP="0072258A">
      <w:pPr>
        <w:spacing w:line="360" w:lineRule="auto"/>
        <w:jc w:val="both"/>
        <w:rPr>
          <w:rFonts w:ascii="Times New Roman" w:hAnsi="Times New Roman" w:cs="Times New Roman"/>
          <w:b/>
          <w:smallCaps/>
          <w:sz w:val="24"/>
          <w:szCs w:val="24"/>
          <w:lang w:val="en-US"/>
        </w:rPr>
      </w:pPr>
      <w:r w:rsidRPr="00390AA6">
        <w:rPr>
          <w:rFonts w:ascii="Times New Roman" w:hAnsi="Times New Roman" w:cs="Times New Roman"/>
          <w:b/>
          <w:smallCaps/>
          <w:sz w:val="24"/>
          <w:szCs w:val="24"/>
          <w:lang w:val="en-US"/>
        </w:rPr>
        <w:lastRenderedPageBreak/>
        <w:t>The I</w:t>
      </w:r>
      <w:r w:rsidR="0097602A" w:rsidRPr="00390AA6">
        <w:rPr>
          <w:rFonts w:ascii="Times New Roman" w:hAnsi="Times New Roman" w:cs="Times New Roman"/>
          <w:b/>
          <w:smallCaps/>
          <w:sz w:val="24"/>
          <w:szCs w:val="24"/>
          <w:lang w:val="en-US"/>
        </w:rPr>
        <w:t>mpact on Argentinean Public Opinion</w:t>
      </w:r>
    </w:p>
    <w:p w14:paraId="7259C561" w14:textId="0D43A372" w:rsidR="0097602A" w:rsidRPr="00390AA6" w:rsidRDefault="001F3641" w:rsidP="0097602A">
      <w:pPr>
        <w:spacing w:line="360" w:lineRule="auto"/>
        <w:jc w:val="both"/>
        <w:rPr>
          <w:rStyle w:val="apple-converted-space"/>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97602A" w:rsidRPr="00390AA6">
        <w:rPr>
          <w:rFonts w:ascii="Times New Roman" w:hAnsi="Times New Roman" w:cs="Times New Roman"/>
          <w:sz w:val="24"/>
          <w:szCs w:val="24"/>
          <w:lang w:val="en-US"/>
        </w:rPr>
        <w:t xml:space="preserve">What do Argentineans think about Brazil as an emerging global power? Within the research that has systematically attempted to capture the Argentinean public opinion perceptions about </w:t>
      </w:r>
      <w:r w:rsidR="00C73722" w:rsidRPr="00390AA6">
        <w:rPr>
          <w:rFonts w:ascii="Times New Roman" w:hAnsi="Times New Roman" w:cs="Times New Roman"/>
          <w:sz w:val="24"/>
          <w:szCs w:val="24"/>
          <w:lang w:val="en-US"/>
        </w:rPr>
        <w:t>Foreign Policy</w:t>
      </w:r>
      <w:r w:rsidR="009271A2" w:rsidRPr="00390AA6">
        <w:rPr>
          <w:rFonts w:ascii="Times New Roman" w:hAnsi="Times New Roman" w:cs="Times New Roman"/>
          <w:sz w:val="24"/>
          <w:szCs w:val="24"/>
          <w:lang w:val="en-US"/>
        </w:rPr>
        <w:t xml:space="preserve"> </w:t>
      </w:r>
      <w:r w:rsidR="0097602A" w:rsidRPr="00390AA6">
        <w:rPr>
          <w:rFonts w:ascii="Times New Roman" w:hAnsi="Times New Roman" w:cs="Times New Roman"/>
          <w:sz w:val="24"/>
          <w:szCs w:val="24"/>
          <w:lang w:val="en-US"/>
        </w:rPr>
        <w:t xml:space="preserve">we highlight the survey project carried out by the Argentinean Council for International Relations (CARI) “La </w:t>
      </w:r>
      <w:proofErr w:type="spellStart"/>
      <w:r w:rsidR="0097602A" w:rsidRPr="00390AA6">
        <w:rPr>
          <w:rFonts w:ascii="Times New Roman" w:hAnsi="Times New Roman" w:cs="Times New Roman"/>
          <w:sz w:val="24"/>
          <w:szCs w:val="24"/>
          <w:lang w:val="en-US"/>
        </w:rPr>
        <w:t>Opinión</w:t>
      </w:r>
      <w:proofErr w:type="spellEnd"/>
      <w:r w:rsidR="0097602A" w:rsidRPr="00390AA6">
        <w:rPr>
          <w:rFonts w:ascii="Times New Roman" w:hAnsi="Times New Roman" w:cs="Times New Roman"/>
          <w:sz w:val="24"/>
          <w:szCs w:val="24"/>
          <w:lang w:val="en-US"/>
        </w:rPr>
        <w:t xml:space="preserve"> </w:t>
      </w:r>
      <w:proofErr w:type="spellStart"/>
      <w:r w:rsidR="0097602A" w:rsidRPr="00390AA6">
        <w:rPr>
          <w:rFonts w:ascii="Times New Roman" w:hAnsi="Times New Roman" w:cs="Times New Roman"/>
          <w:sz w:val="24"/>
          <w:szCs w:val="24"/>
          <w:lang w:val="en-US"/>
        </w:rPr>
        <w:t>Pública</w:t>
      </w:r>
      <w:proofErr w:type="spellEnd"/>
      <w:r w:rsidR="0097602A" w:rsidRPr="00390AA6">
        <w:rPr>
          <w:rFonts w:ascii="Times New Roman" w:hAnsi="Times New Roman" w:cs="Times New Roman"/>
          <w:sz w:val="24"/>
          <w:szCs w:val="24"/>
          <w:lang w:val="en-US"/>
        </w:rPr>
        <w:t xml:space="preserve"> Argentina </w:t>
      </w:r>
      <w:proofErr w:type="spellStart"/>
      <w:r w:rsidR="0097602A" w:rsidRPr="00390AA6">
        <w:rPr>
          <w:rFonts w:ascii="Times New Roman" w:hAnsi="Times New Roman" w:cs="Times New Roman"/>
          <w:sz w:val="24"/>
          <w:szCs w:val="24"/>
          <w:lang w:val="en-US"/>
        </w:rPr>
        <w:t>sobre</w:t>
      </w:r>
      <w:proofErr w:type="spellEnd"/>
      <w:r w:rsidR="0097602A" w:rsidRPr="00390AA6">
        <w:rPr>
          <w:rFonts w:ascii="Times New Roman" w:hAnsi="Times New Roman" w:cs="Times New Roman"/>
          <w:sz w:val="24"/>
          <w:szCs w:val="24"/>
          <w:lang w:val="en-US"/>
        </w:rPr>
        <w:t xml:space="preserve"> </w:t>
      </w:r>
      <w:proofErr w:type="spellStart"/>
      <w:r w:rsidR="0097602A" w:rsidRPr="00390AA6">
        <w:rPr>
          <w:rFonts w:ascii="Times New Roman" w:hAnsi="Times New Roman" w:cs="Times New Roman"/>
          <w:sz w:val="24"/>
          <w:szCs w:val="24"/>
          <w:lang w:val="en-US"/>
        </w:rPr>
        <w:t>Política</w:t>
      </w:r>
      <w:proofErr w:type="spellEnd"/>
      <w:r w:rsidR="0097602A" w:rsidRPr="00390AA6">
        <w:rPr>
          <w:rFonts w:ascii="Times New Roman" w:hAnsi="Times New Roman" w:cs="Times New Roman"/>
          <w:sz w:val="24"/>
          <w:szCs w:val="24"/>
          <w:lang w:val="en-US"/>
        </w:rPr>
        <w:t xml:space="preserve"> Exterior y </w:t>
      </w:r>
      <w:proofErr w:type="spellStart"/>
      <w:r w:rsidR="0097602A" w:rsidRPr="00390AA6">
        <w:rPr>
          <w:rFonts w:ascii="Times New Roman" w:hAnsi="Times New Roman" w:cs="Times New Roman"/>
          <w:sz w:val="24"/>
          <w:szCs w:val="24"/>
          <w:lang w:val="en-US"/>
        </w:rPr>
        <w:t>Defensa</w:t>
      </w:r>
      <w:proofErr w:type="spellEnd"/>
      <w:r w:rsidR="0097602A" w:rsidRPr="00390AA6">
        <w:rPr>
          <w:rFonts w:ascii="Times New Roman" w:hAnsi="Times New Roman" w:cs="Times New Roman"/>
          <w:sz w:val="24"/>
          <w:szCs w:val="24"/>
          <w:lang w:val="en-US"/>
        </w:rPr>
        <w:t>”</w:t>
      </w:r>
      <w:r w:rsidR="0097602A" w:rsidRPr="00390AA6">
        <w:rPr>
          <w:rStyle w:val="Refdenotaalpie"/>
          <w:rFonts w:ascii="Times New Roman" w:hAnsi="Times New Roman" w:cs="Times New Roman"/>
          <w:sz w:val="24"/>
          <w:szCs w:val="24"/>
        </w:rPr>
        <w:footnoteReference w:id="4"/>
      </w:r>
      <w:r w:rsidR="0097602A" w:rsidRPr="00390AA6">
        <w:rPr>
          <w:rStyle w:val="apple-converted-space"/>
          <w:rFonts w:ascii="Times New Roman" w:hAnsi="Times New Roman" w:cs="Times New Roman"/>
          <w:sz w:val="24"/>
          <w:szCs w:val="24"/>
          <w:lang w:val="en-US"/>
        </w:rPr>
        <w:t>.</w:t>
      </w:r>
    </w:p>
    <w:p w14:paraId="78F5FDAA" w14:textId="277ABD33" w:rsidR="0097602A" w:rsidRPr="00390AA6" w:rsidRDefault="0097602A" w:rsidP="0097602A">
      <w:pPr>
        <w:spacing w:line="360" w:lineRule="auto"/>
        <w:jc w:val="both"/>
        <w:rPr>
          <w:rStyle w:val="apple-converted-space"/>
          <w:rFonts w:ascii="Times New Roman" w:hAnsi="Times New Roman" w:cs="Times New Roman"/>
          <w:sz w:val="24"/>
          <w:szCs w:val="24"/>
          <w:lang w:val="en-US"/>
        </w:rPr>
      </w:pPr>
      <w:r w:rsidRPr="00390AA6">
        <w:rPr>
          <w:rStyle w:val="apple-converted-space"/>
          <w:rFonts w:ascii="Times New Roman" w:hAnsi="Times New Roman" w:cs="Times New Roman"/>
          <w:sz w:val="24"/>
          <w:szCs w:val="24"/>
          <w:lang w:val="en-US"/>
        </w:rPr>
        <w:tab/>
        <w:t>In the 2002</w:t>
      </w:r>
      <w:r w:rsidRPr="00390AA6">
        <w:rPr>
          <w:rStyle w:val="Refdenotaalpie"/>
          <w:rFonts w:ascii="Times New Roman" w:hAnsi="Times New Roman" w:cs="Times New Roman"/>
          <w:sz w:val="24"/>
          <w:szCs w:val="24"/>
        </w:rPr>
        <w:footnoteReference w:id="5"/>
      </w:r>
      <w:r w:rsidRPr="00390AA6">
        <w:rPr>
          <w:rStyle w:val="apple-converted-space"/>
          <w:rFonts w:ascii="Times New Roman" w:hAnsi="Times New Roman" w:cs="Times New Roman"/>
          <w:sz w:val="24"/>
          <w:szCs w:val="24"/>
          <w:lang w:val="en-US"/>
        </w:rPr>
        <w:t>, 2006</w:t>
      </w:r>
      <w:r w:rsidRPr="00390AA6">
        <w:rPr>
          <w:rStyle w:val="Refdenotaalpie"/>
          <w:rFonts w:ascii="Times New Roman" w:hAnsi="Times New Roman" w:cs="Times New Roman"/>
          <w:sz w:val="24"/>
          <w:szCs w:val="24"/>
        </w:rPr>
        <w:footnoteReference w:id="6"/>
      </w:r>
      <w:r w:rsidRPr="00390AA6">
        <w:rPr>
          <w:rStyle w:val="apple-converted-space"/>
          <w:rFonts w:ascii="Times New Roman" w:hAnsi="Times New Roman" w:cs="Times New Roman"/>
          <w:sz w:val="24"/>
          <w:szCs w:val="24"/>
          <w:lang w:val="en-US"/>
        </w:rPr>
        <w:t xml:space="preserve"> and 2010</w:t>
      </w:r>
      <w:r w:rsidRPr="00390AA6">
        <w:rPr>
          <w:rStyle w:val="Refdenotaalpie"/>
          <w:rFonts w:ascii="Times New Roman" w:hAnsi="Times New Roman" w:cs="Times New Roman"/>
          <w:sz w:val="24"/>
          <w:szCs w:val="24"/>
        </w:rPr>
        <w:footnoteReference w:id="7"/>
      </w:r>
      <w:r w:rsidRPr="00390AA6">
        <w:rPr>
          <w:rStyle w:val="apple-converted-space"/>
          <w:rFonts w:ascii="Times New Roman" w:hAnsi="Times New Roman" w:cs="Times New Roman"/>
          <w:sz w:val="24"/>
          <w:szCs w:val="24"/>
          <w:lang w:val="en-US"/>
        </w:rPr>
        <w:t xml:space="preserve"> editions, it </w:t>
      </w:r>
      <w:r w:rsidR="009271A2" w:rsidRPr="00390AA6">
        <w:rPr>
          <w:rStyle w:val="apple-converted-space"/>
          <w:rFonts w:ascii="Times New Roman" w:hAnsi="Times New Roman" w:cs="Times New Roman"/>
          <w:sz w:val="24"/>
          <w:szCs w:val="24"/>
          <w:lang w:val="en-US"/>
        </w:rPr>
        <w:t>was asked</w:t>
      </w:r>
      <w:r w:rsidRPr="00390AA6">
        <w:rPr>
          <w:rStyle w:val="apple-converted-space"/>
          <w:rFonts w:ascii="Times New Roman" w:hAnsi="Times New Roman" w:cs="Times New Roman"/>
          <w:sz w:val="24"/>
          <w:szCs w:val="24"/>
          <w:lang w:val="en-US"/>
        </w:rPr>
        <w:t xml:space="preserve"> with which country Argentina </w:t>
      </w:r>
      <w:r w:rsidR="009271A2" w:rsidRPr="00390AA6">
        <w:rPr>
          <w:rStyle w:val="apple-converted-space"/>
          <w:rFonts w:ascii="Times New Roman" w:hAnsi="Times New Roman" w:cs="Times New Roman"/>
          <w:sz w:val="24"/>
          <w:szCs w:val="24"/>
          <w:lang w:val="en-US"/>
        </w:rPr>
        <w:t>had to</w:t>
      </w:r>
      <w:r w:rsidRPr="00390AA6">
        <w:rPr>
          <w:rStyle w:val="apple-converted-space"/>
          <w:rFonts w:ascii="Times New Roman" w:hAnsi="Times New Roman" w:cs="Times New Roman"/>
          <w:sz w:val="24"/>
          <w:szCs w:val="24"/>
          <w:lang w:val="en-US"/>
        </w:rPr>
        <w:t xml:space="preserve"> establish the closest relations. </w:t>
      </w:r>
      <w:r w:rsidR="009271A2" w:rsidRPr="00390AA6">
        <w:rPr>
          <w:rStyle w:val="apple-converted-space"/>
          <w:rFonts w:ascii="Times New Roman" w:hAnsi="Times New Roman" w:cs="Times New Roman"/>
          <w:sz w:val="24"/>
          <w:szCs w:val="24"/>
          <w:lang w:val="en-US"/>
        </w:rPr>
        <w:t>Brazil fluctuates</w:t>
      </w:r>
      <w:r w:rsidRPr="00390AA6">
        <w:rPr>
          <w:rStyle w:val="apple-converted-space"/>
          <w:rFonts w:ascii="Times New Roman" w:hAnsi="Times New Roman" w:cs="Times New Roman"/>
          <w:sz w:val="24"/>
          <w:szCs w:val="24"/>
          <w:lang w:val="en-US"/>
        </w:rPr>
        <w:t xml:space="preserve"> significantly</w:t>
      </w:r>
      <w:r w:rsidR="009271A2" w:rsidRPr="00390AA6">
        <w:rPr>
          <w:rStyle w:val="apple-converted-space"/>
          <w:rFonts w:ascii="Times New Roman" w:hAnsi="Times New Roman" w:cs="Times New Roman"/>
          <w:sz w:val="24"/>
          <w:szCs w:val="24"/>
          <w:lang w:val="en-US"/>
        </w:rPr>
        <w:t xml:space="preserve"> on time</w:t>
      </w:r>
      <w:r w:rsidRPr="00390AA6">
        <w:rPr>
          <w:rStyle w:val="apple-converted-space"/>
          <w:rFonts w:ascii="Times New Roman" w:hAnsi="Times New Roman" w:cs="Times New Roman"/>
          <w:sz w:val="24"/>
          <w:szCs w:val="24"/>
          <w:lang w:val="en-US"/>
        </w:rPr>
        <w:t xml:space="preserve"> (See Figure </w:t>
      </w:r>
      <w:r w:rsidR="00D17B21" w:rsidRPr="00390AA6">
        <w:rPr>
          <w:rStyle w:val="apple-converted-space"/>
          <w:rFonts w:ascii="Times New Roman" w:hAnsi="Times New Roman" w:cs="Times New Roman"/>
          <w:sz w:val="24"/>
          <w:szCs w:val="24"/>
          <w:lang w:val="en-US"/>
        </w:rPr>
        <w:t>3</w:t>
      </w:r>
      <w:r w:rsidRPr="00390AA6">
        <w:rPr>
          <w:rStyle w:val="apple-converted-space"/>
          <w:rFonts w:ascii="Times New Roman" w:hAnsi="Times New Roman" w:cs="Times New Roman"/>
          <w:sz w:val="24"/>
          <w:szCs w:val="24"/>
          <w:lang w:val="en-US"/>
        </w:rPr>
        <w:t xml:space="preserve">). On the one hand, the perception of the public remained stable, with a peak of positive </w:t>
      </w:r>
      <w:r w:rsidR="002F5E76" w:rsidRPr="00390AA6">
        <w:rPr>
          <w:rStyle w:val="apple-converted-space"/>
          <w:rFonts w:ascii="Times New Roman" w:hAnsi="Times New Roman" w:cs="Times New Roman"/>
          <w:sz w:val="24"/>
          <w:szCs w:val="24"/>
          <w:lang w:val="en-US"/>
        </w:rPr>
        <w:t>opinion</w:t>
      </w:r>
      <w:r w:rsidRPr="00390AA6">
        <w:rPr>
          <w:rStyle w:val="apple-converted-space"/>
          <w:rFonts w:ascii="Times New Roman" w:hAnsi="Times New Roman" w:cs="Times New Roman"/>
          <w:sz w:val="24"/>
          <w:szCs w:val="24"/>
          <w:lang w:val="en-US"/>
        </w:rPr>
        <w:t xml:space="preserve"> in 2006 of 18%</w:t>
      </w:r>
      <w:r w:rsidR="009271A2" w:rsidRPr="00390AA6">
        <w:rPr>
          <w:rStyle w:val="apple-converted-space"/>
          <w:rFonts w:ascii="Times New Roman" w:hAnsi="Times New Roman" w:cs="Times New Roman"/>
          <w:sz w:val="24"/>
          <w:szCs w:val="24"/>
          <w:lang w:val="en-US"/>
        </w:rPr>
        <w:t>. On the other, it was</w:t>
      </w:r>
      <w:r w:rsidRPr="00390AA6">
        <w:rPr>
          <w:rStyle w:val="apple-converted-space"/>
          <w:rFonts w:ascii="Times New Roman" w:hAnsi="Times New Roman" w:cs="Times New Roman"/>
          <w:sz w:val="24"/>
          <w:szCs w:val="24"/>
          <w:lang w:val="en-US"/>
        </w:rPr>
        <w:t xml:space="preserve"> always surpassed by other options, in the 2002 and 2006 editions by Europe (24% and 27% respectively) and in the </w:t>
      </w:r>
      <w:r w:rsidR="009271A2" w:rsidRPr="00390AA6">
        <w:rPr>
          <w:rStyle w:val="apple-converted-space"/>
          <w:rFonts w:ascii="Times New Roman" w:hAnsi="Times New Roman" w:cs="Times New Roman"/>
          <w:sz w:val="24"/>
          <w:szCs w:val="24"/>
          <w:lang w:val="en-US"/>
        </w:rPr>
        <w:t>2010 edition</w:t>
      </w:r>
      <w:r w:rsidRPr="00390AA6">
        <w:rPr>
          <w:rStyle w:val="apple-converted-space"/>
          <w:rFonts w:ascii="Times New Roman" w:hAnsi="Times New Roman" w:cs="Times New Roman"/>
          <w:sz w:val="24"/>
          <w:szCs w:val="24"/>
          <w:lang w:val="en-US"/>
        </w:rPr>
        <w:t xml:space="preserve"> by the United States </w:t>
      </w:r>
      <w:r w:rsidR="00D65E3A" w:rsidRPr="00390AA6">
        <w:rPr>
          <w:rStyle w:val="apple-converted-space"/>
          <w:rFonts w:ascii="Times New Roman" w:hAnsi="Times New Roman" w:cs="Times New Roman"/>
          <w:sz w:val="24"/>
          <w:szCs w:val="24"/>
          <w:lang w:val="en-US"/>
        </w:rPr>
        <w:t>(47%).</w:t>
      </w:r>
      <w:r w:rsidRPr="00390AA6">
        <w:rPr>
          <w:rStyle w:val="apple-converted-space"/>
          <w:rFonts w:ascii="Times New Roman" w:hAnsi="Times New Roman" w:cs="Times New Roman"/>
          <w:sz w:val="24"/>
          <w:szCs w:val="24"/>
          <w:lang w:val="en-US"/>
        </w:rPr>
        <w:t xml:space="preserve"> </w:t>
      </w:r>
    </w:p>
    <w:p w14:paraId="10116476" w14:textId="36FB3255" w:rsidR="0097602A" w:rsidRPr="00390AA6" w:rsidRDefault="001341EB" w:rsidP="0097602A">
      <w:pPr>
        <w:spacing w:line="360" w:lineRule="auto"/>
        <w:jc w:val="both"/>
        <w:rPr>
          <w:rStyle w:val="apple-converted-space"/>
          <w:rFonts w:ascii="Times New Roman" w:hAnsi="Times New Roman" w:cs="Times New Roman"/>
          <w:sz w:val="24"/>
          <w:szCs w:val="24"/>
          <w:lang w:val="en-US"/>
        </w:rPr>
      </w:pPr>
      <w:r w:rsidRPr="00390AA6">
        <w:rPr>
          <w:rStyle w:val="apple-converted-space"/>
          <w:rFonts w:ascii="Times New Roman" w:hAnsi="Times New Roman" w:cs="Times New Roman"/>
          <w:sz w:val="24"/>
          <w:szCs w:val="24"/>
          <w:lang w:val="en-US"/>
        </w:rPr>
        <w:tab/>
      </w:r>
      <w:r w:rsidR="009271A2" w:rsidRPr="00390AA6">
        <w:rPr>
          <w:rStyle w:val="apple-converted-space"/>
          <w:rFonts w:ascii="Times New Roman" w:hAnsi="Times New Roman" w:cs="Times New Roman"/>
          <w:sz w:val="24"/>
          <w:szCs w:val="24"/>
          <w:lang w:val="en-US"/>
        </w:rPr>
        <w:t>O</w:t>
      </w:r>
      <w:r w:rsidR="0097602A" w:rsidRPr="00390AA6">
        <w:rPr>
          <w:rStyle w:val="apple-converted-space"/>
          <w:rFonts w:ascii="Times New Roman" w:hAnsi="Times New Roman" w:cs="Times New Roman"/>
          <w:sz w:val="24"/>
          <w:szCs w:val="24"/>
          <w:lang w:val="en-US"/>
        </w:rPr>
        <w:t xml:space="preserve">pinion leaders </w:t>
      </w:r>
      <w:r w:rsidR="009271A2" w:rsidRPr="00390AA6">
        <w:rPr>
          <w:rStyle w:val="apple-converted-space"/>
          <w:rFonts w:ascii="Times New Roman" w:hAnsi="Times New Roman" w:cs="Times New Roman"/>
          <w:sz w:val="24"/>
          <w:szCs w:val="24"/>
          <w:lang w:val="en-US"/>
        </w:rPr>
        <w:t xml:space="preserve">answered in 2002 and 2006 </w:t>
      </w:r>
      <w:r w:rsidR="0097602A" w:rsidRPr="00390AA6">
        <w:rPr>
          <w:rStyle w:val="apple-converted-space"/>
          <w:rFonts w:ascii="Times New Roman" w:hAnsi="Times New Roman" w:cs="Times New Roman"/>
          <w:sz w:val="24"/>
          <w:szCs w:val="24"/>
          <w:lang w:val="en-US"/>
        </w:rPr>
        <w:t xml:space="preserve">that Brazil was the second country with which Argentina should establish </w:t>
      </w:r>
      <w:r w:rsidR="009271A2" w:rsidRPr="00390AA6">
        <w:rPr>
          <w:rStyle w:val="apple-converted-space"/>
          <w:rFonts w:ascii="Times New Roman" w:hAnsi="Times New Roman" w:cs="Times New Roman"/>
          <w:sz w:val="24"/>
          <w:szCs w:val="24"/>
          <w:lang w:val="en-US"/>
        </w:rPr>
        <w:t xml:space="preserve">its </w:t>
      </w:r>
      <w:r w:rsidR="0097602A" w:rsidRPr="00390AA6">
        <w:rPr>
          <w:rStyle w:val="apple-converted-space"/>
          <w:rFonts w:ascii="Times New Roman" w:hAnsi="Times New Roman" w:cs="Times New Roman"/>
          <w:sz w:val="24"/>
          <w:szCs w:val="24"/>
          <w:lang w:val="en-US"/>
        </w:rPr>
        <w:t xml:space="preserve">closest relations, always behind the United States. However, this proportion was reversed sharply in the </w:t>
      </w:r>
      <w:r w:rsidR="009271A2" w:rsidRPr="00390AA6">
        <w:rPr>
          <w:rStyle w:val="apple-converted-space"/>
          <w:rFonts w:ascii="Times New Roman" w:hAnsi="Times New Roman" w:cs="Times New Roman"/>
          <w:sz w:val="24"/>
          <w:szCs w:val="24"/>
          <w:lang w:val="en-US"/>
        </w:rPr>
        <w:t>2010</w:t>
      </w:r>
      <w:r w:rsidR="0097602A" w:rsidRPr="00390AA6">
        <w:rPr>
          <w:rStyle w:val="apple-converted-space"/>
          <w:rFonts w:ascii="Times New Roman" w:hAnsi="Times New Roman" w:cs="Times New Roman"/>
          <w:sz w:val="24"/>
          <w:szCs w:val="24"/>
          <w:lang w:val="en-US"/>
        </w:rPr>
        <w:t xml:space="preserve"> edition, </w:t>
      </w:r>
      <w:r w:rsidR="00823841" w:rsidRPr="00390AA6">
        <w:rPr>
          <w:rStyle w:val="apple-converted-space"/>
          <w:rFonts w:ascii="Times New Roman" w:hAnsi="Times New Roman" w:cs="Times New Roman"/>
          <w:sz w:val="24"/>
          <w:szCs w:val="24"/>
          <w:lang w:val="en-US"/>
        </w:rPr>
        <w:t xml:space="preserve">becoming </w:t>
      </w:r>
      <w:r w:rsidR="00A517CA" w:rsidRPr="00390AA6">
        <w:rPr>
          <w:rStyle w:val="apple-converted-space"/>
          <w:rFonts w:ascii="Times New Roman" w:hAnsi="Times New Roman" w:cs="Times New Roman"/>
          <w:sz w:val="24"/>
          <w:szCs w:val="24"/>
          <w:lang w:val="en-US"/>
        </w:rPr>
        <w:t xml:space="preserve">Brazil </w:t>
      </w:r>
      <w:r w:rsidR="0097602A" w:rsidRPr="00390AA6">
        <w:rPr>
          <w:rStyle w:val="apple-converted-space"/>
          <w:rFonts w:ascii="Times New Roman" w:hAnsi="Times New Roman" w:cs="Times New Roman"/>
          <w:sz w:val="24"/>
          <w:szCs w:val="24"/>
          <w:lang w:val="en-US"/>
        </w:rPr>
        <w:t xml:space="preserve">the </w:t>
      </w:r>
      <w:r w:rsidR="009271A2" w:rsidRPr="00390AA6">
        <w:rPr>
          <w:rStyle w:val="apple-converted-space"/>
          <w:rFonts w:ascii="Times New Roman" w:hAnsi="Times New Roman" w:cs="Times New Roman"/>
          <w:sz w:val="24"/>
          <w:szCs w:val="24"/>
          <w:lang w:val="en-US"/>
        </w:rPr>
        <w:t>first option</w:t>
      </w:r>
      <w:r w:rsidR="0097602A" w:rsidRPr="00390AA6">
        <w:rPr>
          <w:rStyle w:val="apple-converted-space"/>
          <w:rFonts w:ascii="Times New Roman" w:hAnsi="Times New Roman" w:cs="Times New Roman"/>
          <w:sz w:val="24"/>
          <w:szCs w:val="24"/>
          <w:lang w:val="en-US"/>
        </w:rPr>
        <w:t xml:space="preserve"> with 42%</w:t>
      </w:r>
      <w:r w:rsidR="009271A2" w:rsidRPr="00390AA6">
        <w:rPr>
          <w:rStyle w:val="apple-converted-space"/>
          <w:rFonts w:ascii="Times New Roman" w:hAnsi="Times New Roman" w:cs="Times New Roman"/>
          <w:sz w:val="24"/>
          <w:szCs w:val="24"/>
          <w:lang w:val="en-US"/>
        </w:rPr>
        <w:t>,</w:t>
      </w:r>
      <w:r w:rsidR="0097602A" w:rsidRPr="00390AA6">
        <w:rPr>
          <w:rStyle w:val="apple-converted-space"/>
          <w:rFonts w:ascii="Times New Roman" w:hAnsi="Times New Roman" w:cs="Times New Roman"/>
          <w:sz w:val="24"/>
          <w:szCs w:val="24"/>
          <w:lang w:val="en-US"/>
        </w:rPr>
        <w:t xml:space="preserve"> and</w:t>
      </w:r>
      <w:r w:rsidR="009271A2" w:rsidRPr="00390AA6">
        <w:rPr>
          <w:rStyle w:val="apple-converted-space"/>
          <w:rFonts w:ascii="Times New Roman" w:hAnsi="Times New Roman" w:cs="Times New Roman"/>
          <w:sz w:val="24"/>
          <w:szCs w:val="24"/>
          <w:lang w:val="en-US"/>
        </w:rPr>
        <w:t xml:space="preserve"> now</w:t>
      </w:r>
      <w:r w:rsidR="0097602A" w:rsidRPr="00390AA6">
        <w:rPr>
          <w:rStyle w:val="apple-converted-space"/>
          <w:rFonts w:ascii="Times New Roman" w:hAnsi="Times New Roman" w:cs="Times New Roman"/>
          <w:sz w:val="24"/>
          <w:szCs w:val="24"/>
          <w:lang w:val="en-US"/>
        </w:rPr>
        <w:t xml:space="preserve"> followed far behind by China with 18%.</w:t>
      </w:r>
    </w:p>
    <w:p w14:paraId="0647C688" w14:textId="77777777" w:rsidR="0097602A" w:rsidRPr="00390AA6" w:rsidRDefault="0097602A" w:rsidP="0097602A">
      <w:pPr>
        <w:spacing w:line="360" w:lineRule="auto"/>
        <w:ind w:left="1134"/>
        <w:jc w:val="center"/>
        <w:rPr>
          <w:rFonts w:ascii="Times New Roman" w:hAnsi="Times New Roman" w:cs="Times New Roman"/>
          <w:sz w:val="24"/>
          <w:szCs w:val="24"/>
          <w:lang w:val="en-US"/>
        </w:rPr>
      </w:pPr>
      <w:r w:rsidRPr="00390AA6">
        <w:rPr>
          <w:rFonts w:ascii="Times New Roman" w:hAnsi="Times New Roman" w:cs="Times New Roman"/>
          <w:noProof/>
          <w:sz w:val="24"/>
          <w:szCs w:val="24"/>
          <w:lang w:val="es-AR" w:eastAsia="es-AR"/>
        </w:rPr>
        <w:drawing>
          <wp:inline distT="0" distB="0" distL="0" distR="0" wp14:anchorId="04D3085B" wp14:editId="246E6C32">
            <wp:extent cx="3869267" cy="2778760"/>
            <wp:effectExtent l="0" t="0" r="0"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9803B6" w14:textId="01BEA6B7" w:rsidR="0097602A" w:rsidRPr="00390AA6" w:rsidRDefault="0097602A" w:rsidP="00C63214">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lastRenderedPageBreak/>
        <w:tab/>
      </w:r>
      <w:r w:rsidR="009271A2" w:rsidRPr="00390AA6">
        <w:rPr>
          <w:rFonts w:ascii="Times New Roman" w:hAnsi="Times New Roman" w:cs="Times New Roman"/>
          <w:sz w:val="24"/>
          <w:szCs w:val="24"/>
          <w:lang w:val="en-US"/>
        </w:rPr>
        <w:t>E</w:t>
      </w:r>
      <w:r w:rsidRPr="00390AA6">
        <w:rPr>
          <w:rFonts w:ascii="Times New Roman" w:hAnsi="Times New Roman" w:cs="Times New Roman"/>
          <w:sz w:val="24"/>
          <w:szCs w:val="24"/>
          <w:lang w:val="en-US"/>
        </w:rPr>
        <w:t xml:space="preserve">ven when some authors claim that Argentinean public opinion perceptions about </w:t>
      </w:r>
      <w:r w:rsidR="00C73722" w:rsidRPr="00390AA6">
        <w:rPr>
          <w:rFonts w:ascii="Times New Roman" w:hAnsi="Times New Roman" w:cs="Times New Roman"/>
          <w:sz w:val="24"/>
          <w:szCs w:val="24"/>
          <w:lang w:val="en-US"/>
        </w:rPr>
        <w:t>Foreign Policy</w:t>
      </w:r>
      <w:r w:rsidRPr="00390AA6">
        <w:rPr>
          <w:rFonts w:ascii="Times New Roman" w:hAnsi="Times New Roman" w:cs="Times New Roman"/>
          <w:sz w:val="24"/>
          <w:szCs w:val="24"/>
          <w:lang w:val="en-US"/>
        </w:rPr>
        <w:t xml:space="preserve"> have not changed substantially over the past years</w:t>
      </w:r>
      <w:r w:rsidR="003D6FDD" w:rsidRPr="00390AA6">
        <w:rPr>
          <w:rFonts w:ascii="Times New Roman" w:hAnsi="Times New Roman" w:cs="Times New Roman"/>
          <w:sz w:val="24"/>
          <w:szCs w:val="24"/>
          <w:lang w:val="en-US"/>
        </w:rPr>
        <w:t xml:space="preserve"> (Ava &amp; </w:t>
      </w:r>
      <w:proofErr w:type="spellStart"/>
      <w:r w:rsidR="003D6FDD" w:rsidRPr="00390AA6">
        <w:rPr>
          <w:rFonts w:ascii="Times New Roman" w:hAnsi="Times New Roman" w:cs="Times New Roman"/>
          <w:sz w:val="24"/>
          <w:szCs w:val="24"/>
          <w:lang w:val="en-US"/>
        </w:rPr>
        <w:t>Merke</w:t>
      </w:r>
      <w:proofErr w:type="spellEnd"/>
      <w:r w:rsidR="003D6FDD" w:rsidRPr="00390AA6">
        <w:rPr>
          <w:rFonts w:ascii="Times New Roman" w:hAnsi="Times New Roman" w:cs="Times New Roman"/>
          <w:sz w:val="24"/>
          <w:szCs w:val="24"/>
          <w:lang w:val="en-US"/>
        </w:rPr>
        <w:t>, 2011), d</w:t>
      </w:r>
      <w:r w:rsidRPr="00390AA6">
        <w:rPr>
          <w:rFonts w:ascii="Times New Roman" w:hAnsi="Times New Roman" w:cs="Times New Roman"/>
          <w:sz w:val="24"/>
          <w:szCs w:val="24"/>
          <w:lang w:val="en-US"/>
        </w:rPr>
        <w:t xml:space="preserve">ata from three traditional surveys and a descriptive comparison between them are not sufficient information to make this statement. </w:t>
      </w:r>
      <w:r w:rsidR="00C63214" w:rsidRPr="00390AA6">
        <w:rPr>
          <w:rFonts w:ascii="Times New Roman" w:hAnsi="Times New Roman" w:cs="Times New Roman"/>
          <w:sz w:val="24"/>
          <w:szCs w:val="24"/>
          <w:lang w:val="en-US"/>
        </w:rPr>
        <w:t>I</w:t>
      </w:r>
      <w:r w:rsidRPr="00390AA6">
        <w:rPr>
          <w:rFonts w:ascii="Times New Roman" w:hAnsi="Times New Roman" w:cs="Times New Roman"/>
          <w:sz w:val="24"/>
          <w:szCs w:val="24"/>
          <w:lang w:val="en-US"/>
        </w:rPr>
        <w:t xml:space="preserve">n order to answer if public opinion has a structured and coherent perception about </w:t>
      </w:r>
      <w:r w:rsidR="00C73722" w:rsidRPr="00390AA6">
        <w:rPr>
          <w:rFonts w:ascii="Times New Roman" w:hAnsi="Times New Roman" w:cs="Times New Roman"/>
          <w:sz w:val="24"/>
          <w:szCs w:val="24"/>
          <w:lang w:val="en-US"/>
        </w:rPr>
        <w:t>Foreign Policy</w:t>
      </w:r>
      <w:r w:rsidRPr="00390AA6">
        <w:rPr>
          <w:rFonts w:ascii="Times New Roman" w:hAnsi="Times New Roman" w:cs="Times New Roman"/>
          <w:sz w:val="24"/>
          <w:szCs w:val="24"/>
          <w:lang w:val="en-US"/>
        </w:rPr>
        <w:t>, we present the theoretical framework of our work.</w:t>
      </w:r>
    </w:p>
    <w:p w14:paraId="3550CB45" w14:textId="30D80ED7" w:rsidR="00426871" w:rsidRPr="00390AA6" w:rsidRDefault="00E94F58" w:rsidP="0072258A">
      <w:pPr>
        <w:spacing w:line="360" w:lineRule="auto"/>
        <w:jc w:val="both"/>
        <w:rPr>
          <w:rFonts w:ascii="Times New Roman" w:hAnsi="Times New Roman" w:cs="Times New Roman"/>
          <w:b/>
          <w:smallCaps/>
          <w:sz w:val="24"/>
          <w:szCs w:val="24"/>
          <w:lang w:val="en-US"/>
        </w:rPr>
      </w:pPr>
      <w:r w:rsidRPr="00390AA6">
        <w:rPr>
          <w:rFonts w:ascii="Times New Roman" w:hAnsi="Times New Roman" w:cs="Times New Roman"/>
          <w:b/>
          <w:smallCaps/>
          <w:sz w:val="24"/>
          <w:szCs w:val="24"/>
          <w:lang w:val="en-US"/>
        </w:rPr>
        <w:t xml:space="preserve">Theoretical Background: </w:t>
      </w:r>
      <w:r w:rsidR="0010103E" w:rsidRPr="00390AA6">
        <w:rPr>
          <w:rFonts w:ascii="Times New Roman" w:hAnsi="Times New Roman" w:cs="Times New Roman"/>
          <w:b/>
          <w:smallCaps/>
          <w:sz w:val="24"/>
          <w:szCs w:val="24"/>
          <w:lang w:val="en-US"/>
        </w:rPr>
        <w:t xml:space="preserve">Interaction </w:t>
      </w:r>
      <w:r w:rsidR="00A517CA" w:rsidRPr="00390AA6">
        <w:rPr>
          <w:rFonts w:ascii="Times New Roman" w:hAnsi="Times New Roman" w:cs="Times New Roman"/>
          <w:b/>
          <w:smallCaps/>
          <w:sz w:val="24"/>
          <w:szCs w:val="24"/>
          <w:lang w:val="en-US"/>
        </w:rPr>
        <w:t>between</w:t>
      </w:r>
      <w:r w:rsidRPr="00390AA6">
        <w:rPr>
          <w:rFonts w:ascii="Times New Roman" w:hAnsi="Times New Roman" w:cs="Times New Roman"/>
          <w:b/>
          <w:smallCaps/>
          <w:sz w:val="24"/>
          <w:szCs w:val="24"/>
          <w:lang w:val="en-US"/>
        </w:rPr>
        <w:t xml:space="preserve"> Public Opinion and </w:t>
      </w:r>
      <w:r w:rsidR="00C73722" w:rsidRPr="00390AA6">
        <w:rPr>
          <w:rFonts w:ascii="Times New Roman" w:hAnsi="Times New Roman" w:cs="Times New Roman"/>
          <w:b/>
          <w:smallCaps/>
          <w:sz w:val="24"/>
          <w:szCs w:val="24"/>
          <w:lang w:val="en-US"/>
        </w:rPr>
        <w:t>Foreign Policy</w:t>
      </w:r>
    </w:p>
    <w:p w14:paraId="7792F17A" w14:textId="0F55CAF5" w:rsidR="0010103E" w:rsidRPr="00390AA6" w:rsidRDefault="003A29AD" w:rsidP="0072258A">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10103E" w:rsidRPr="00390AA6">
        <w:rPr>
          <w:rFonts w:ascii="Times New Roman" w:hAnsi="Times New Roman" w:cs="Times New Roman"/>
          <w:sz w:val="24"/>
          <w:szCs w:val="24"/>
          <w:lang w:val="en-US"/>
        </w:rPr>
        <w:t xml:space="preserve">Although </w:t>
      </w:r>
      <w:r w:rsidR="0094182F" w:rsidRPr="00390AA6">
        <w:rPr>
          <w:rFonts w:ascii="Times New Roman" w:hAnsi="Times New Roman" w:cs="Times New Roman"/>
          <w:sz w:val="24"/>
          <w:szCs w:val="24"/>
          <w:lang w:val="en-US"/>
        </w:rPr>
        <w:t xml:space="preserve">some </w:t>
      </w:r>
      <w:r w:rsidR="0010103E" w:rsidRPr="00390AA6">
        <w:rPr>
          <w:rFonts w:ascii="Times New Roman" w:hAnsi="Times New Roman" w:cs="Times New Roman"/>
          <w:sz w:val="24"/>
          <w:szCs w:val="24"/>
          <w:lang w:val="en-US"/>
        </w:rPr>
        <w:t xml:space="preserve">authors claim that public opinion does not exist (Bourdieu, 1979) and that it is nothing more than an </w:t>
      </w:r>
      <w:r w:rsidR="00F1503C" w:rsidRPr="00390AA6">
        <w:rPr>
          <w:rFonts w:ascii="Times New Roman" w:hAnsi="Times New Roman" w:cs="Times New Roman"/>
          <w:sz w:val="24"/>
          <w:szCs w:val="24"/>
          <w:lang w:val="en-US"/>
        </w:rPr>
        <w:t>“</w:t>
      </w:r>
      <w:r w:rsidR="0010103E" w:rsidRPr="00390AA6">
        <w:rPr>
          <w:rFonts w:ascii="Times New Roman" w:hAnsi="Times New Roman" w:cs="Times New Roman"/>
          <w:sz w:val="24"/>
          <w:szCs w:val="24"/>
          <w:lang w:val="en-US"/>
        </w:rPr>
        <w:t>illusion perpetrated by soundings</w:t>
      </w:r>
      <w:r w:rsidR="00F1503C" w:rsidRPr="00390AA6">
        <w:rPr>
          <w:rFonts w:ascii="Times New Roman" w:hAnsi="Times New Roman" w:cs="Times New Roman"/>
          <w:sz w:val="24"/>
          <w:szCs w:val="24"/>
          <w:lang w:val="en-US"/>
        </w:rPr>
        <w:t>”</w:t>
      </w:r>
      <w:r w:rsidR="0010103E" w:rsidRPr="00390AA6">
        <w:rPr>
          <w:rFonts w:ascii="Times New Roman" w:hAnsi="Times New Roman" w:cs="Times New Roman"/>
          <w:sz w:val="24"/>
          <w:szCs w:val="24"/>
          <w:lang w:val="en-US"/>
        </w:rPr>
        <w:t xml:space="preserve"> (Bishop, 2004), we consider the classical work of Converse (1962) </w:t>
      </w:r>
      <w:r w:rsidR="009907DF" w:rsidRPr="00390AA6">
        <w:rPr>
          <w:rFonts w:ascii="Times New Roman" w:hAnsi="Times New Roman" w:cs="Times New Roman"/>
          <w:sz w:val="24"/>
          <w:szCs w:val="24"/>
          <w:lang w:val="en-US"/>
        </w:rPr>
        <w:t xml:space="preserve">to </w:t>
      </w:r>
      <w:r w:rsidR="0010103E" w:rsidRPr="00390AA6">
        <w:rPr>
          <w:rFonts w:ascii="Times New Roman" w:hAnsi="Times New Roman" w:cs="Times New Roman"/>
          <w:sz w:val="24"/>
          <w:szCs w:val="24"/>
          <w:lang w:val="en-US"/>
        </w:rPr>
        <w:t xml:space="preserve">argue that public opinion is a </w:t>
      </w:r>
      <w:r w:rsidR="0010103E" w:rsidRPr="00390AA6">
        <w:rPr>
          <w:rFonts w:ascii="Times New Roman" w:hAnsi="Times New Roman" w:cs="Times New Roman"/>
          <w:i/>
          <w:sz w:val="24"/>
          <w:szCs w:val="24"/>
          <w:lang w:val="en-US"/>
        </w:rPr>
        <w:t>configuration of ideas and attitudes in which the elements are bound together by some form of constraint or functional interdependence</w:t>
      </w:r>
      <w:r w:rsidR="0010103E" w:rsidRPr="00390AA6">
        <w:rPr>
          <w:rFonts w:ascii="Times New Roman" w:hAnsi="Times New Roman" w:cs="Times New Roman"/>
          <w:sz w:val="24"/>
          <w:szCs w:val="24"/>
          <w:lang w:val="en-US"/>
        </w:rPr>
        <w:t>.</w:t>
      </w:r>
      <w:r w:rsidR="00752710" w:rsidRPr="00390AA6">
        <w:rPr>
          <w:rFonts w:ascii="Times New Roman" w:hAnsi="Times New Roman" w:cs="Times New Roman"/>
          <w:sz w:val="24"/>
          <w:szCs w:val="24"/>
          <w:lang w:val="en-US"/>
        </w:rPr>
        <w:t xml:space="preserve"> </w:t>
      </w:r>
      <w:r w:rsidR="00F1503C" w:rsidRPr="00390AA6">
        <w:rPr>
          <w:rFonts w:ascii="Times New Roman" w:hAnsi="Times New Roman" w:cs="Times New Roman"/>
          <w:sz w:val="24"/>
          <w:szCs w:val="24"/>
          <w:lang w:val="en-US"/>
        </w:rPr>
        <w:t>Consequently</w:t>
      </w:r>
      <w:r w:rsidR="00752710" w:rsidRPr="00390AA6">
        <w:rPr>
          <w:rFonts w:ascii="Times New Roman" w:hAnsi="Times New Roman" w:cs="Times New Roman"/>
          <w:sz w:val="24"/>
          <w:szCs w:val="24"/>
          <w:lang w:val="en-US"/>
        </w:rPr>
        <w:t>, we assume the existence of a public opinion in the sense of being the product of individual opinions converging with other factors</w:t>
      </w:r>
      <w:r w:rsidR="009907DF" w:rsidRPr="00390AA6">
        <w:rPr>
          <w:rFonts w:ascii="Times New Roman" w:hAnsi="Times New Roman" w:cs="Times New Roman"/>
          <w:sz w:val="24"/>
          <w:szCs w:val="24"/>
          <w:lang w:val="en-US"/>
        </w:rPr>
        <w:t>, which</w:t>
      </w:r>
      <w:r w:rsidR="00752710" w:rsidRPr="00390AA6">
        <w:rPr>
          <w:rFonts w:ascii="Times New Roman" w:hAnsi="Times New Roman" w:cs="Times New Roman"/>
          <w:sz w:val="24"/>
          <w:szCs w:val="24"/>
          <w:lang w:val="en-US"/>
        </w:rPr>
        <w:t xml:space="preserve"> can be measured by opinion polls</w:t>
      </w:r>
      <w:r w:rsidR="009907DF" w:rsidRPr="00390AA6">
        <w:rPr>
          <w:rFonts w:ascii="Times New Roman" w:hAnsi="Times New Roman" w:cs="Times New Roman"/>
          <w:sz w:val="24"/>
          <w:szCs w:val="24"/>
          <w:lang w:val="en-US"/>
        </w:rPr>
        <w:t xml:space="preserve"> (</w:t>
      </w:r>
      <w:proofErr w:type="spellStart"/>
      <w:r w:rsidR="009907DF" w:rsidRPr="00390AA6">
        <w:rPr>
          <w:rFonts w:ascii="Times New Roman" w:hAnsi="Times New Roman" w:cs="Times New Roman"/>
          <w:sz w:val="24"/>
          <w:szCs w:val="24"/>
          <w:lang w:val="en-US"/>
        </w:rPr>
        <w:t>Arribas</w:t>
      </w:r>
      <w:proofErr w:type="spellEnd"/>
      <w:r w:rsidR="009907DF" w:rsidRPr="00390AA6">
        <w:rPr>
          <w:rFonts w:ascii="Times New Roman" w:hAnsi="Times New Roman" w:cs="Times New Roman"/>
          <w:sz w:val="24"/>
          <w:szCs w:val="24"/>
          <w:lang w:val="en-US"/>
        </w:rPr>
        <w:t>, 1987)</w:t>
      </w:r>
      <w:r w:rsidR="00752710" w:rsidRPr="00390AA6">
        <w:rPr>
          <w:rFonts w:ascii="Times New Roman" w:hAnsi="Times New Roman" w:cs="Times New Roman"/>
          <w:sz w:val="24"/>
          <w:szCs w:val="24"/>
          <w:lang w:val="en-US"/>
        </w:rPr>
        <w:t>.</w:t>
      </w:r>
    </w:p>
    <w:p w14:paraId="5B46D1BD" w14:textId="76459608" w:rsidR="008F69D2" w:rsidRPr="00390AA6" w:rsidRDefault="00752710" w:rsidP="0072258A">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t xml:space="preserve">In democratic regimes, public opinion has a specific weight in </w:t>
      </w:r>
      <w:r w:rsidR="00F1503C" w:rsidRPr="00390AA6">
        <w:rPr>
          <w:rFonts w:ascii="Times New Roman" w:hAnsi="Times New Roman" w:cs="Times New Roman"/>
          <w:sz w:val="24"/>
          <w:szCs w:val="24"/>
          <w:lang w:val="en-US"/>
        </w:rPr>
        <w:t>Public Policy</w:t>
      </w:r>
      <w:r w:rsidR="00695DD6" w:rsidRPr="00390AA6">
        <w:rPr>
          <w:rFonts w:ascii="Times New Roman" w:hAnsi="Times New Roman" w:cs="Times New Roman"/>
          <w:sz w:val="24"/>
          <w:szCs w:val="24"/>
          <w:lang w:val="en-US"/>
        </w:rPr>
        <w:t xml:space="preserve"> formulation</w:t>
      </w:r>
      <w:r w:rsidRPr="00390AA6">
        <w:rPr>
          <w:rFonts w:ascii="Times New Roman" w:hAnsi="Times New Roman" w:cs="Times New Roman"/>
          <w:sz w:val="24"/>
          <w:szCs w:val="24"/>
          <w:lang w:val="en-US"/>
        </w:rPr>
        <w:t xml:space="preserve">, either as a </w:t>
      </w:r>
      <w:r w:rsidR="009F1E2D" w:rsidRPr="00390AA6">
        <w:rPr>
          <w:rFonts w:ascii="Times New Roman" w:hAnsi="Times New Roman" w:cs="Times New Roman"/>
          <w:sz w:val="24"/>
          <w:szCs w:val="24"/>
          <w:lang w:val="en-US"/>
        </w:rPr>
        <w:t>reference</w:t>
      </w:r>
      <w:r w:rsidRPr="00390AA6">
        <w:rPr>
          <w:rFonts w:ascii="Times New Roman" w:hAnsi="Times New Roman" w:cs="Times New Roman"/>
          <w:sz w:val="24"/>
          <w:szCs w:val="24"/>
          <w:lang w:val="en-US"/>
        </w:rPr>
        <w:t xml:space="preserve"> </w:t>
      </w:r>
      <w:r w:rsidR="00695DD6" w:rsidRPr="00390AA6">
        <w:rPr>
          <w:rFonts w:ascii="Times New Roman" w:hAnsi="Times New Roman" w:cs="Times New Roman"/>
          <w:sz w:val="24"/>
          <w:szCs w:val="24"/>
          <w:lang w:val="en-US"/>
        </w:rPr>
        <w:t>prior to</w:t>
      </w:r>
      <w:r w:rsidR="009165CB" w:rsidRPr="00390AA6">
        <w:rPr>
          <w:rFonts w:ascii="Times New Roman" w:hAnsi="Times New Roman" w:cs="Times New Roman"/>
          <w:sz w:val="24"/>
          <w:szCs w:val="24"/>
          <w:lang w:val="en-US"/>
        </w:rPr>
        <w:t xml:space="preserve"> their</w:t>
      </w:r>
      <w:r w:rsidR="00695DD6" w:rsidRPr="00390AA6">
        <w:rPr>
          <w:rFonts w:ascii="Times New Roman" w:hAnsi="Times New Roman" w:cs="Times New Roman"/>
          <w:sz w:val="24"/>
          <w:szCs w:val="24"/>
          <w:lang w:val="en-US"/>
        </w:rPr>
        <w:t xml:space="preserve"> elaboration</w:t>
      </w:r>
      <w:r w:rsidR="009907DF" w:rsidRPr="00390AA6">
        <w:rPr>
          <w:rFonts w:ascii="Times New Roman" w:hAnsi="Times New Roman" w:cs="Times New Roman"/>
          <w:sz w:val="24"/>
          <w:szCs w:val="24"/>
          <w:lang w:val="en-US"/>
        </w:rPr>
        <w:t>, or</w:t>
      </w:r>
      <w:r w:rsidR="00695DD6" w:rsidRPr="00390AA6">
        <w:rPr>
          <w:rFonts w:ascii="Times New Roman" w:hAnsi="Times New Roman" w:cs="Times New Roman"/>
          <w:sz w:val="24"/>
          <w:szCs w:val="24"/>
          <w:lang w:val="en-US"/>
        </w:rPr>
        <w:t xml:space="preserve"> </w:t>
      </w:r>
      <w:r w:rsidRPr="00390AA6">
        <w:rPr>
          <w:rFonts w:ascii="Times New Roman" w:hAnsi="Times New Roman" w:cs="Times New Roman"/>
          <w:sz w:val="24"/>
          <w:szCs w:val="24"/>
          <w:lang w:val="en-US"/>
        </w:rPr>
        <w:t xml:space="preserve">in the process of accountability and legitimacy </w:t>
      </w:r>
      <w:r w:rsidR="00E416E2" w:rsidRPr="00390AA6">
        <w:rPr>
          <w:rFonts w:ascii="Times New Roman" w:hAnsi="Times New Roman" w:cs="Times New Roman"/>
          <w:sz w:val="24"/>
          <w:szCs w:val="24"/>
          <w:lang w:val="en-US"/>
        </w:rPr>
        <w:t>that</w:t>
      </w:r>
      <w:r w:rsidRPr="00390AA6">
        <w:rPr>
          <w:rFonts w:ascii="Times New Roman" w:hAnsi="Times New Roman" w:cs="Times New Roman"/>
          <w:sz w:val="24"/>
          <w:szCs w:val="24"/>
          <w:lang w:val="en-US"/>
        </w:rPr>
        <w:t xml:space="preserve"> </w:t>
      </w:r>
      <w:r w:rsidR="009165CB" w:rsidRPr="00390AA6">
        <w:rPr>
          <w:rFonts w:ascii="Times New Roman" w:hAnsi="Times New Roman" w:cs="Times New Roman"/>
          <w:sz w:val="24"/>
          <w:szCs w:val="24"/>
          <w:lang w:val="en-US"/>
        </w:rPr>
        <w:t xml:space="preserve">rulers are </w:t>
      </w:r>
      <w:r w:rsidR="002F48E4" w:rsidRPr="00390AA6">
        <w:rPr>
          <w:rFonts w:ascii="Times New Roman" w:hAnsi="Times New Roman" w:cs="Times New Roman"/>
          <w:sz w:val="24"/>
          <w:szCs w:val="24"/>
          <w:lang w:val="en-US"/>
        </w:rPr>
        <w:t xml:space="preserve">constantly </w:t>
      </w:r>
      <w:r w:rsidR="005564A2" w:rsidRPr="00390AA6">
        <w:rPr>
          <w:rFonts w:ascii="Times New Roman" w:hAnsi="Times New Roman" w:cs="Times New Roman"/>
          <w:sz w:val="24"/>
          <w:szCs w:val="24"/>
          <w:lang w:val="en-US"/>
        </w:rPr>
        <w:t>subject to</w:t>
      </w:r>
      <w:r w:rsidR="002F48E4" w:rsidRPr="00390AA6">
        <w:rPr>
          <w:rFonts w:ascii="Times New Roman" w:hAnsi="Times New Roman" w:cs="Times New Roman"/>
          <w:sz w:val="24"/>
          <w:szCs w:val="24"/>
          <w:lang w:val="en-US"/>
        </w:rPr>
        <w:t xml:space="preserve">. </w:t>
      </w:r>
      <w:r w:rsidR="005564A2" w:rsidRPr="00390AA6">
        <w:rPr>
          <w:rFonts w:ascii="Times New Roman" w:hAnsi="Times New Roman" w:cs="Times New Roman"/>
          <w:sz w:val="24"/>
          <w:szCs w:val="24"/>
          <w:lang w:val="en-US"/>
        </w:rPr>
        <w:t>A</w:t>
      </w:r>
      <w:r w:rsidR="0065386F" w:rsidRPr="00390AA6">
        <w:rPr>
          <w:rFonts w:ascii="Times New Roman" w:hAnsi="Times New Roman" w:cs="Times New Roman"/>
          <w:sz w:val="24"/>
          <w:szCs w:val="24"/>
          <w:lang w:val="en-US"/>
        </w:rPr>
        <w:t xml:space="preserve">lthough </w:t>
      </w:r>
      <w:r w:rsidR="00C73722" w:rsidRPr="00390AA6">
        <w:rPr>
          <w:rFonts w:ascii="Times New Roman" w:hAnsi="Times New Roman" w:cs="Times New Roman"/>
          <w:sz w:val="24"/>
          <w:szCs w:val="24"/>
          <w:lang w:val="en-US"/>
        </w:rPr>
        <w:t>Foreign Policy</w:t>
      </w:r>
      <w:r w:rsidR="0065386F" w:rsidRPr="00390AA6">
        <w:rPr>
          <w:rFonts w:ascii="Times New Roman" w:hAnsi="Times New Roman" w:cs="Times New Roman"/>
          <w:sz w:val="24"/>
          <w:szCs w:val="24"/>
          <w:lang w:val="en-US"/>
        </w:rPr>
        <w:t xml:space="preserve"> can</w:t>
      </w:r>
      <w:r w:rsidR="002F48E4" w:rsidRPr="00390AA6">
        <w:rPr>
          <w:rFonts w:ascii="Times New Roman" w:hAnsi="Times New Roman" w:cs="Times New Roman"/>
          <w:sz w:val="24"/>
          <w:szCs w:val="24"/>
          <w:lang w:val="en-US"/>
        </w:rPr>
        <w:t xml:space="preserve">not be considered a traditional </w:t>
      </w:r>
      <w:r w:rsidR="00F1503C" w:rsidRPr="00390AA6">
        <w:rPr>
          <w:rFonts w:ascii="Times New Roman" w:hAnsi="Times New Roman" w:cs="Times New Roman"/>
          <w:sz w:val="24"/>
          <w:szCs w:val="24"/>
          <w:lang w:val="en-US"/>
        </w:rPr>
        <w:t>Public Policy</w:t>
      </w:r>
      <w:r w:rsidR="00303968" w:rsidRPr="00390AA6">
        <w:rPr>
          <w:rFonts w:ascii="Times New Roman" w:hAnsi="Times New Roman" w:cs="Times New Roman"/>
          <w:sz w:val="24"/>
          <w:szCs w:val="24"/>
          <w:lang w:val="en-US"/>
        </w:rPr>
        <w:t xml:space="preserve"> (</w:t>
      </w:r>
      <w:proofErr w:type="spellStart"/>
      <w:r w:rsidR="00303968" w:rsidRPr="00390AA6">
        <w:rPr>
          <w:rFonts w:ascii="Times New Roman" w:hAnsi="Times New Roman" w:cs="Times New Roman"/>
          <w:sz w:val="24"/>
          <w:szCs w:val="24"/>
          <w:lang w:val="en-US"/>
        </w:rPr>
        <w:t>Lentner</w:t>
      </w:r>
      <w:proofErr w:type="spellEnd"/>
      <w:r w:rsidR="00303968" w:rsidRPr="00390AA6">
        <w:rPr>
          <w:rFonts w:ascii="Times New Roman" w:hAnsi="Times New Roman" w:cs="Times New Roman"/>
          <w:sz w:val="24"/>
          <w:szCs w:val="24"/>
          <w:lang w:val="en-US"/>
        </w:rPr>
        <w:t>, 2006)</w:t>
      </w:r>
      <w:r w:rsidR="002F48E4" w:rsidRPr="00390AA6">
        <w:rPr>
          <w:rFonts w:ascii="Times New Roman" w:hAnsi="Times New Roman" w:cs="Times New Roman"/>
          <w:sz w:val="24"/>
          <w:szCs w:val="24"/>
          <w:lang w:val="en-US"/>
        </w:rPr>
        <w:t xml:space="preserve"> the perception of public opinion on this subject has become a concern of academics and policy</w:t>
      </w:r>
      <w:r w:rsidR="00303968" w:rsidRPr="00390AA6">
        <w:rPr>
          <w:rFonts w:ascii="Times New Roman" w:hAnsi="Times New Roman" w:cs="Times New Roman"/>
          <w:sz w:val="24"/>
          <w:szCs w:val="24"/>
          <w:lang w:val="en-US"/>
        </w:rPr>
        <w:t>makers (</w:t>
      </w:r>
      <w:proofErr w:type="spellStart"/>
      <w:r w:rsidR="00303968" w:rsidRPr="00390AA6">
        <w:rPr>
          <w:rFonts w:ascii="Times New Roman" w:hAnsi="Times New Roman" w:cs="Times New Roman"/>
          <w:sz w:val="24"/>
          <w:szCs w:val="24"/>
          <w:lang w:val="en-US"/>
        </w:rPr>
        <w:t>Pimenta</w:t>
      </w:r>
      <w:proofErr w:type="spellEnd"/>
      <w:r w:rsidR="00303968" w:rsidRPr="00390AA6">
        <w:rPr>
          <w:rFonts w:ascii="Times New Roman" w:hAnsi="Times New Roman" w:cs="Times New Roman"/>
          <w:sz w:val="24"/>
          <w:szCs w:val="24"/>
          <w:lang w:val="en-US"/>
        </w:rPr>
        <w:t xml:space="preserve"> de </w:t>
      </w:r>
      <w:proofErr w:type="spellStart"/>
      <w:r w:rsidR="00303968" w:rsidRPr="00390AA6">
        <w:rPr>
          <w:rFonts w:ascii="Times New Roman" w:hAnsi="Times New Roman" w:cs="Times New Roman"/>
          <w:sz w:val="24"/>
          <w:szCs w:val="24"/>
          <w:lang w:val="en-US"/>
        </w:rPr>
        <w:t>Faria</w:t>
      </w:r>
      <w:proofErr w:type="spellEnd"/>
      <w:r w:rsidR="00303968" w:rsidRPr="00390AA6">
        <w:rPr>
          <w:rFonts w:ascii="Times New Roman" w:hAnsi="Times New Roman" w:cs="Times New Roman"/>
          <w:sz w:val="24"/>
          <w:szCs w:val="24"/>
          <w:lang w:val="en-US"/>
        </w:rPr>
        <w:t>, 2008)</w:t>
      </w:r>
      <w:r w:rsidR="002F48E4" w:rsidRPr="00390AA6">
        <w:rPr>
          <w:rFonts w:ascii="Times New Roman" w:hAnsi="Times New Roman" w:cs="Times New Roman"/>
          <w:sz w:val="24"/>
          <w:szCs w:val="24"/>
          <w:lang w:val="en-US"/>
        </w:rPr>
        <w:t xml:space="preserve"> repeatedly turning on electoral agenda (</w:t>
      </w:r>
      <w:proofErr w:type="spellStart"/>
      <w:r w:rsidR="002F48E4" w:rsidRPr="00390AA6">
        <w:rPr>
          <w:rFonts w:ascii="Times New Roman" w:hAnsi="Times New Roman" w:cs="Times New Roman"/>
          <w:sz w:val="24"/>
          <w:szCs w:val="24"/>
          <w:lang w:val="en-US"/>
        </w:rPr>
        <w:t>Holsti</w:t>
      </w:r>
      <w:proofErr w:type="spellEnd"/>
      <w:r w:rsidR="002F48E4" w:rsidRPr="00390AA6">
        <w:rPr>
          <w:rFonts w:ascii="Times New Roman" w:hAnsi="Times New Roman" w:cs="Times New Roman"/>
          <w:sz w:val="24"/>
          <w:szCs w:val="24"/>
          <w:lang w:val="en-US"/>
        </w:rPr>
        <w:t>, 1992).</w:t>
      </w:r>
      <w:r w:rsidR="00F1503C" w:rsidRPr="00390AA6">
        <w:rPr>
          <w:rFonts w:ascii="Times New Roman" w:hAnsi="Times New Roman" w:cs="Times New Roman"/>
          <w:sz w:val="24"/>
          <w:szCs w:val="24"/>
          <w:lang w:val="en-US"/>
        </w:rPr>
        <w:t xml:space="preserve"> A</w:t>
      </w:r>
      <w:r w:rsidR="003026EA" w:rsidRPr="00390AA6">
        <w:rPr>
          <w:rFonts w:ascii="Times New Roman" w:hAnsi="Times New Roman" w:cs="Times New Roman"/>
          <w:sz w:val="24"/>
          <w:szCs w:val="24"/>
          <w:lang w:val="en-US"/>
        </w:rPr>
        <w:t>s the process of economic liberalization</w:t>
      </w:r>
      <w:r w:rsidR="005564A2" w:rsidRPr="00390AA6">
        <w:rPr>
          <w:rFonts w:ascii="Times New Roman" w:hAnsi="Times New Roman" w:cs="Times New Roman"/>
          <w:sz w:val="24"/>
          <w:szCs w:val="24"/>
          <w:lang w:val="en-US"/>
        </w:rPr>
        <w:t xml:space="preserve"> and </w:t>
      </w:r>
      <w:r w:rsidR="003026EA" w:rsidRPr="00390AA6">
        <w:rPr>
          <w:rFonts w:ascii="Times New Roman" w:hAnsi="Times New Roman" w:cs="Times New Roman"/>
          <w:sz w:val="24"/>
          <w:szCs w:val="24"/>
          <w:lang w:val="en-US"/>
        </w:rPr>
        <w:t>global governance are increasingly including civil society in discussions on international policy issues,</w:t>
      </w:r>
      <w:r w:rsidR="00D90DB6" w:rsidRPr="00390AA6">
        <w:rPr>
          <w:rFonts w:ascii="Times New Roman" w:hAnsi="Times New Roman" w:cs="Times New Roman"/>
          <w:sz w:val="24"/>
          <w:szCs w:val="24"/>
          <w:lang w:val="en-US"/>
        </w:rPr>
        <w:t xml:space="preserve"> it becomes even more necessary to study how public opinion is structured regarding to this kind of issue (</w:t>
      </w:r>
      <w:proofErr w:type="spellStart"/>
      <w:r w:rsidR="00D90DB6" w:rsidRPr="00390AA6">
        <w:rPr>
          <w:rFonts w:ascii="Times New Roman" w:hAnsi="Times New Roman" w:cs="Times New Roman"/>
          <w:sz w:val="24"/>
          <w:szCs w:val="24"/>
          <w:lang w:val="en-US"/>
        </w:rPr>
        <w:t>Holsti</w:t>
      </w:r>
      <w:proofErr w:type="spellEnd"/>
      <w:r w:rsidR="00D90DB6" w:rsidRPr="00390AA6">
        <w:rPr>
          <w:rFonts w:ascii="Times New Roman" w:hAnsi="Times New Roman" w:cs="Times New Roman"/>
          <w:sz w:val="24"/>
          <w:szCs w:val="24"/>
          <w:lang w:val="en-US"/>
        </w:rPr>
        <w:t>, 2009).</w:t>
      </w:r>
      <w:r w:rsidR="008F69D2" w:rsidRPr="00390AA6">
        <w:rPr>
          <w:rFonts w:ascii="Times New Roman" w:hAnsi="Times New Roman" w:cs="Times New Roman"/>
          <w:sz w:val="24"/>
          <w:szCs w:val="24"/>
          <w:lang w:val="en-US"/>
        </w:rPr>
        <w:t xml:space="preserve"> As such, it should be noted that w</w:t>
      </w:r>
      <w:r w:rsidR="00303968" w:rsidRPr="00390AA6">
        <w:rPr>
          <w:rFonts w:ascii="Times New Roman" w:hAnsi="Times New Roman" w:cs="Times New Roman"/>
          <w:sz w:val="24"/>
          <w:szCs w:val="24"/>
          <w:lang w:val="en-US"/>
        </w:rPr>
        <w:t>ithin the literature</w:t>
      </w:r>
      <w:r w:rsidR="008F69D2" w:rsidRPr="00390AA6">
        <w:rPr>
          <w:rFonts w:ascii="Times New Roman" w:hAnsi="Times New Roman" w:cs="Times New Roman"/>
          <w:sz w:val="24"/>
          <w:szCs w:val="24"/>
          <w:lang w:val="en-US"/>
        </w:rPr>
        <w:t xml:space="preserve"> there is an old debate about the degree of coherence that the public has in relation to </w:t>
      </w:r>
      <w:r w:rsidR="00C73722" w:rsidRPr="00390AA6">
        <w:rPr>
          <w:rFonts w:ascii="Times New Roman" w:hAnsi="Times New Roman" w:cs="Times New Roman"/>
          <w:sz w:val="24"/>
          <w:szCs w:val="24"/>
          <w:lang w:val="en-US"/>
        </w:rPr>
        <w:t>Foreign Policy</w:t>
      </w:r>
      <w:r w:rsidR="008F69D2" w:rsidRPr="00390AA6">
        <w:rPr>
          <w:rFonts w:ascii="Times New Roman" w:hAnsi="Times New Roman" w:cs="Times New Roman"/>
          <w:sz w:val="24"/>
          <w:szCs w:val="24"/>
          <w:lang w:val="en-US"/>
        </w:rPr>
        <w:t>.</w:t>
      </w:r>
    </w:p>
    <w:p w14:paraId="0A178F5A" w14:textId="608D987C" w:rsidR="004A7F90" w:rsidRPr="00390AA6" w:rsidRDefault="008F69D2" w:rsidP="0072258A">
      <w:pPr>
        <w:spacing w:line="360" w:lineRule="auto"/>
        <w:jc w:val="both"/>
        <w:rPr>
          <w:rFonts w:ascii="Times New Roman" w:hAnsi="Times New Roman" w:cs="Times New Roman"/>
          <w:b/>
          <w:sz w:val="24"/>
          <w:szCs w:val="24"/>
          <w:lang w:val="en-US"/>
        </w:rPr>
      </w:pPr>
      <w:r w:rsidRPr="00390AA6">
        <w:rPr>
          <w:rFonts w:ascii="Times New Roman" w:hAnsi="Times New Roman" w:cs="Times New Roman"/>
          <w:sz w:val="24"/>
          <w:szCs w:val="24"/>
          <w:lang w:val="en-US"/>
        </w:rPr>
        <w:tab/>
      </w:r>
      <w:r w:rsidR="005564A2" w:rsidRPr="00390AA6">
        <w:rPr>
          <w:rFonts w:ascii="Times New Roman" w:hAnsi="Times New Roman" w:cs="Times New Roman"/>
          <w:sz w:val="24"/>
          <w:szCs w:val="24"/>
          <w:lang w:val="en-US"/>
        </w:rPr>
        <w:t>Some</w:t>
      </w:r>
      <w:r w:rsidR="00891B13" w:rsidRPr="00390AA6">
        <w:rPr>
          <w:rFonts w:ascii="Times New Roman" w:hAnsi="Times New Roman" w:cs="Times New Roman"/>
          <w:sz w:val="24"/>
          <w:szCs w:val="24"/>
          <w:lang w:val="en-US"/>
        </w:rPr>
        <w:t xml:space="preserve"> authors suggest</w:t>
      </w:r>
      <w:r w:rsidR="00B7585A" w:rsidRPr="00390AA6">
        <w:rPr>
          <w:rFonts w:ascii="Times New Roman" w:hAnsi="Times New Roman" w:cs="Times New Roman"/>
          <w:sz w:val="24"/>
          <w:szCs w:val="24"/>
          <w:lang w:val="en-US"/>
        </w:rPr>
        <w:t xml:space="preserve"> that the level of interest that </w:t>
      </w:r>
      <w:r w:rsidR="005564A2" w:rsidRPr="00390AA6">
        <w:rPr>
          <w:rFonts w:ascii="Times New Roman" w:hAnsi="Times New Roman" w:cs="Times New Roman"/>
          <w:sz w:val="24"/>
          <w:szCs w:val="24"/>
          <w:lang w:val="en-US"/>
        </w:rPr>
        <w:t xml:space="preserve">most </w:t>
      </w:r>
      <w:r w:rsidR="00B7585A" w:rsidRPr="00390AA6">
        <w:rPr>
          <w:rFonts w:ascii="Times New Roman" w:hAnsi="Times New Roman" w:cs="Times New Roman"/>
          <w:sz w:val="24"/>
          <w:szCs w:val="24"/>
          <w:lang w:val="en-US"/>
        </w:rPr>
        <w:t xml:space="preserve">of the population </w:t>
      </w:r>
      <w:r w:rsidR="002971DE" w:rsidRPr="00390AA6">
        <w:rPr>
          <w:rFonts w:ascii="Times New Roman" w:hAnsi="Times New Roman" w:cs="Times New Roman"/>
          <w:sz w:val="24"/>
          <w:szCs w:val="24"/>
          <w:lang w:val="en-US"/>
        </w:rPr>
        <w:t>would have</w:t>
      </w:r>
      <w:r w:rsidR="00B7585A" w:rsidRPr="00390AA6">
        <w:rPr>
          <w:rFonts w:ascii="Times New Roman" w:hAnsi="Times New Roman" w:cs="Times New Roman"/>
          <w:sz w:val="24"/>
          <w:szCs w:val="24"/>
          <w:lang w:val="en-US"/>
        </w:rPr>
        <w:t xml:space="preserve"> on this issue is very low (Mueller, 2002).</w:t>
      </w:r>
      <w:r w:rsidR="008D1A21" w:rsidRPr="00390AA6">
        <w:rPr>
          <w:rFonts w:ascii="Times New Roman" w:hAnsi="Times New Roman" w:cs="Times New Roman"/>
          <w:sz w:val="24"/>
          <w:szCs w:val="24"/>
          <w:lang w:val="en-US"/>
        </w:rPr>
        <w:t xml:space="preserve"> The average citizen does not possess enough time to devote to politics in general, much less to external issues (Lippmann, 1932), which would explain the absence of a coherent set of perceptions about </w:t>
      </w:r>
      <w:r w:rsidR="00C73722" w:rsidRPr="00390AA6">
        <w:rPr>
          <w:rFonts w:ascii="Times New Roman" w:hAnsi="Times New Roman" w:cs="Times New Roman"/>
          <w:sz w:val="24"/>
          <w:szCs w:val="24"/>
          <w:lang w:val="en-US"/>
        </w:rPr>
        <w:t>Foreign Policy</w:t>
      </w:r>
      <w:r w:rsidR="008D1A21" w:rsidRPr="00390AA6">
        <w:rPr>
          <w:rFonts w:ascii="Times New Roman" w:hAnsi="Times New Roman" w:cs="Times New Roman"/>
          <w:sz w:val="24"/>
          <w:szCs w:val="24"/>
          <w:lang w:val="en-US"/>
        </w:rPr>
        <w:t xml:space="preserve"> (Almond, 1970).</w:t>
      </w:r>
      <w:r w:rsidR="00B451E1" w:rsidRPr="00390AA6">
        <w:rPr>
          <w:rFonts w:ascii="Times New Roman" w:hAnsi="Times New Roman" w:cs="Times New Roman"/>
          <w:sz w:val="24"/>
          <w:szCs w:val="24"/>
          <w:lang w:val="en-US"/>
        </w:rPr>
        <w:t xml:space="preserve"> Therefore, </w:t>
      </w:r>
      <w:r w:rsidR="00AB17D9" w:rsidRPr="00390AA6">
        <w:rPr>
          <w:rFonts w:ascii="Times New Roman" w:hAnsi="Times New Roman" w:cs="Times New Roman"/>
          <w:sz w:val="24"/>
          <w:szCs w:val="24"/>
          <w:lang w:val="en-US"/>
        </w:rPr>
        <w:t>given the absence of consistent and stable representations on this matter for s</w:t>
      </w:r>
      <w:r w:rsidR="00701B08" w:rsidRPr="00390AA6">
        <w:rPr>
          <w:rFonts w:ascii="Times New Roman" w:hAnsi="Times New Roman" w:cs="Times New Roman"/>
          <w:sz w:val="24"/>
          <w:szCs w:val="24"/>
          <w:lang w:val="en-US"/>
        </w:rPr>
        <w:t>ociety in general (Sous</w:t>
      </w:r>
      <w:r w:rsidR="003F124E" w:rsidRPr="00390AA6">
        <w:rPr>
          <w:rFonts w:ascii="Times New Roman" w:hAnsi="Times New Roman" w:cs="Times New Roman"/>
          <w:sz w:val="24"/>
          <w:szCs w:val="24"/>
          <w:lang w:val="en-US"/>
        </w:rPr>
        <w:t xml:space="preserve">a, 2009), </w:t>
      </w:r>
      <w:r w:rsidR="00B451E1" w:rsidRPr="00390AA6">
        <w:rPr>
          <w:rFonts w:ascii="Times New Roman" w:hAnsi="Times New Roman" w:cs="Times New Roman"/>
          <w:sz w:val="24"/>
          <w:szCs w:val="24"/>
          <w:lang w:val="en-US"/>
        </w:rPr>
        <w:t xml:space="preserve">it would be pointless </w:t>
      </w:r>
      <w:r w:rsidR="00B451E1" w:rsidRPr="00390AA6">
        <w:rPr>
          <w:rFonts w:ascii="Times New Roman" w:hAnsi="Times New Roman" w:cs="Times New Roman"/>
          <w:sz w:val="24"/>
          <w:szCs w:val="24"/>
          <w:lang w:val="en-US"/>
        </w:rPr>
        <w:lastRenderedPageBreak/>
        <w:t xml:space="preserve">to study </w:t>
      </w:r>
      <w:r w:rsidR="003F124E" w:rsidRPr="00390AA6">
        <w:rPr>
          <w:rFonts w:ascii="Times New Roman" w:hAnsi="Times New Roman" w:cs="Times New Roman"/>
          <w:sz w:val="24"/>
          <w:szCs w:val="24"/>
          <w:lang w:val="en-US"/>
        </w:rPr>
        <w:t xml:space="preserve">what </w:t>
      </w:r>
      <w:r w:rsidR="00B451E1" w:rsidRPr="00390AA6">
        <w:rPr>
          <w:rFonts w:ascii="Times New Roman" w:hAnsi="Times New Roman" w:cs="Times New Roman"/>
          <w:sz w:val="24"/>
          <w:szCs w:val="24"/>
          <w:lang w:val="en-US"/>
        </w:rPr>
        <w:t xml:space="preserve">public </w:t>
      </w:r>
      <w:r w:rsidR="003F124E" w:rsidRPr="00390AA6">
        <w:rPr>
          <w:rFonts w:ascii="Times New Roman" w:hAnsi="Times New Roman" w:cs="Times New Roman"/>
          <w:sz w:val="24"/>
          <w:szCs w:val="24"/>
          <w:lang w:val="en-US"/>
        </w:rPr>
        <w:t xml:space="preserve">believes </w:t>
      </w:r>
      <w:r w:rsidR="00B451E1" w:rsidRPr="00390AA6">
        <w:rPr>
          <w:rFonts w:ascii="Times New Roman" w:hAnsi="Times New Roman" w:cs="Times New Roman"/>
          <w:sz w:val="24"/>
          <w:szCs w:val="24"/>
          <w:lang w:val="en-US"/>
        </w:rPr>
        <w:t xml:space="preserve">about these issues, </w:t>
      </w:r>
      <w:r w:rsidR="003F124E" w:rsidRPr="00390AA6">
        <w:rPr>
          <w:rFonts w:ascii="Times New Roman" w:hAnsi="Times New Roman" w:cs="Times New Roman"/>
          <w:sz w:val="24"/>
          <w:szCs w:val="24"/>
          <w:lang w:val="en-US"/>
        </w:rPr>
        <w:t xml:space="preserve">particularly </w:t>
      </w:r>
      <w:r w:rsidR="00AB17D9" w:rsidRPr="00390AA6">
        <w:rPr>
          <w:rFonts w:ascii="Times New Roman" w:hAnsi="Times New Roman" w:cs="Times New Roman"/>
          <w:sz w:val="24"/>
          <w:szCs w:val="24"/>
          <w:lang w:val="en-US"/>
        </w:rPr>
        <w:t xml:space="preserve">because </w:t>
      </w:r>
      <w:r w:rsidR="00B451E1" w:rsidRPr="00390AA6">
        <w:rPr>
          <w:rFonts w:ascii="Times New Roman" w:hAnsi="Times New Roman" w:cs="Times New Roman"/>
          <w:sz w:val="24"/>
          <w:szCs w:val="24"/>
          <w:lang w:val="en-US"/>
        </w:rPr>
        <w:t xml:space="preserve">public opinion turn little influence in the </w:t>
      </w:r>
      <w:r w:rsidR="00C73722" w:rsidRPr="00390AA6">
        <w:rPr>
          <w:rFonts w:ascii="Times New Roman" w:hAnsi="Times New Roman" w:cs="Times New Roman"/>
          <w:sz w:val="24"/>
          <w:szCs w:val="24"/>
          <w:lang w:val="en-US"/>
        </w:rPr>
        <w:t>Foreign Policy</w:t>
      </w:r>
      <w:r w:rsidR="00B451E1" w:rsidRPr="00390AA6">
        <w:rPr>
          <w:rFonts w:ascii="Times New Roman" w:hAnsi="Times New Roman" w:cs="Times New Roman"/>
          <w:sz w:val="24"/>
          <w:szCs w:val="24"/>
          <w:lang w:val="en-US"/>
        </w:rPr>
        <w:t xml:space="preserve"> (Jacobs &amp; Page, 2005)</w:t>
      </w:r>
      <w:r w:rsidR="007F3DD3" w:rsidRPr="00390AA6">
        <w:rPr>
          <w:rFonts w:ascii="Times New Roman" w:hAnsi="Times New Roman" w:cs="Times New Roman"/>
          <w:sz w:val="24"/>
          <w:szCs w:val="24"/>
          <w:lang w:val="en-US"/>
        </w:rPr>
        <w:t>.</w:t>
      </w:r>
      <w:r w:rsidR="005564A2" w:rsidRPr="00390AA6">
        <w:rPr>
          <w:rFonts w:ascii="Times New Roman" w:hAnsi="Times New Roman" w:cs="Times New Roman"/>
          <w:b/>
          <w:sz w:val="24"/>
          <w:szCs w:val="24"/>
          <w:lang w:val="en-US"/>
        </w:rPr>
        <w:t xml:space="preserve"> </w:t>
      </w:r>
    </w:p>
    <w:p w14:paraId="78308D69" w14:textId="6957D88A" w:rsidR="00BC3CC7" w:rsidRPr="00390AA6" w:rsidRDefault="003A29AD" w:rsidP="0072258A">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5564A2" w:rsidRPr="00390AA6">
        <w:rPr>
          <w:rFonts w:ascii="Times New Roman" w:hAnsi="Times New Roman" w:cs="Times New Roman"/>
          <w:sz w:val="24"/>
          <w:szCs w:val="24"/>
          <w:lang w:val="en-US"/>
        </w:rPr>
        <w:t>F</w:t>
      </w:r>
      <w:r w:rsidR="0063614B" w:rsidRPr="00390AA6">
        <w:rPr>
          <w:rFonts w:ascii="Times New Roman" w:hAnsi="Times New Roman" w:cs="Times New Roman"/>
          <w:sz w:val="24"/>
          <w:szCs w:val="24"/>
          <w:lang w:val="en-US"/>
        </w:rPr>
        <w:t>rom</w:t>
      </w:r>
      <w:r w:rsidR="00303968" w:rsidRPr="00390AA6">
        <w:rPr>
          <w:rFonts w:ascii="Times New Roman" w:hAnsi="Times New Roman" w:cs="Times New Roman"/>
          <w:sz w:val="24"/>
          <w:szCs w:val="24"/>
          <w:lang w:val="en-US"/>
        </w:rPr>
        <w:t xml:space="preserve"> the</w:t>
      </w:r>
      <w:r w:rsidR="0063614B" w:rsidRPr="00390AA6">
        <w:rPr>
          <w:rFonts w:ascii="Times New Roman" w:hAnsi="Times New Roman" w:cs="Times New Roman"/>
          <w:sz w:val="24"/>
          <w:szCs w:val="24"/>
          <w:lang w:val="en-US"/>
        </w:rPr>
        <w:t xml:space="preserve"> another perspective it is argued that the public has consistent attitudes toward </w:t>
      </w:r>
      <w:r w:rsidR="00C73722" w:rsidRPr="00390AA6">
        <w:rPr>
          <w:rFonts w:ascii="Times New Roman" w:hAnsi="Times New Roman" w:cs="Times New Roman"/>
          <w:sz w:val="24"/>
          <w:szCs w:val="24"/>
          <w:lang w:val="en-US"/>
        </w:rPr>
        <w:t>Foreign Policy</w:t>
      </w:r>
      <w:r w:rsidR="0063614B" w:rsidRPr="00390AA6">
        <w:rPr>
          <w:rFonts w:ascii="Times New Roman" w:hAnsi="Times New Roman" w:cs="Times New Roman"/>
          <w:sz w:val="24"/>
          <w:szCs w:val="24"/>
          <w:lang w:val="en-US"/>
        </w:rPr>
        <w:t xml:space="preserve"> and </w:t>
      </w:r>
      <w:r w:rsidR="001109F8" w:rsidRPr="00390AA6">
        <w:rPr>
          <w:rFonts w:ascii="Times New Roman" w:hAnsi="Times New Roman" w:cs="Times New Roman"/>
          <w:sz w:val="24"/>
          <w:szCs w:val="24"/>
          <w:lang w:val="en-US"/>
        </w:rPr>
        <w:t>sensitive issues</w:t>
      </w:r>
      <w:r w:rsidR="00DF799E" w:rsidRPr="00390AA6">
        <w:rPr>
          <w:rFonts w:ascii="Times New Roman" w:hAnsi="Times New Roman" w:cs="Times New Roman"/>
          <w:sz w:val="24"/>
          <w:szCs w:val="24"/>
          <w:lang w:val="en-US"/>
        </w:rPr>
        <w:t>, such as tolerance to casualties</w:t>
      </w:r>
      <w:r w:rsidR="0063614B" w:rsidRPr="00390AA6">
        <w:rPr>
          <w:rFonts w:ascii="Times New Roman" w:hAnsi="Times New Roman" w:cs="Times New Roman"/>
          <w:sz w:val="24"/>
          <w:szCs w:val="24"/>
          <w:lang w:val="en-US"/>
        </w:rPr>
        <w:t xml:space="preserve"> in military operations, </w:t>
      </w:r>
      <w:r w:rsidR="00823841" w:rsidRPr="00390AA6">
        <w:rPr>
          <w:rFonts w:ascii="Times New Roman" w:hAnsi="Times New Roman" w:cs="Times New Roman"/>
          <w:sz w:val="24"/>
          <w:szCs w:val="24"/>
          <w:lang w:val="en-US"/>
        </w:rPr>
        <w:t xml:space="preserve">which </w:t>
      </w:r>
      <w:r w:rsidR="0063614B" w:rsidRPr="00390AA6">
        <w:rPr>
          <w:rFonts w:ascii="Times New Roman" w:hAnsi="Times New Roman" w:cs="Times New Roman"/>
          <w:sz w:val="24"/>
          <w:szCs w:val="24"/>
          <w:lang w:val="en-US"/>
        </w:rPr>
        <w:t>can affect election results (Aldrich et al., 2006, p. 478) and constrain policy choices in critical moments (</w:t>
      </w:r>
      <w:proofErr w:type="spellStart"/>
      <w:r w:rsidR="0063614B" w:rsidRPr="00390AA6">
        <w:rPr>
          <w:rFonts w:ascii="Times New Roman" w:hAnsi="Times New Roman" w:cs="Times New Roman"/>
          <w:sz w:val="24"/>
          <w:szCs w:val="24"/>
          <w:lang w:val="en-US"/>
        </w:rPr>
        <w:t>Foyle</w:t>
      </w:r>
      <w:proofErr w:type="spellEnd"/>
      <w:r w:rsidR="0063614B" w:rsidRPr="00390AA6">
        <w:rPr>
          <w:rFonts w:ascii="Times New Roman" w:hAnsi="Times New Roman" w:cs="Times New Roman"/>
          <w:sz w:val="24"/>
          <w:szCs w:val="24"/>
          <w:lang w:val="en-US"/>
        </w:rPr>
        <w:t>, 2004).</w:t>
      </w:r>
    </w:p>
    <w:p w14:paraId="79ADE3CF" w14:textId="7220A77D" w:rsidR="00455F36" w:rsidRPr="00390AA6" w:rsidRDefault="00455F36" w:rsidP="0072258A">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t>Several authors have tried to demonstrate, using t</w:t>
      </w:r>
      <w:r w:rsidR="00267615" w:rsidRPr="00390AA6">
        <w:rPr>
          <w:rFonts w:ascii="Times New Roman" w:hAnsi="Times New Roman" w:cs="Times New Roman"/>
          <w:sz w:val="24"/>
          <w:szCs w:val="24"/>
          <w:lang w:val="en-US"/>
        </w:rPr>
        <w:t xml:space="preserve">raditional quantitative studies, the existence of </w:t>
      </w:r>
      <w:r w:rsidRPr="00390AA6">
        <w:rPr>
          <w:rFonts w:ascii="Times New Roman" w:hAnsi="Times New Roman" w:cs="Times New Roman"/>
          <w:sz w:val="24"/>
          <w:szCs w:val="24"/>
          <w:lang w:val="en-US"/>
        </w:rPr>
        <w:t xml:space="preserve">stability and consistency in public attitudes about </w:t>
      </w:r>
      <w:r w:rsidR="00C73722" w:rsidRPr="00390AA6">
        <w:rPr>
          <w:rFonts w:ascii="Times New Roman" w:hAnsi="Times New Roman" w:cs="Times New Roman"/>
          <w:sz w:val="24"/>
          <w:szCs w:val="24"/>
          <w:lang w:val="en-US"/>
        </w:rPr>
        <w:t>Foreign Policy</w:t>
      </w:r>
      <w:r w:rsidRPr="00390AA6">
        <w:rPr>
          <w:rFonts w:ascii="Times New Roman" w:hAnsi="Times New Roman" w:cs="Times New Roman"/>
          <w:sz w:val="24"/>
          <w:szCs w:val="24"/>
          <w:lang w:val="en-US"/>
        </w:rPr>
        <w:t>.</w:t>
      </w:r>
      <w:r w:rsidR="00267615" w:rsidRPr="00390AA6">
        <w:rPr>
          <w:rFonts w:ascii="Times New Roman" w:hAnsi="Times New Roman" w:cs="Times New Roman"/>
          <w:sz w:val="24"/>
          <w:szCs w:val="24"/>
          <w:lang w:val="en-US"/>
        </w:rPr>
        <w:t xml:space="preserve"> For example, through a </w:t>
      </w:r>
      <w:r w:rsidR="005C0D35" w:rsidRPr="00390AA6">
        <w:rPr>
          <w:rFonts w:ascii="Times New Roman" w:hAnsi="Times New Roman" w:cs="Times New Roman"/>
          <w:sz w:val="24"/>
          <w:szCs w:val="24"/>
          <w:lang w:val="en-US"/>
        </w:rPr>
        <w:t>time-series approach</w:t>
      </w:r>
      <w:r w:rsidR="00267615" w:rsidRPr="00390AA6">
        <w:rPr>
          <w:rFonts w:ascii="Times New Roman" w:hAnsi="Times New Roman" w:cs="Times New Roman"/>
          <w:sz w:val="24"/>
          <w:szCs w:val="24"/>
          <w:lang w:val="en-US"/>
        </w:rPr>
        <w:t xml:space="preserve"> and based on 6000 responses from 425 questions applied between 1935-1982 regarding </w:t>
      </w:r>
      <w:r w:rsidR="00C73722" w:rsidRPr="00390AA6">
        <w:rPr>
          <w:rFonts w:ascii="Times New Roman" w:hAnsi="Times New Roman" w:cs="Times New Roman"/>
          <w:sz w:val="24"/>
          <w:szCs w:val="24"/>
          <w:lang w:val="en-US"/>
        </w:rPr>
        <w:t>Foreign Policy</w:t>
      </w:r>
      <w:r w:rsidR="00267615" w:rsidRPr="00390AA6">
        <w:rPr>
          <w:rFonts w:ascii="Times New Roman" w:hAnsi="Times New Roman" w:cs="Times New Roman"/>
          <w:sz w:val="24"/>
          <w:szCs w:val="24"/>
          <w:lang w:val="en-US"/>
        </w:rPr>
        <w:t xml:space="preserve">, Shapiro &amp; Page (1988) and Page &amp; Shapiro (1992) found that 51% of </w:t>
      </w:r>
      <w:r w:rsidR="00B612BD" w:rsidRPr="00390AA6">
        <w:rPr>
          <w:rFonts w:ascii="Times New Roman" w:hAnsi="Times New Roman" w:cs="Times New Roman"/>
          <w:sz w:val="24"/>
          <w:szCs w:val="24"/>
          <w:lang w:val="en-US"/>
        </w:rPr>
        <w:t>responses did</w:t>
      </w:r>
      <w:r w:rsidR="005C0D35" w:rsidRPr="00390AA6">
        <w:rPr>
          <w:rFonts w:ascii="Times New Roman" w:hAnsi="Times New Roman" w:cs="Times New Roman"/>
          <w:sz w:val="24"/>
          <w:szCs w:val="24"/>
          <w:lang w:val="en-US"/>
        </w:rPr>
        <w:t xml:space="preserve"> not</w:t>
      </w:r>
      <w:r w:rsidR="00267615" w:rsidRPr="00390AA6">
        <w:rPr>
          <w:rFonts w:ascii="Times New Roman" w:hAnsi="Times New Roman" w:cs="Times New Roman"/>
          <w:sz w:val="24"/>
          <w:szCs w:val="24"/>
          <w:lang w:val="en-US"/>
        </w:rPr>
        <w:t xml:space="preserve"> vary over time</w:t>
      </w:r>
      <w:r w:rsidR="00AE0D64" w:rsidRPr="00390AA6">
        <w:rPr>
          <w:rStyle w:val="Refdenotaalpie"/>
          <w:rFonts w:ascii="Times New Roman" w:hAnsi="Times New Roman" w:cs="Times New Roman"/>
          <w:sz w:val="24"/>
          <w:szCs w:val="24"/>
        </w:rPr>
        <w:footnoteReference w:id="8"/>
      </w:r>
      <w:r w:rsidR="00AE0D64" w:rsidRPr="00390AA6">
        <w:rPr>
          <w:rFonts w:ascii="Times New Roman" w:hAnsi="Times New Roman" w:cs="Times New Roman"/>
          <w:sz w:val="24"/>
          <w:szCs w:val="24"/>
          <w:lang w:val="en-US"/>
        </w:rPr>
        <w:t xml:space="preserve"> </w:t>
      </w:r>
      <w:r w:rsidR="00267615" w:rsidRPr="00390AA6">
        <w:rPr>
          <w:rFonts w:ascii="Times New Roman" w:hAnsi="Times New Roman" w:cs="Times New Roman"/>
          <w:sz w:val="24"/>
          <w:szCs w:val="24"/>
          <w:lang w:val="en-US"/>
        </w:rPr>
        <w:t xml:space="preserve">and </w:t>
      </w:r>
      <w:r w:rsidR="00F97216" w:rsidRPr="00390AA6">
        <w:rPr>
          <w:rFonts w:ascii="Times New Roman" w:hAnsi="Times New Roman" w:cs="Times New Roman"/>
          <w:sz w:val="24"/>
          <w:szCs w:val="24"/>
          <w:lang w:val="en-US"/>
        </w:rPr>
        <w:t xml:space="preserve">from </w:t>
      </w:r>
      <w:r w:rsidR="00267615" w:rsidRPr="00390AA6">
        <w:rPr>
          <w:rFonts w:ascii="Times New Roman" w:hAnsi="Times New Roman" w:cs="Times New Roman"/>
          <w:sz w:val="24"/>
          <w:szCs w:val="24"/>
          <w:lang w:val="en-US"/>
        </w:rPr>
        <w:t>the remaining</w:t>
      </w:r>
      <w:r w:rsidR="00F97216" w:rsidRPr="00390AA6">
        <w:rPr>
          <w:rFonts w:ascii="Times New Roman" w:hAnsi="Times New Roman" w:cs="Times New Roman"/>
          <w:sz w:val="24"/>
          <w:szCs w:val="24"/>
          <w:lang w:val="en-US"/>
        </w:rPr>
        <w:t xml:space="preserve"> 49%,</w:t>
      </w:r>
      <w:r w:rsidR="00267615" w:rsidRPr="00390AA6">
        <w:rPr>
          <w:rFonts w:ascii="Times New Roman" w:hAnsi="Times New Roman" w:cs="Times New Roman"/>
          <w:sz w:val="24"/>
          <w:szCs w:val="24"/>
          <w:lang w:val="en-US"/>
        </w:rPr>
        <w:t xml:space="preserve"> 22% did </w:t>
      </w:r>
      <w:r w:rsidR="00823841" w:rsidRPr="00390AA6">
        <w:rPr>
          <w:rFonts w:ascii="Times New Roman" w:hAnsi="Times New Roman" w:cs="Times New Roman"/>
          <w:sz w:val="24"/>
          <w:szCs w:val="24"/>
          <w:lang w:val="en-US"/>
        </w:rPr>
        <w:t>by</w:t>
      </w:r>
      <w:r w:rsidR="005C0D35" w:rsidRPr="00390AA6">
        <w:rPr>
          <w:rFonts w:ascii="Times New Roman" w:hAnsi="Times New Roman" w:cs="Times New Roman"/>
          <w:sz w:val="24"/>
          <w:szCs w:val="24"/>
          <w:lang w:val="en-US"/>
        </w:rPr>
        <w:t xml:space="preserve"> </w:t>
      </w:r>
      <w:r w:rsidR="00267615" w:rsidRPr="00390AA6">
        <w:rPr>
          <w:rFonts w:ascii="Times New Roman" w:hAnsi="Times New Roman" w:cs="Times New Roman"/>
          <w:sz w:val="24"/>
          <w:szCs w:val="24"/>
          <w:lang w:val="en-US"/>
        </w:rPr>
        <w:t xml:space="preserve">less than 10%, </w:t>
      </w:r>
      <w:r w:rsidR="00B612BD" w:rsidRPr="00390AA6">
        <w:rPr>
          <w:rFonts w:ascii="Times New Roman" w:hAnsi="Times New Roman" w:cs="Times New Roman"/>
          <w:sz w:val="24"/>
          <w:szCs w:val="24"/>
          <w:lang w:val="en-US"/>
        </w:rPr>
        <w:t>always</w:t>
      </w:r>
      <w:r w:rsidR="00267615" w:rsidRPr="00390AA6">
        <w:rPr>
          <w:rFonts w:ascii="Times New Roman" w:hAnsi="Times New Roman" w:cs="Times New Roman"/>
          <w:sz w:val="24"/>
          <w:szCs w:val="24"/>
          <w:lang w:val="en-US"/>
        </w:rPr>
        <w:t xml:space="preserve"> preceded by sudden changes in the international arena.</w:t>
      </w:r>
      <w:r w:rsidR="00FE2B48" w:rsidRPr="00390AA6">
        <w:rPr>
          <w:rFonts w:ascii="Times New Roman" w:hAnsi="Times New Roman" w:cs="Times New Roman"/>
          <w:sz w:val="24"/>
          <w:szCs w:val="24"/>
          <w:lang w:val="en-US"/>
        </w:rPr>
        <w:t xml:space="preserve"> </w:t>
      </w:r>
      <w:r w:rsidR="0068434B" w:rsidRPr="00390AA6">
        <w:rPr>
          <w:rFonts w:ascii="Times New Roman" w:hAnsi="Times New Roman" w:cs="Times New Roman"/>
          <w:sz w:val="24"/>
          <w:szCs w:val="24"/>
          <w:lang w:val="en-US"/>
        </w:rPr>
        <w:t>T</w:t>
      </w:r>
      <w:r w:rsidR="00FE2B48" w:rsidRPr="00390AA6">
        <w:rPr>
          <w:rFonts w:ascii="Times New Roman" w:hAnsi="Times New Roman" w:cs="Times New Roman"/>
          <w:sz w:val="24"/>
          <w:szCs w:val="24"/>
          <w:lang w:val="en-US"/>
        </w:rPr>
        <w:t xml:space="preserve">hrough a temporal analysis of surveys </w:t>
      </w:r>
      <w:r w:rsidR="00512ED5" w:rsidRPr="00390AA6">
        <w:rPr>
          <w:rFonts w:ascii="Times New Roman" w:hAnsi="Times New Roman" w:cs="Times New Roman"/>
          <w:sz w:val="24"/>
          <w:szCs w:val="24"/>
          <w:lang w:val="en-US"/>
        </w:rPr>
        <w:t>applied</w:t>
      </w:r>
      <w:r w:rsidR="00FE2B48" w:rsidRPr="00390AA6">
        <w:rPr>
          <w:rFonts w:ascii="Times New Roman" w:hAnsi="Times New Roman" w:cs="Times New Roman"/>
          <w:sz w:val="24"/>
          <w:szCs w:val="24"/>
          <w:lang w:val="en-US"/>
        </w:rPr>
        <w:t xml:space="preserve"> in t</w:t>
      </w:r>
      <w:r w:rsidR="00512ED5" w:rsidRPr="00390AA6">
        <w:rPr>
          <w:rFonts w:ascii="Times New Roman" w:hAnsi="Times New Roman" w:cs="Times New Roman"/>
          <w:sz w:val="24"/>
          <w:szCs w:val="24"/>
          <w:lang w:val="en-US"/>
        </w:rPr>
        <w:t xml:space="preserve">he United States during the </w:t>
      </w:r>
      <w:r w:rsidR="00FE2B48" w:rsidRPr="00390AA6">
        <w:rPr>
          <w:rFonts w:ascii="Times New Roman" w:hAnsi="Times New Roman" w:cs="Times New Roman"/>
          <w:sz w:val="24"/>
          <w:szCs w:val="24"/>
          <w:lang w:val="en-US"/>
        </w:rPr>
        <w:t xml:space="preserve">70s, Wittkopf (1990) concluded that there is stability and consistency in public attitudes </w:t>
      </w:r>
      <w:r w:rsidR="00512ED5" w:rsidRPr="00390AA6">
        <w:rPr>
          <w:rFonts w:ascii="Times New Roman" w:hAnsi="Times New Roman" w:cs="Times New Roman"/>
          <w:sz w:val="24"/>
          <w:szCs w:val="24"/>
          <w:lang w:val="en-US"/>
        </w:rPr>
        <w:t>regarding</w:t>
      </w:r>
      <w:r w:rsidR="00FE2B48" w:rsidRPr="00390AA6">
        <w:rPr>
          <w:rFonts w:ascii="Times New Roman" w:hAnsi="Times New Roman" w:cs="Times New Roman"/>
          <w:sz w:val="24"/>
          <w:szCs w:val="24"/>
          <w:lang w:val="en-US"/>
        </w:rPr>
        <w:t xml:space="preserve"> a crucial issue in </w:t>
      </w:r>
      <w:r w:rsidR="0068434B" w:rsidRPr="00390AA6">
        <w:rPr>
          <w:rFonts w:ascii="Times New Roman" w:hAnsi="Times New Roman" w:cs="Times New Roman"/>
          <w:sz w:val="24"/>
          <w:szCs w:val="24"/>
          <w:lang w:val="en-US"/>
        </w:rPr>
        <w:t>the United States´</w:t>
      </w:r>
      <w:r w:rsidR="00FE2B48" w:rsidRPr="00390AA6">
        <w:rPr>
          <w:rFonts w:ascii="Times New Roman" w:hAnsi="Times New Roman" w:cs="Times New Roman"/>
          <w:sz w:val="24"/>
          <w:szCs w:val="24"/>
          <w:lang w:val="en-US"/>
        </w:rPr>
        <w:t xml:space="preserve"> </w:t>
      </w:r>
      <w:r w:rsidR="00C73722" w:rsidRPr="00390AA6">
        <w:rPr>
          <w:rFonts w:ascii="Times New Roman" w:hAnsi="Times New Roman" w:cs="Times New Roman"/>
          <w:sz w:val="24"/>
          <w:szCs w:val="24"/>
          <w:lang w:val="en-US"/>
        </w:rPr>
        <w:t>Foreign Policy</w:t>
      </w:r>
      <w:r w:rsidR="00FE2B48" w:rsidRPr="00390AA6">
        <w:rPr>
          <w:rFonts w:ascii="Times New Roman" w:hAnsi="Times New Roman" w:cs="Times New Roman"/>
          <w:sz w:val="24"/>
          <w:szCs w:val="24"/>
          <w:lang w:val="en-US"/>
        </w:rPr>
        <w:t>, as is th</w:t>
      </w:r>
      <w:r w:rsidR="00AA5E5D" w:rsidRPr="00390AA6">
        <w:rPr>
          <w:rFonts w:ascii="Times New Roman" w:hAnsi="Times New Roman" w:cs="Times New Roman"/>
          <w:sz w:val="24"/>
          <w:szCs w:val="24"/>
          <w:lang w:val="en-US"/>
        </w:rPr>
        <w:t>e dichotomy between two opposite</w:t>
      </w:r>
      <w:r w:rsidR="00FE2B48" w:rsidRPr="00390AA6">
        <w:rPr>
          <w:rFonts w:ascii="Times New Roman" w:hAnsi="Times New Roman" w:cs="Times New Roman"/>
          <w:sz w:val="24"/>
          <w:szCs w:val="24"/>
          <w:lang w:val="en-US"/>
        </w:rPr>
        <w:t xml:space="preserve"> alternatives </w:t>
      </w:r>
      <w:r w:rsidR="00AA5E5D" w:rsidRPr="00390AA6">
        <w:rPr>
          <w:rFonts w:ascii="Times New Roman" w:hAnsi="Times New Roman" w:cs="Times New Roman"/>
          <w:sz w:val="24"/>
          <w:szCs w:val="24"/>
          <w:lang w:val="en-US"/>
        </w:rPr>
        <w:t>of international insertion</w:t>
      </w:r>
      <w:r w:rsidR="00FE2B48" w:rsidRPr="00390AA6">
        <w:rPr>
          <w:rFonts w:ascii="Times New Roman" w:hAnsi="Times New Roman" w:cs="Times New Roman"/>
          <w:sz w:val="24"/>
          <w:szCs w:val="24"/>
          <w:lang w:val="en-US"/>
        </w:rPr>
        <w:t>: internati</w:t>
      </w:r>
      <w:r w:rsidR="00AA5E5D" w:rsidRPr="00390AA6">
        <w:rPr>
          <w:rFonts w:ascii="Times New Roman" w:hAnsi="Times New Roman" w:cs="Times New Roman"/>
          <w:sz w:val="24"/>
          <w:szCs w:val="24"/>
          <w:lang w:val="en-US"/>
        </w:rPr>
        <w:t xml:space="preserve">onalism or </w:t>
      </w:r>
      <w:r w:rsidR="00FE2B48" w:rsidRPr="00390AA6">
        <w:rPr>
          <w:rFonts w:ascii="Times New Roman" w:hAnsi="Times New Roman" w:cs="Times New Roman"/>
          <w:sz w:val="24"/>
          <w:szCs w:val="24"/>
          <w:lang w:val="en-US"/>
        </w:rPr>
        <w:t>isolationism.</w:t>
      </w:r>
      <w:r w:rsidR="00190EE4" w:rsidRPr="00390AA6">
        <w:rPr>
          <w:rFonts w:ascii="Times New Roman" w:hAnsi="Times New Roman" w:cs="Times New Roman"/>
          <w:sz w:val="24"/>
          <w:szCs w:val="24"/>
          <w:lang w:val="en-US"/>
        </w:rPr>
        <w:t xml:space="preserve"> </w:t>
      </w:r>
      <w:r w:rsidR="0068434B" w:rsidRPr="00390AA6">
        <w:rPr>
          <w:rFonts w:ascii="Times New Roman" w:hAnsi="Times New Roman" w:cs="Times New Roman"/>
          <w:sz w:val="24"/>
          <w:szCs w:val="24"/>
          <w:lang w:val="en-US"/>
        </w:rPr>
        <w:t>F</w:t>
      </w:r>
      <w:r w:rsidR="00190EE4" w:rsidRPr="00390AA6">
        <w:rPr>
          <w:rFonts w:ascii="Times New Roman" w:hAnsi="Times New Roman" w:cs="Times New Roman"/>
          <w:sz w:val="24"/>
          <w:szCs w:val="24"/>
          <w:lang w:val="en-US"/>
        </w:rPr>
        <w:t xml:space="preserve">inally, </w:t>
      </w:r>
      <w:proofErr w:type="spellStart"/>
      <w:r w:rsidR="00190EE4" w:rsidRPr="00390AA6">
        <w:rPr>
          <w:rFonts w:ascii="Times New Roman" w:hAnsi="Times New Roman" w:cs="Times New Roman"/>
          <w:sz w:val="24"/>
          <w:szCs w:val="24"/>
          <w:lang w:val="en-US"/>
        </w:rPr>
        <w:t>Isernia</w:t>
      </w:r>
      <w:proofErr w:type="spellEnd"/>
      <w:r w:rsidR="00190EE4" w:rsidRPr="00390AA6">
        <w:rPr>
          <w:rFonts w:ascii="Times New Roman" w:hAnsi="Times New Roman" w:cs="Times New Roman"/>
          <w:sz w:val="24"/>
          <w:szCs w:val="24"/>
          <w:lang w:val="en-US"/>
        </w:rPr>
        <w:t xml:space="preserve"> et al (2002) analyze the evolution of the German, French and Italian public opinion between 1954 and 1990 </w:t>
      </w:r>
      <w:r w:rsidR="00E80944" w:rsidRPr="00390AA6">
        <w:rPr>
          <w:rFonts w:ascii="Times New Roman" w:hAnsi="Times New Roman" w:cs="Times New Roman"/>
          <w:sz w:val="24"/>
          <w:szCs w:val="24"/>
          <w:lang w:val="en-US"/>
        </w:rPr>
        <w:t>and compare them with the American</w:t>
      </w:r>
      <w:r w:rsidR="00303968" w:rsidRPr="00390AA6">
        <w:rPr>
          <w:rFonts w:ascii="Times New Roman" w:hAnsi="Times New Roman" w:cs="Times New Roman"/>
          <w:sz w:val="24"/>
          <w:szCs w:val="24"/>
          <w:lang w:val="en-US"/>
        </w:rPr>
        <w:t xml:space="preserve"> –by par the most widely studied—</w:t>
      </w:r>
      <w:r w:rsidR="00190EE4" w:rsidRPr="00390AA6">
        <w:rPr>
          <w:rFonts w:ascii="Times New Roman" w:hAnsi="Times New Roman" w:cs="Times New Roman"/>
          <w:sz w:val="24"/>
          <w:szCs w:val="24"/>
          <w:lang w:val="en-US"/>
        </w:rPr>
        <w:t xml:space="preserve">on issues of </w:t>
      </w:r>
      <w:r w:rsidR="00C73722" w:rsidRPr="00390AA6">
        <w:rPr>
          <w:rFonts w:ascii="Times New Roman" w:hAnsi="Times New Roman" w:cs="Times New Roman"/>
          <w:sz w:val="24"/>
          <w:szCs w:val="24"/>
          <w:lang w:val="en-US"/>
        </w:rPr>
        <w:t>Foreign Policy</w:t>
      </w:r>
      <w:r w:rsidR="00823841" w:rsidRPr="00390AA6">
        <w:rPr>
          <w:rFonts w:ascii="Times New Roman" w:hAnsi="Times New Roman" w:cs="Times New Roman"/>
          <w:sz w:val="24"/>
          <w:szCs w:val="24"/>
          <w:lang w:val="en-US"/>
        </w:rPr>
        <w:t xml:space="preserve"> showing the former</w:t>
      </w:r>
      <w:r w:rsidR="00303968" w:rsidRPr="00390AA6">
        <w:rPr>
          <w:rFonts w:ascii="Times New Roman" w:hAnsi="Times New Roman" w:cs="Times New Roman"/>
          <w:sz w:val="24"/>
          <w:szCs w:val="24"/>
          <w:lang w:val="en-US"/>
        </w:rPr>
        <w:t>s</w:t>
      </w:r>
      <w:r w:rsidR="00E80944" w:rsidRPr="00390AA6">
        <w:rPr>
          <w:rFonts w:ascii="Times New Roman" w:hAnsi="Times New Roman" w:cs="Times New Roman"/>
          <w:sz w:val="24"/>
          <w:szCs w:val="24"/>
          <w:lang w:val="en-US"/>
        </w:rPr>
        <w:t xml:space="preserve"> are</w:t>
      </w:r>
      <w:r w:rsidR="00823841" w:rsidRPr="00390AA6">
        <w:rPr>
          <w:rFonts w:ascii="Times New Roman" w:hAnsi="Times New Roman" w:cs="Times New Roman"/>
          <w:sz w:val="24"/>
          <w:szCs w:val="24"/>
          <w:lang w:val="en-US"/>
        </w:rPr>
        <w:t xml:space="preserve"> slightly</w:t>
      </w:r>
      <w:r w:rsidR="00E80944" w:rsidRPr="00390AA6">
        <w:rPr>
          <w:rFonts w:ascii="Times New Roman" w:hAnsi="Times New Roman" w:cs="Times New Roman"/>
          <w:sz w:val="24"/>
          <w:szCs w:val="24"/>
          <w:lang w:val="en-US"/>
        </w:rPr>
        <w:t xml:space="preserve"> more volatile than the latter</w:t>
      </w:r>
      <w:r w:rsidR="00190EE4" w:rsidRPr="00390AA6">
        <w:rPr>
          <w:rFonts w:ascii="Times New Roman" w:hAnsi="Times New Roman" w:cs="Times New Roman"/>
          <w:sz w:val="24"/>
          <w:szCs w:val="24"/>
          <w:lang w:val="en-US"/>
        </w:rPr>
        <w:t>.</w:t>
      </w:r>
    </w:p>
    <w:p w14:paraId="1F098758" w14:textId="6471719D" w:rsidR="008D20B1" w:rsidRPr="00390AA6" w:rsidRDefault="008D20B1" w:rsidP="0072258A">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t xml:space="preserve">However, while the classic quantitative studies excel in the area, new methodological approaches have gained ground in recent years. </w:t>
      </w:r>
      <w:r w:rsidR="00823841" w:rsidRPr="00390AA6">
        <w:rPr>
          <w:rFonts w:ascii="Times New Roman" w:hAnsi="Times New Roman" w:cs="Times New Roman"/>
          <w:sz w:val="24"/>
          <w:szCs w:val="24"/>
          <w:lang w:val="en-US"/>
        </w:rPr>
        <w:t>Deliberative polls</w:t>
      </w:r>
      <w:r w:rsidR="00823841" w:rsidRPr="00390AA6">
        <w:rPr>
          <w:rStyle w:val="Refdenotaalpie"/>
          <w:rFonts w:ascii="Times New Roman" w:hAnsi="Times New Roman" w:cs="Times New Roman"/>
          <w:sz w:val="24"/>
          <w:szCs w:val="24"/>
        </w:rPr>
        <w:footnoteReference w:id="9"/>
      </w:r>
      <w:r w:rsidR="00823841" w:rsidRPr="00390AA6">
        <w:rPr>
          <w:rFonts w:ascii="Times New Roman" w:hAnsi="Times New Roman" w:cs="Times New Roman"/>
          <w:sz w:val="24"/>
          <w:szCs w:val="24"/>
          <w:lang w:val="en-US"/>
        </w:rPr>
        <w:t xml:space="preserve"> were conducted face-to-face and online during January 2003</w:t>
      </w:r>
      <w:r w:rsidRPr="00390AA6">
        <w:rPr>
          <w:rFonts w:ascii="Times New Roman" w:hAnsi="Times New Roman" w:cs="Times New Roman"/>
          <w:sz w:val="24"/>
          <w:szCs w:val="24"/>
          <w:lang w:val="en-US"/>
        </w:rPr>
        <w:t xml:space="preserve"> to analyze how preferences would be if American citizens previously </w:t>
      </w:r>
      <w:r w:rsidR="00823841" w:rsidRPr="00390AA6">
        <w:rPr>
          <w:rFonts w:ascii="Times New Roman" w:hAnsi="Times New Roman" w:cs="Times New Roman"/>
          <w:sz w:val="24"/>
          <w:szCs w:val="24"/>
          <w:lang w:val="en-US"/>
        </w:rPr>
        <w:t xml:space="preserve">had </w:t>
      </w:r>
      <w:r w:rsidRPr="00390AA6">
        <w:rPr>
          <w:rFonts w:ascii="Times New Roman" w:hAnsi="Times New Roman" w:cs="Times New Roman"/>
          <w:sz w:val="24"/>
          <w:szCs w:val="24"/>
          <w:lang w:val="en-US"/>
        </w:rPr>
        <w:t xml:space="preserve">been discussing external affairs </w:t>
      </w:r>
      <w:r w:rsidR="00FE22FD" w:rsidRPr="00390AA6">
        <w:rPr>
          <w:rFonts w:ascii="Times New Roman" w:hAnsi="Times New Roman" w:cs="Times New Roman"/>
          <w:sz w:val="24"/>
          <w:szCs w:val="24"/>
          <w:lang w:val="en-US"/>
        </w:rPr>
        <w:t>(Luskin et al., 2006).</w:t>
      </w:r>
      <w:r w:rsidR="00206DB7" w:rsidRPr="00390AA6">
        <w:rPr>
          <w:rFonts w:ascii="Times New Roman" w:hAnsi="Times New Roman" w:cs="Times New Roman"/>
          <w:sz w:val="24"/>
          <w:szCs w:val="24"/>
          <w:lang w:val="en-US"/>
        </w:rPr>
        <w:t xml:space="preserve"> </w:t>
      </w:r>
      <w:r w:rsidR="00E80944" w:rsidRPr="00390AA6">
        <w:rPr>
          <w:rFonts w:ascii="Times New Roman" w:hAnsi="Times New Roman" w:cs="Times New Roman"/>
          <w:sz w:val="24"/>
          <w:szCs w:val="24"/>
          <w:lang w:val="en-US"/>
        </w:rPr>
        <w:t>T</w:t>
      </w:r>
      <w:r w:rsidR="00206DB7" w:rsidRPr="00390AA6">
        <w:rPr>
          <w:rFonts w:ascii="Times New Roman" w:hAnsi="Times New Roman" w:cs="Times New Roman"/>
          <w:sz w:val="24"/>
          <w:szCs w:val="24"/>
          <w:lang w:val="en-US"/>
        </w:rPr>
        <w:t>he results of this research show that people who discussed this kind of subject varied</w:t>
      </w:r>
      <w:r w:rsidR="00823841" w:rsidRPr="00390AA6">
        <w:rPr>
          <w:rFonts w:ascii="Times New Roman" w:hAnsi="Times New Roman" w:cs="Times New Roman"/>
          <w:sz w:val="24"/>
          <w:szCs w:val="24"/>
          <w:lang w:val="en-US"/>
        </w:rPr>
        <w:t xml:space="preserve"> significantly</w:t>
      </w:r>
      <w:r w:rsidR="00206DB7" w:rsidRPr="00390AA6">
        <w:rPr>
          <w:rFonts w:ascii="Times New Roman" w:hAnsi="Times New Roman" w:cs="Times New Roman"/>
          <w:sz w:val="24"/>
          <w:szCs w:val="24"/>
          <w:lang w:val="en-US"/>
        </w:rPr>
        <w:t xml:space="preserve"> their preferences. Both</w:t>
      </w:r>
      <w:r w:rsidR="007014AE" w:rsidRPr="00390AA6">
        <w:rPr>
          <w:rFonts w:ascii="Times New Roman" w:hAnsi="Times New Roman" w:cs="Times New Roman"/>
          <w:sz w:val="24"/>
          <w:szCs w:val="24"/>
          <w:lang w:val="en-US"/>
        </w:rPr>
        <w:t xml:space="preserve">, those </w:t>
      </w:r>
      <w:r w:rsidR="00823841" w:rsidRPr="00390AA6">
        <w:rPr>
          <w:rFonts w:ascii="Times New Roman" w:hAnsi="Times New Roman" w:cs="Times New Roman"/>
          <w:sz w:val="24"/>
          <w:szCs w:val="24"/>
          <w:lang w:val="en-US"/>
        </w:rPr>
        <w:t xml:space="preserve">for </w:t>
      </w:r>
      <w:r w:rsidR="007014AE" w:rsidRPr="00390AA6">
        <w:rPr>
          <w:rFonts w:ascii="Times New Roman" w:hAnsi="Times New Roman" w:cs="Times New Roman"/>
          <w:sz w:val="24"/>
          <w:szCs w:val="24"/>
          <w:lang w:val="en-US"/>
        </w:rPr>
        <w:t>who did it online</w:t>
      </w:r>
      <w:r w:rsidR="00206DB7" w:rsidRPr="00390AA6">
        <w:rPr>
          <w:rFonts w:ascii="Times New Roman" w:hAnsi="Times New Roman" w:cs="Times New Roman"/>
          <w:sz w:val="24"/>
          <w:szCs w:val="24"/>
          <w:lang w:val="en-US"/>
        </w:rPr>
        <w:t xml:space="preserve"> as well as those who </w:t>
      </w:r>
      <w:r w:rsidR="007014AE" w:rsidRPr="00390AA6">
        <w:rPr>
          <w:rFonts w:ascii="Times New Roman" w:hAnsi="Times New Roman" w:cs="Times New Roman"/>
          <w:sz w:val="24"/>
          <w:szCs w:val="24"/>
          <w:lang w:val="en-US"/>
        </w:rPr>
        <w:t>discussed face-to-face</w:t>
      </w:r>
      <w:r w:rsidR="00206DB7" w:rsidRPr="00390AA6">
        <w:rPr>
          <w:rFonts w:ascii="Times New Roman" w:hAnsi="Times New Roman" w:cs="Times New Roman"/>
          <w:sz w:val="24"/>
          <w:szCs w:val="24"/>
          <w:lang w:val="en-US"/>
        </w:rPr>
        <w:t xml:space="preserve">, showed different responses </w:t>
      </w:r>
      <w:r w:rsidR="00823841" w:rsidRPr="00390AA6">
        <w:rPr>
          <w:rFonts w:ascii="Times New Roman" w:hAnsi="Times New Roman" w:cs="Times New Roman"/>
          <w:sz w:val="24"/>
          <w:szCs w:val="24"/>
          <w:lang w:val="en-US"/>
        </w:rPr>
        <w:t xml:space="preserve">than </w:t>
      </w:r>
      <w:r w:rsidR="00206DB7" w:rsidRPr="00390AA6">
        <w:rPr>
          <w:rFonts w:ascii="Times New Roman" w:hAnsi="Times New Roman" w:cs="Times New Roman"/>
          <w:sz w:val="24"/>
          <w:szCs w:val="24"/>
          <w:lang w:val="en-US"/>
        </w:rPr>
        <w:t xml:space="preserve">people who were not exposed to any discussion, </w:t>
      </w:r>
      <w:r w:rsidR="007014AE" w:rsidRPr="00390AA6">
        <w:rPr>
          <w:rFonts w:ascii="Times New Roman" w:hAnsi="Times New Roman" w:cs="Times New Roman"/>
          <w:sz w:val="24"/>
          <w:szCs w:val="24"/>
          <w:lang w:val="en-US"/>
        </w:rPr>
        <w:t>which</w:t>
      </w:r>
      <w:r w:rsidR="00206DB7" w:rsidRPr="00390AA6">
        <w:rPr>
          <w:rFonts w:ascii="Times New Roman" w:hAnsi="Times New Roman" w:cs="Times New Roman"/>
          <w:sz w:val="24"/>
          <w:szCs w:val="24"/>
          <w:lang w:val="en-US"/>
        </w:rPr>
        <w:t xml:space="preserve"> led the authors to conclude that there is a strong deliberative effect for </w:t>
      </w:r>
      <w:r w:rsidR="00C73722" w:rsidRPr="00390AA6">
        <w:rPr>
          <w:rFonts w:ascii="Times New Roman" w:hAnsi="Times New Roman" w:cs="Times New Roman"/>
          <w:sz w:val="24"/>
          <w:szCs w:val="24"/>
          <w:lang w:val="en-US"/>
        </w:rPr>
        <w:t>Foreign Policy</w:t>
      </w:r>
      <w:r w:rsidR="007014AE" w:rsidRPr="00390AA6">
        <w:rPr>
          <w:rFonts w:ascii="Times New Roman" w:hAnsi="Times New Roman" w:cs="Times New Roman"/>
          <w:sz w:val="24"/>
          <w:szCs w:val="24"/>
          <w:lang w:val="en-US"/>
        </w:rPr>
        <w:t xml:space="preserve"> issues</w:t>
      </w:r>
      <w:r w:rsidR="00206DB7" w:rsidRPr="00390AA6">
        <w:rPr>
          <w:rFonts w:ascii="Times New Roman" w:hAnsi="Times New Roman" w:cs="Times New Roman"/>
          <w:sz w:val="24"/>
          <w:szCs w:val="24"/>
          <w:lang w:val="en-US"/>
        </w:rPr>
        <w:t xml:space="preserve"> (Luskin et al., 2006, p.18).</w:t>
      </w:r>
    </w:p>
    <w:p w14:paraId="2EB5F3B2" w14:textId="4F681F64" w:rsidR="00E94F58" w:rsidRPr="00390AA6" w:rsidRDefault="00B12896" w:rsidP="0072258A">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lastRenderedPageBreak/>
        <w:tab/>
      </w:r>
      <w:r w:rsidR="005D03AD" w:rsidRPr="00390AA6">
        <w:rPr>
          <w:rFonts w:ascii="Times New Roman" w:hAnsi="Times New Roman" w:cs="Times New Roman"/>
          <w:sz w:val="24"/>
          <w:szCs w:val="24"/>
          <w:lang w:val="en-US"/>
        </w:rPr>
        <w:t>On the other hand, the most used</w:t>
      </w:r>
      <w:r w:rsidR="00E80944" w:rsidRPr="00390AA6">
        <w:rPr>
          <w:rFonts w:ascii="Times New Roman" w:hAnsi="Times New Roman" w:cs="Times New Roman"/>
          <w:sz w:val="24"/>
          <w:szCs w:val="24"/>
          <w:lang w:val="en-US"/>
        </w:rPr>
        <w:t xml:space="preserve"> methodology</w:t>
      </w:r>
      <w:r w:rsidR="005D03AD" w:rsidRPr="00390AA6">
        <w:rPr>
          <w:rFonts w:ascii="Times New Roman" w:hAnsi="Times New Roman" w:cs="Times New Roman"/>
          <w:sz w:val="24"/>
          <w:szCs w:val="24"/>
          <w:lang w:val="en-US"/>
        </w:rPr>
        <w:t xml:space="preserve"> in recent times to assess the degree of consistency of public opinion on </w:t>
      </w:r>
      <w:r w:rsidR="00C73722" w:rsidRPr="00390AA6">
        <w:rPr>
          <w:rFonts w:ascii="Times New Roman" w:hAnsi="Times New Roman" w:cs="Times New Roman"/>
          <w:sz w:val="24"/>
          <w:szCs w:val="24"/>
          <w:lang w:val="en-US"/>
        </w:rPr>
        <w:t>Foreign Policy</w:t>
      </w:r>
      <w:r w:rsidR="005D03AD" w:rsidRPr="00390AA6">
        <w:rPr>
          <w:rFonts w:ascii="Times New Roman" w:hAnsi="Times New Roman" w:cs="Times New Roman"/>
          <w:sz w:val="24"/>
          <w:szCs w:val="24"/>
          <w:lang w:val="en-US"/>
        </w:rPr>
        <w:t xml:space="preserve"> issue</w:t>
      </w:r>
      <w:r w:rsidR="00992CDF" w:rsidRPr="00390AA6">
        <w:rPr>
          <w:rFonts w:ascii="Times New Roman" w:hAnsi="Times New Roman" w:cs="Times New Roman"/>
          <w:sz w:val="24"/>
          <w:szCs w:val="24"/>
          <w:lang w:val="en-US"/>
        </w:rPr>
        <w:t xml:space="preserve">s has been </w:t>
      </w:r>
      <w:r w:rsidR="005D03AD" w:rsidRPr="00390AA6">
        <w:rPr>
          <w:rFonts w:ascii="Times New Roman" w:hAnsi="Times New Roman" w:cs="Times New Roman"/>
          <w:sz w:val="24"/>
          <w:szCs w:val="24"/>
          <w:lang w:val="en-US"/>
        </w:rPr>
        <w:t>experimental surveys</w:t>
      </w:r>
      <w:r w:rsidR="00E94F58" w:rsidRPr="00390AA6">
        <w:rPr>
          <w:rFonts w:ascii="Times New Roman" w:hAnsi="Times New Roman" w:cs="Times New Roman"/>
          <w:sz w:val="24"/>
          <w:szCs w:val="24"/>
          <w:lang w:val="en-US"/>
        </w:rPr>
        <w:t xml:space="preserve"> because they can isolate the observable variable from unobservable effects. </w:t>
      </w:r>
      <w:r w:rsidR="0025110B" w:rsidRPr="00390AA6">
        <w:rPr>
          <w:rFonts w:ascii="Times New Roman" w:hAnsi="Times New Roman" w:cs="Times New Roman"/>
          <w:sz w:val="24"/>
          <w:szCs w:val="24"/>
          <w:lang w:val="en-US"/>
        </w:rPr>
        <w:t>Experimental surveys</w:t>
      </w:r>
      <w:r w:rsidR="00E80944" w:rsidRPr="00390AA6">
        <w:rPr>
          <w:rFonts w:ascii="Times New Roman" w:hAnsi="Times New Roman" w:cs="Times New Roman"/>
          <w:sz w:val="24"/>
          <w:szCs w:val="24"/>
          <w:lang w:val="en-US"/>
        </w:rPr>
        <w:t xml:space="preserve"> on </w:t>
      </w:r>
      <w:r w:rsidR="00E94F58" w:rsidRPr="00390AA6">
        <w:rPr>
          <w:rFonts w:ascii="Times New Roman" w:hAnsi="Times New Roman" w:cs="Times New Roman"/>
          <w:sz w:val="24"/>
          <w:szCs w:val="24"/>
          <w:lang w:val="en-US"/>
        </w:rPr>
        <w:t>war and the impact of deaths in battle (Gartner, 2008)</w:t>
      </w:r>
      <w:r w:rsidR="0025110B" w:rsidRPr="00390AA6">
        <w:rPr>
          <w:rFonts w:ascii="Times New Roman" w:hAnsi="Times New Roman" w:cs="Times New Roman"/>
          <w:sz w:val="24"/>
          <w:szCs w:val="24"/>
          <w:lang w:val="en-US"/>
        </w:rPr>
        <w:t xml:space="preserve"> have shown that when combat losses are presented in relative terms in relation to enemy casualties, the negative effect of the latter information is enlivened and support </w:t>
      </w:r>
      <w:r w:rsidR="00664F5F" w:rsidRPr="00390AA6">
        <w:rPr>
          <w:rFonts w:ascii="Times New Roman" w:hAnsi="Times New Roman" w:cs="Times New Roman"/>
          <w:sz w:val="24"/>
          <w:szCs w:val="24"/>
          <w:lang w:val="en-US"/>
        </w:rPr>
        <w:t>towards war</w:t>
      </w:r>
      <w:r w:rsidR="0025110B" w:rsidRPr="00390AA6">
        <w:rPr>
          <w:rFonts w:ascii="Times New Roman" w:hAnsi="Times New Roman" w:cs="Times New Roman"/>
          <w:sz w:val="24"/>
          <w:szCs w:val="24"/>
          <w:lang w:val="en-US"/>
        </w:rPr>
        <w:t xml:space="preserve"> increases (B</w:t>
      </w:r>
      <w:r w:rsidR="00664F5F" w:rsidRPr="00390AA6">
        <w:rPr>
          <w:rFonts w:ascii="Times New Roman" w:hAnsi="Times New Roman" w:cs="Times New Roman"/>
          <w:sz w:val="24"/>
          <w:szCs w:val="24"/>
          <w:lang w:val="en-US"/>
        </w:rPr>
        <w:t xml:space="preserve">oettcher &amp; Cobb, 2006, p. 849). </w:t>
      </w:r>
    </w:p>
    <w:p w14:paraId="4B99FA48" w14:textId="40FC26C0" w:rsidR="00B12896" w:rsidRPr="00390AA6" w:rsidRDefault="00681258" w:rsidP="00681258">
      <w:pPr>
        <w:spacing w:line="360" w:lineRule="auto"/>
        <w:ind w:firstLine="708"/>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R</w:t>
      </w:r>
      <w:r w:rsidR="00664F5F" w:rsidRPr="00390AA6">
        <w:rPr>
          <w:rFonts w:ascii="Times New Roman" w:hAnsi="Times New Roman" w:cs="Times New Roman"/>
          <w:sz w:val="24"/>
          <w:szCs w:val="24"/>
          <w:lang w:val="en-US"/>
        </w:rPr>
        <w:t>ecently other framing effects related to this topic were tested but with different results.</w:t>
      </w:r>
      <w:r w:rsidR="000E42A6" w:rsidRPr="00390AA6">
        <w:rPr>
          <w:rFonts w:ascii="Times New Roman" w:hAnsi="Times New Roman" w:cs="Times New Roman"/>
          <w:sz w:val="24"/>
          <w:szCs w:val="24"/>
          <w:lang w:val="en-US"/>
        </w:rPr>
        <w:t xml:space="preserve"> Americans are concerned not only </w:t>
      </w:r>
      <w:r w:rsidR="00E94F58" w:rsidRPr="00390AA6">
        <w:rPr>
          <w:rFonts w:ascii="Times New Roman" w:hAnsi="Times New Roman" w:cs="Times New Roman"/>
          <w:sz w:val="24"/>
          <w:szCs w:val="24"/>
          <w:lang w:val="en-US"/>
        </w:rPr>
        <w:t xml:space="preserve">about </w:t>
      </w:r>
      <w:r w:rsidR="000E42A6" w:rsidRPr="00390AA6">
        <w:rPr>
          <w:rFonts w:ascii="Times New Roman" w:hAnsi="Times New Roman" w:cs="Times New Roman"/>
          <w:sz w:val="24"/>
          <w:szCs w:val="24"/>
          <w:lang w:val="en-US"/>
        </w:rPr>
        <w:t>the proportion of casualties but also by their distribution across soci</w:t>
      </w:r>
      <w:r w:rsidR="00823841" w:rsidRPr="00390AA6">
        <w:rPr>
          <w:rFonts w:ascii="Times New Roman" w:hAnsi="Times New Roman" w:cs="Times New Roman"/>
          <w:sz w:val="24"/>
          <w:szCs w:val="24"/>
          <w:lang w:val="en-US"/>
        </w:rPr>
        <w:t>al groups</w:t>
      </w:r>
      <w:r w:rsidR="000E42A6" w:rsidRPr="00390AA6">
        <w:rPr>
          <w:rFonts w:ascii="Times New Roman" w:hAnsi="Times New Roman" w:cs="Times New Roman"/>
          <w:sz w:val="24"/>
          <w:szCs w:val="24"/>
          <w:lang w:val="en-US"/>
        </w:rPr>
        <w:t xml:space="preserve"> (</w:t>
      </w:r>
      <w:proofErr w:type="spellStart"/>
      <w:r w:rsidR="000E42A6" w:rsidRPr="00390AA6">
        <w:rPr>
          <w:rFonts w:ascii="Times New Roman" w:hAnsi="Times New Roman" w:cs="Times New Roman"/>
          <w:sz w:val="24"/>
          <w:szCs w:val="24"/>
          <w:lang w:val="en-US"/>
        </w:rPr>
        <w:t>Kriner</w:t>
      </w:r>
      <w:proofErr w:type="spellEnd"/>
      <w:r w:rsidR="000E42A6" w:rsidRPr="00390AA6">
        <w:rPr>
          <w:rFonts w:ascii="Times New Roman" w:hAnsi="Times New Roman" w:cs="Times New Roman"/>
          <w:sz w:val="24"/>
          <w:szCs w:val="24"/>
          <w:lang w:val="en-US"/>
        </w:rPr>
        <w:t xml:space="preserve"> &amp; Shen, 2013) and </w:t>
      </w:r>
      <w:r w:rsidR="00AF46EF" w:rsidRPr="00390AA6">
        <w:rPr>
          <w:rFonts w:ascii="Times New Roman" w:hAnsi="Times New Roman" w:cs="Times New Roman"/>
          <w:sz w:val="24"/>
          <w:szCs w:val="24"/>
          <w:lang w:val="en-US"/>
        </w:rPr>
        <w:t>these ones are</w:t>
      </w:r>
      <w:r w:rsidR="000E42A6" w:rsidRPr="00390AA6">
        <w:rPr>
          <w:rFonts w:ascii="Times New Roman" w:hAnsi="Times New Roman" w:cs="Times New Roman"/>
          <w:sz w:val="24"/>
          <w:szCs w:val="24"/>
          <w:lang w:val="en-US"/>
        </w:rPr>
        <w:t xml:space="preserve"> more tolerated if </w:t>
      </w:r>
      <w:r w:rsidR="00AF46EF" w:rsidRPr="00390AA6">
        <w:rPr>
          <w:rFonts w:ascii="Times New Roman" w:hAnsi="Times New Roman" w:cs="Times New Roman"/>
          <w:sz w:val="24"/>
          <w:szCs w:val="24"/>
          <w:lang w:val="en-US"/>
        </w:rPr>
        <w:t xml:space="preserve">people </w:t>
      </w:r>
      <w:r w:rsidR="00823841" w:rsidRPr="00390AA6">
        <w:rPr>
          <w:rFonts w:ascii="Times New Roman" w:hAnsi="Times New Roman" w:cs="Times New Roman"/>
          <w:sz w:val="24"/>
          <w:szCs w:val="24"/>
          <w:lang w:val="en-US"/>
        </w:rPr>
        <w:t xml:space="preserve">believe </w:t>
      </w:r>
      <w:r w:rsidR="00AF46EF" w:rsidRPr="00390AA6">
        <w:rPr>
          <w:rFonts w:ascii="Times New Roman" w:hAnsi="Times New Roman" w:cs="Times New Roman"/>
          <w:sz w:val="24"/>
          <w:szCs w:val="24"/>
          <w:lang w:val="en-US"/>
        </w:rPr>
        <w:t>in a future victory</w:t>
      </w:r>
      <w:r w:rsidR="000E42A6" w:rsidRPr="00390AA6">
        <w:rPr>
          <w:rFonts w:ascii="Times New Roman" w:hAnsi="Times New Roman" w:cs="Times New Roman"/>
          <w:sz w:val="24"/>
          <w:szCs w:val="24"/>
          <w:lang w:val="en-US"/>
        </w:rPr>
        <w:t xml:space="preserve"> (</w:t>
      </w:r>
      <w:proofErr w:type="spellStart"/>
      <w:r w:rsidR="000E42A6" w:rsidRPr="00390AA6">
        <w:rPr>
          <w:rFonts w:ascii="Times New Roman" w:hAnsi="Times New Roman" w:cs="Times New Roman"/>
          <w:sz w:val="24"/>
          <w:szCs w:val="24"/>
          <w:lang w:val="en-US"/>
        </w:rPr>
        <w:t>Gelpi</w:t>
      </w:r>
      <w:proofErr w:type="spellEnd"/>
      <w:r w:rsidR="000E42A6" w:rsidRPr="00390AA6">
        <w:rPr>
          <w:rFonts w:ascii="Times New Roman" w:hAnsi="Times New Roman" w:cs="Times New Roman"/>
          <w:sz w:val="24"/>
          <w:szCs w:val="24"/>
          <w:lang w:val="en-US"/>
        </w:rPr>
        <w:t xml:space="preserve"> et al., 2009).</w:t>
      </w:r>
      <w:r w:rsidR="00875C09" w:rsidRPr="00390AA6">
        <w:rPr>
          <w:rFonts w:ascii="Times New Roman" w:hAnsi="Times New Roman" w:cs="Times New Roman"/>
          <w:sz w:val="24"/>
          <w:szCs w:val="24"/>
          <w:lang w:val="en-US"/>
        </w:rPr>
        <w:t xml:space="preserve"> </w:t>
      </w:r>
      <w:r w:rsidR="00E94F58" w:rsidRPr="00390AA6">
        <w:rPr>
          <w:rFonts w:ascii="Times New Roman" w:hAnsi="Times New Roman" w:cs="Times New Roman"/>
          <w:sz w:val="24"/>
          <w:szCs w:val="24"/>
          <w:lang w:val="en-US"/>
        </w:rPr>
        <w:t>Therefore,</w:t>
      </w:r>
      <w:r w:rsidR="00875C09" w:rsidRPr="00390AA6">
        <w:rPr>
          <w:rFonts w:ascii="Times New Roman" w:hAnsi="Times New Roman" w:cs="Times New Roman"/>
          <w:sz w:val="24"/>
          <w:szCs w:val="24"/>
          <w:lang w:val="en-US"/>
        </w:rPr>
        <w:t xml:space="preserve"> we can say that the effects of framing are not homogeneous and may be influenced by both individual and situational factors (Boettcher &amp; Cobb, 2009, p. 692).</w:t>
      </w:r>
    </w:p>
    <w:p w14:paraId="6D2388A6" w14:textId="725E9472" w:rsidR="00875C09" w:rsidRPr="00390AA6" w:rsidRDefault="00875C09" w:rsidP="0072258A">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681258" w:rsidRPr="00390AA6">
        <w:rPr>
          <w:rFonts w:ascii="Times New Roman" w:hAnsi="Times New Roman" w:cs="Times New Roman"/>
          <w:sz w:val="24"/>
          <w:szCs w:val="24"/>
          <w:lang w:val="en-US"/>
        </w:rPr>
        <w:t xml:space="preserve">From what literature says </w:t>
      </w:r>
      <w:r w:rsidR="009E6F1C" w:rsidRPr="00390AA6">
        <w:rPr>
          <w:rFonts w:ascii="Times New Roman" w:hAnsi="Times New Roman" w:cs="Times New Roman"/>
          <w:sz w:val="24"/>
          <w:szCs w:val="24"/>
          <w:lang w:val="en-US"/>
        </w:rPr>
        <w:t xml:space="preserve">so far we can conclude that: (a) the question of the degree of coherence of public opinion about </w:t>
      </w:r>
      <w:r w:rsidR="00C73722" w:rsidRPr="00390AA6">
        <w:rPr>
          <w:rFonts w:ascii="Times New Roman" w:hAnsi="Times New Roman" w:cs="Times New Roman"/>
          <w:sz w:val="24"/>
          <w:szCs w:val="24"/>
          <w:lang w:val="en-US"/>
        </w:rPr>
        <w:t>Foreign Policy</w:t>
      </w:r>
      <w:r w:rsidR="009E6F1C" w:rsidRPr="00390AA6">
        <w:rPr>
          <w:rFonts w:ascii="Times New Roman" w:hAnsi="Times New Roman" w:cs="Times New Roman"/>
          <w:sz w:val="24"/>
          <w:szCs w:val="24"/>
          <w:lang w:val="en-US"/>
        </w:rPr>
        <w:t xml:space="preserve"> issues remains open</w:t>
      </w:r>
      <w:r w:rsidR="00E94F58" w:rsidRPr="00390AA6">
        <w:rPr>
          <w:rFonts w:ascii="Times New Roman" w:hAnsi="Times New Roman" w:cs="Times New Roman"/>
          <w:sz w:val="24"/>
          <w:szCs w:val="24"/>
          <w:lang w:val="en-US"/>
        </w:rPr>
        <w:t>;</w:t>
      </w:r>
      <w:r w:rsidR="009E6F1C" w:rsidRPr="00390AA6">
        <w:rPr>
          <w:rFonts w:ascii="Times New Roman" w:hAnsi="Times New Roman" w:cs="Times New Roman"/>
          <w:sz w:val="24"/>
          <w:szCs w:val="24"/>
          <w:lang w:val="en-US"/>
        </w:rPr>
        <w:t xml:space="preserve"> (b)</w:t>
      </w:r>
      <w:r w:rsidR="00FC0FC7" w:rsidRPr="00390AA6">
        <w:rPr>
          <w:rFonts w:ascii="Times New Roman" w:hAnsi="Times New Roman" w:cs="Times New Roman"/>
          <w:sz w:val="24"/>
          <w:szCs w:val="24"/>
          <w:lang w:val="en-US"/>
        </w:rPr>
        <w:t xml:space="preserve"> there are studies that have addressed specific issues of </w:t>
      </w:r>
      <w:r w:rsidR="00C73722" w:rsidRPr="00390AA6">
        <w:rPr>
          <w:rFonts w:ascii="Times New Roman" w:hAnsi="Times New Roman" w:cs="Times New Roman"/>
          <w:sz w:val="24"/>
          <w:szCs w:val="24"/>
          <w:lang w:val="en-US"/>
        </w:rPr>
        <w:t>Foreign Policy</w:t>
      </w:r>
      <w:r w:rsidR="00FC0FC7" w:rsidRPr="00390AA6">
        <w:rPr>
          <w:rFonts w:ascii="Times New Roman" w:hAnsi="Times New Roman" w:cs="Times New Roman"/>
          <w:sz w:val="24"/>
          <w:szCs w:val="24"/>
          <w:lang w:val="en-US"/>
        </w:rPr>
        <w:t>, but few of them have inquired about countries’ international insertion</w:t>
      </w:r>
      <w:r w:rsidR="00E94F58" w:rsidRPr="00390AA6">
        <w:rPr>
          <w:rFonts w:ascii="Times New Roman" w:hAnsi="Times New Roman" w:cs="Times New Roman"/>
          <w:sz w:val="24"/>
          <w:szCs w:val="24"/>
          <w:lang w:val="en-US"/>
        </w:rPr>
        <w:t>;</w:t>
      </w:r>
      <w:r w:rsidR="00A70950" w:rsidRPr="00390AA6">
        <w:rPr>
          <w:rFonts w:ascii="Times New Roman" w:hAnsi="Times New Roman" w:cs="Times New Roman"/>
          <w:sz w:val="24"/>
          <w:szCs w:val="24"/>
          <w:lang w:val="en-US"/>
        </w:rPr>
        <w:t xml:space="preserve"> (c) most</w:t>
      </w:r>
      <w:r w:rsidR="00681258" w:rsidRPr="00390AA6">
        <w:rPr>
          <w:rFonts w:ascii="Times New Roman" w:hAnsi="Times New Roman" w:cs="Times New Roman"/>
          <w:sz w:val="24"/>
          <w:szCs w:val="24"/>
          <w:lang w:val="en-US"/>
        </w:rPr>
        <w:t>—</w:t>
      </w:r>
      <w:r w:rsidR="00A70950" w:rsidRPr="00390AA6">
        <w:rPr>
          <w:rFonts w:ascii="Times New Roman" w:hAnsi="Times New Roman" w:cs="Times New Roman"/>
          <w:sz w:val="24"/>
          <w:szCs w:val="24"/>
          <w:lang w:val="en-US"/>
        </w:rPr>
        <w:t>if not all</w:t>
      </w:r>
      <w:r w:rsidR="00681258" w:rsidRPr="00390AA6">
        <w:rPr>
          <w:rFonts w:ascii="Times New Roman" w:hAnsi="Times New Roman" w:cs="Times New Roman"/>
          <w:sz w:val="24"/>
          <w:szCs w:val="24"/>
          <w:lang w:val="en-US"/>
        </w:rPr>
        <w:t>—</w:t>
      </w:r>
      <w:r w:rsidR="00A70950" w:rsidRPr="00390AA6">
        <w:rPr>
          <w:rFonts w:ascii="Times New Roman" w:hAnsi="Times New Roman" w:cs="Times New Roman"/>
          <w:sz w:val="24"/>
          <w:szCs w:val="24"/>
          <w:lang w:val="en-US"/>
        </w:rPr>
        <w:t>of</w:t>
      </w:r>
      <w:r w:rsidR="00681258" w:rsidRPr="00390AA6">
        <w:rPr>
          <w:rFonts w:ascii="Times New Roman" w:hAnsi="Times New Roman" w:cs="Times New Roman"/>
          <w:sz w:val="24"/>
          <w:szCs w:val="24"/>
          <w:lang w:val="en-US"/>
        </w:rPr>
        <w:t xml:space="preserve"> </w:t>
      </w:r>
      <w:r w:rsidR="00A70950" w:rsidRPr="00390AA6">
        <w:rPr>
          <w:rFonts w:ascii="Times New Roman" w:hAnsi="Times New Roman" w:cs="Times New Roman"/>
          <w:sz w:val="24"/>
          <w:szCs w:val="24"/>
          <w:lang w:val="en-US"/>
        </w:rPr>
        <w:t>the existing literature, has focused on public opinion from developed countries</w:t>
      </w:r>
      <w:r w:rsidR="00681258" w:rsidRPr="00390AA6">
        <w:rPr>
          <w:rFonts w:ascii="Times New Roman" w:hAnsi="Times New Roman" w:cs="Times New Roman"/>
          <w:sz w:val="24"/>
          <w:szCs w:val="24"/>
          <w:lang w:val="en-US"/>
        </w:rPr>
        <w:t>, mainly the United States</w:t>
      </w:r>
      <w:r w:rsidR="00A70950" w:rsidRPr="00390AA6">
        <w:rPr>
          <w:rFonts w:ascii="Times New Roman" w:hAnsi="Times New Roman" w:cs="Times New Roman"/>
          <w:sz w:val="24"/>
          <w:szCs w:val="24"/>
          <w:lang w:val="en-US"/>
        </w:rPr>
        <w:t>.</w:t>
      </w:r>
    </w:p>
    <w:p w14:paraId="073E491C" w14:textId="7CC06721" w:rsidR="00A70950" w:rsidRPr="00390AA6" w:rsidRDefault="00A70950" w:rsidP="0072258A">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E94F58" w:rsidRPr="00390AA6">
        <w:rPr>
          <w:rFonts w:ascii="Times New Roman" w:hAnsi="Times New Roman" w:cs="Times New Roman"/>
          <w:sz w:val="24"/>
          <w:szCs w:val="24"/>
          <w:lang w:val="en-US"/>
        </w:rPr>
        <w:t>T</w:t>
      </w:r>
      <w:r w:rsidRPr="00390AA6">
        <w:rPr>
          <w:rFonts w:ascii="Times New Roman" w:hAnsi="Times New Roman" w:cs="Times New Roman"/>
          <w:sz w:val="24"/>
          <w:szCs w:val="24"/>
          <w:lang w:val="en-US"/>
        </w:rPr>
        <w:t xml:space="preserve">his </w:t>
      </w:r>
      <w:r w:rsidR="00710FEB" w:rsidRPr="00390AA6">
        <w:rPr>
          <w:rFonts w:ascii="Times New Roman" w:hAnsi="Times New Roman" w:cs="Times New Roman"/>
          <w:sz w:val="24"/>
          <w:szCs w:val="24"/>
          <w:lang w:val="en-US"/>
        </w:rPr>
        <w:t>work</w:t>
      </w:r>
      <w:r w:rsidRPr="00390AA6">
        <w:rPr>
          <w:rFonts w:ascii="Times New Roman" w:hAnsi="Times New Roman" w:cs="Times New Roman"/>
          <w:sz w:val="24"/>
          <w:szCs w:val="24"/>
          <w:lang w:val="en-US"/>
        </w:rPr>
        <w:t xml:space="preserve"> </w:t>
      </w:r>
      <w:r w:rsidR="009904DC" w:rsidRPr="00390AA6">
        <w:rPr>
          <w:rFonts w:ascii="Times New Roman" w:hAnsi="Times New Roman" w:cs="Times New Roman"/>
          <w:sz w:val="24"/>
          <w:szCs w:val="24"/>
          <w:lang w:val="en-US"/>
        </w:rPr>
        <w:t>attempt</w:t>
      </w:r>
      <w:r w:rsidR="00E94F58" w:rsidRPr="00390AA6">
        <w:rPr>
          <w:rFonts w:ascii="Times New Roman" w:hAnsi="Times New Roman" w:cs="Times New Roman"/>
          <w:sz w:val="24"/>
          <w:szCs w:val="24"/>
          <w:lang w:val="en-US"/>
        </w:rPr>
        <w:t>s</w:t>
      </w:r>
      <w:r w:rsidRPr="00390AA6">
        <w:rPr>
          <w:rFonts w:ascii="Times New Roman" w:hAnsi="Times New Roman" w:cs="Times New Roman"/>
          <w:sz w:val="24"/>
          <w:szCs w:val="24"/>
          <w:lang w:val="en-US"/>
        </w:rPr>
        <w:t xml:space="preserve"> to contribute to th</w:t>
      </w:r>
      <w:r w:rsidR="00710FEB" w:rsidRPr="00390AA6">
        <w:rPr>
          <w:rFonts w:ascii="Times New Roman" w:hAnsi="Times New Roman" w:cs="Times New Roman"/>
          <w:sz w:val="24"/>
          <w:szCs w:val="24"/>
          <w:lang w:val="en-US"/>
        </w:rPr>
        <w:t>e mentioned</w:t>
      </w:r>
      <w:r w:rsidRPr="00390AA6">
        <w:rPr>
          <w:rFonts w:ascii="Times New Roman" w:hAnsi="Times New Roman" w:cs="Times New Roman"/>
          <w:sz w:val="24"/>
          <w:szCs w:val="24"/>
          <w:lang w:val="en-US"/>
        </w:rPr>
        <w:t xml:space="preserve"> research agenda by providing e</w:t>
      </w:r>
      <w:r w:rsidR="009904DC" w:rsidRPr="00390AA6">
        <w:rPr>
          <w:rFonts w:ascii="Times New Roman" w:hAnsi="Times New Roman" w:cs="Times New Roman"/>
          <w:sz w:val="24"/>
          <w:szCs w:val="24"/>
          <w:lang w:val="en-US"/>
        </w:rPr>
        <w:t>vidence of how public opinion from</w:t>
      </w:r>
      <w:r w:rsidRPr="00390AA6">
        <w:rPr>
          <w:rFonts w:ascii="Times New Roman" w:hAnsi="Times New Roman" w:cs="Times New Roman"/>
          <w:sz w:val="24"/>
          <w:szCs w:val="24"/>
          <w:lang w:val="en-US"/>
        </w:rPr>
        <w:t xml:space="preserve"> a developing country, Argentina, reacts to information regarding the growth </w:t>
      </w:r>
      <w:r w:rsidR="009904DC" w:rsidRPr="00390AA6">
        <w:rPr>
          <w:rFonts w:ascii="Times New Roman" w:hAnsi="Times New Roman" w:cs="Times New Roman"/>
          <w:sz w:val="24"/>
          <w:szCs w:val="24"/>
          <w:lang w:val="en-US"/>
        </w:rPr>
        <w:t xml:space="preserve">and </w:t>
      </w:r>
      <w:r w:rsidRPr="00390AA6">
        <w:rPr>
          <w:rFonts w:ascii="Times New Roman" w:hAnsi="Times New Roman" w:cs="Times New Roman"/>
          <w:sz w:val="24"/>
          <w:szCs w:val="24"/>
          <w:lang w:val="en-US"/>
        </w:rPr>
        <w:t xml:space="preserve">military spending </w:t>
      </w:r>
      <w:r w:rsidR="009904DC" w:rsidRPr="00390AA6">
        <w:rPr>
          <w:rFonts w:ascii="Times New Roman" w:hAnsi="Times New Roman" w:cs="Times New Roman"/>
          <w:sz w:val="24"/>
          <w:szCs w:val="24"/>
          <w:lang w:val="en-US"/>
        </w:rPr>
        <w:t>from</w:t>
      </w:r>
      <w:r w:rsidRPr="00390AA6">
        <w:rPr>
          <w:rFonts w:ascii="Times New Roman" w:hAnsi="Times New Roman" w:cs="Times New Roman"/>
          <w:sz w:val="24"/>
          <w:szCs w:val="24"/>
          <w:lang w:val="en-US"/>
        </w:rPr>
        <w:t xml:space="preserve"> its main ally, Braz</w:t>
      </w:r>
      <w:r w:rsidR="004D0564" w:rsidRPr="00390AA6">
        <w:rPr>
          <w:rFonts w:ascii="Times New Roman" w:hAnsi="Times New Roman" w:cs="Times New Roman"/>
          <w:sz w:val="24"/>
          <w:szCs w:val="24"/>
          <w:lang w:val="en-US"/>
        </w:rPr>
        <w:t xml:space="preserve">il. Our </w:t>
      </w:r>
      <w:r w:rsidR="00710FEB" w:rsidRPr="00390AA6">
        <w:rPr>
          <w:rFonts w:ascii="Times New Roman" w:hAnsi="Times New Roman" w:cs="Times New Roman"/>
          <w:sz w:val="24"/>
          <w:szCs w:val="24"/>
          <w:lang w:val="en-US"/>
        </w:rPr>
        <w:t>objective</w:t>
      </w:r>
      <w:r w:rsidR="004D0564" w:rsidRPr="00390AA6">
        <w:rPr>
          <w:rFonts w:ascii="Times New Roman" w:hAnsi="Times New Roman" w:cs="Times New Roman"/>
          <w:sz w:val="24"/>
          <w:szCs w:val="24"/>
          <w:lang w:val="en-US"/>
        </w:rPr>
        <w:t xml:space="preserve"> is to see if these stimuli cause the respondents' answers </w:t>
      </w:r>
      <w:r w:rsidR="001E2AEC" w:rsidRPr="00390AA6">
        <w:rPr>
          <w:rFonts w:ascii="Times New Roman" w:hAnsi="Times New Roman" w:cs="Times New Roman"/>
          <w:sz w:val="24"/>
          <w:szCs w:val="24"/>
          <w:lang w:val="en-US"/>
        </w:rPr>
        <w:t xml:space="preserve">to </w:t>
      </w:r>
      <w:r w:rsidR="004D0564" w:rsidRPr="00390AA6">
        <w:rPr>
          <w:rFonts w:ascii="Times New Roman" w:hAnsi="Times New Roman" w:cs="Times New Roman"/>
          <w:sz w:val="24"/>
          <w:szCs w:val="24"/>
          <w:lang w:val="en-US"/>
        </w:rPr>
        <w:t xml:space="preserve">vary, which </w:t>
      </w:r>
      <w:r w:rsidR="00981866" w:rsidRPr="00390AA6">
        <w:rPr>
          <w:rFonts w:ascii="Times New Roman" w:hAnsi="Times New Roman" w:cs="Times New Roman"/>
          <w:sz w:val="24"/>
          <w:szCs w:val="24"/>
          <w:lang w:val="en-US"/>
        </w:rPr>
        <w:t xml:space="preserve">would </w:t>
      </w:r>
      <w:r w:rsidR="004D0564" w:rsidRPr="00390AA6">
        <w:rPr>
          <w:rFonts w:ascii="Times New Roman" w:hAnsi="Times New Roman" w:cs="Times New Roman"/>
          <w:sz w:val="24"/>
          <w:szCs w:val="24"/>
          <w:lang w:val="en-US"/>
        </w:rPr>
        <w:t xml:space="preserve">show that public opinion is sensitive to new information on </w:t>
      </w:r>
      <w:r w:rsidR="00C73722" w:rsidRPr="00390AA6">
        <w:rPr>
          <w:rFonts w:ascii="Times New Roman" w:hAnsi="Times New Roman" w:cs="Times New Roman"/>
          <w:sz w:val="24"/>
          <w:szCs w:val="24"/>
          <w:lang w:val="en-US"/>
        </w:rPr>
        <w:t>Foreign Policy</w:t>
      </w:r>
      <w:r w:rsidR="004D0564" w:rsidRPr="00390AA6">
        <w:rPr>
          <w:rFonts w:ascii="Times New Roman" w:hAnsi="Times New Roman" w:cs="Times New Roman"/>
          <w:sz w:val="24"/>
          <w:szCs w:val="24"/>
          <w:lang w:val="en-US"/>
        </w:rPr>
        <w:t xml:space="preserve"> and therefore </w:t>
      </w:r>
      <w:r w:rsidR="00981866" w:rsidRPr="00390AA6">
        <w:rPr>
          <w:rFonts w:ascii="Times New Roman" w:hAnsi="Times New Roman" w:cs="Times New Roman"/>
          <w:sz w:val="24"/>
          <w:szCs w:val="24"/>
          <w:lang w:val="en-US"/>
        </w:rPr>
        <w:t xml:space="preserve">that perceptions about this issue are not </w:t>
      </w:r>
      <w:r w:rsidR="00E94F58" w:rsidRPr="00390AA6">
        <w:rPr>
          <w:rFonts w:ascii="Times New Roman" w:hAnsi="Times New Roman" w:cs="Times New Roman"/>
          <w:sz w:val="24"/>
          <w:szCs w:val="24"/>
          <w:lang w:val="en-US"/>
        </w:rPr>
        <w:t>s</w:t>
      </w:r>
      <w:r w:rsidR="00981866" w:rsidRPr="00390AA6">
        <w:rPr>
          <w:rFonts w:ascii="Times New Roman" w:hAnsi="Times New Roman" w:cs="Times New Roman"/>
          <w:sz w:val="24"/>
          <w:szCs w:val="24"/>
          <w:lang w:val="en-US"/>
        </w:rPr>
        <w:t>tructured.</w:t>
      </w:r>
    </w:p>
    <w:p w14:paraId="1677A3F1" w14:textId="2D02FBF0" w:rsidR="00C743C4" w:rsidRPr="00390AA6" w:rsidRDefault="00C743C4" w:rsidP="0072258A">
      <w:pPr>
        <w:spacing w:line="360" w:lineRule="auto"/>
        <w:jc w:val="both"/>
        <w:rPr>
          <w:rFonts w:ascii="Times New Roman" w:hAnsi="Times New Roman" w:cs="Times New Roman"/>
          <w:b/>
          <w:smallCaps/>
          <w:sz w:val="24"/>
          <w:szCs w:val="24"/>
          <w:lang w:val="en-US"/>
        </w:rPr>
      </w:pPr>
      <w:r w:rsidRPr="00390AA6">
        <w:rPr>
          <w:rFonts w:ascii="Times New Roman" w:hAnsi="Times New Roman" w:cs="Times New Roman"/>
          <w:b/>
          <w:smallCaps/>
          <w:sz w:val="24"/>
          <w:szCs w:val="24"/>
          <w:lang w:val="en-US"/>
        </w:rPr>
        <w:t>Methodolog</w:t>
      </w:r>
      <w:r w:rsidR="00E94F58" w:rsidRPr="00390AA6">
        <w:rPr>
          <w:rFonts w:ascii="Times New Roman" w:hAnsi="Times New Roman" w:cs="Times New Roman"/>
          <w:b/>
          <w:smallCaps/>
          <w:sz w:val="24"/>
          <w:szCs w:val="24"/>
          <w:lang w:val="en-US"/>
        </w:rPr>
        <w:t>ical Design</w:t>
      </w:r>
    </w:p>
    <w:p w14:paraId="06D921CE" w14:textId="76E1F2C6" w:rsidR="00C743C4" w:rsidRPr="00390AA6" w:rsidRDefault="001F3641" w:rsidP="0072258A">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92394F" w:rsidRPr="00390AA6">
        <w:rPr>
          <w:rFonts w:ascii="Times New Roman" w:hAnsi="Times New Roman" w:cs="Times New Roman"/>
          <w:sz w:val="24"/>
          <w:szCs w:val="24"/>
          <w:lang w:val="en-US"/>
        </w:rPr>
        <w:t>The use of experimental</w:t>
      </w:r>
      <w:r w:rsidR="001E2AEC" w:rsidRPr="00390AA6">
        <w:rPr>
          <w:rFonts w:ascii="Times New Roman" w:hAnsi="Times New Roman" w:cs="Times New Roman"/>
          <w:sz w:val="24"/>
          <w:szCs w:val="24"/>
          <w:lang w:val="en-US"/>
        </w:rPr>
        <w:t xml:space="preserve"> methodology</w:t>
      </w:r>
      <w:r w:rsidR="0092394F" w:rsidRPr="00390AA6">
        <w:rPr>
          <w:rFonts w:ascii="Times New Roman" w:hAnsi="Times New Roman" w:cs="Times New Roman"/>
          <w:sz w:val="24"/>
          <w:szCs w:val="24"/>
          <w:lang w:val="en-US"/>
        </w:rPr>
        <w:t xml:space="preserve"> </w:t>
      </w:r>
      <w:r w:rsidR="005864EE" w:rsidRPr="00390AA6">
        <w:rPr>
          <w:rFonts w:ascii="Times New Roman" w:hAnsi="Times New Roman" w:cs="Times New Roman"/>
          <w:sz w:val="24"/>
          <w:szCs w:val="24"/>
          <w:lang w:val="en-US"/>
        </w:rPr>
        <w:t>has</w:t>
      </w:r>
      <w:r w:rsidR="00013DC3" w:rsidRPr="00390AA6">
        <w:rPr>
          <w:rFonts w:ascii="Times New Roman" w:hAnsi="Times New Roman" w:cs="Times New Roman"/>
          <w:sz w:val="24"/>
          <w:szCs w:val="24"/>
          <w:lang w:val="en-US"/>
        </w:rPr>
        <w:t xml:space="preserve"> </w:t>
      </w:r>
      <w:r w:rsidR="00AE130F" w:rsidRPr="00390AA6">
        <w:rPr>
          <w:rFonts w:ascii="Times New Roman" w:hAnsi="Times New Roman" w:cs="Times New Roman"/>
          <w:sz w:val="24"/>
          <w:szCs w:val="24"/>
          <w:lang w:val="en-US"/>
        </w:rPr>
        <w:t xml:space="preserve">boomed </w:t>
      </w:r>
      <w:r w:rsidR="00013DC3" w:rsidRPr="00390AA6">
        <w:rPr>
          <w:rFonts w:ascii="Times New Roman" w:hAnsi="Times New Roman" w:cs="Times New Roman"/>
          <w:sz w:val="24"/>
          <w:szCs w:val="24"/>
          <w:lang w:val="en-US"/>
        </w:rPr>
        <w:t>in the area of ​​Social Sciences</w:t>
      </w:r>
      <w:r w:rsidR="003A29AD" w:rsidRPr="00390AA6">
        <w:rPr>
          <w:rFonts w:ascii="Times New Roman" w:hAnsi="Times New Roman" w:cs="Times New Roman"/>
          <w:sz w:val="24"/>
          <w:szCs w:val="24"/>
          <w:lang w:val="en-US"/>
        </w:rPr>
        <w:t xml:space="preserve"> and</w:t>
      </w:r>
      <w:r w:rsidR="006229DB" w:rsidRPr="00390AA6">
        <w:rPr>
          <w:rFonts w:ascii="Times New Roman" w:hAnsi="Times New Roman" w:cs="Times New Roman"/>
          <w:sz w:val="24"/>
          <w:szCs w:val="24"/>
          <w:lang w:val="en-US"/>
        </w:rPr>
        <w:t xml:space="preserve"> recently in the International Relations field</w:t>
      </w:r>
      <w:r w:rsidR="00013DC3" w:rsidRPr="00390AA6">
        <w:rPr>
          <w:rFonts w:ascii="Times New Roman" w:hAnsi="Times New Roman" w:cs="Times New Roman"/>
          <w:sz w:val="24"/>
          <w:szCs w:val="24"/>
          <w:lang w:val="en-US"/>
        </w:rPr>
        <w:t xml:space="preserve"> </w:t>
      </w:r>
      <w:r w:rsidR="0092394F" w:rsidRPr="00390AA6">
        <w:rPr>
          <w:rFonts w:ascii="Times New Roman" w:hAnsi="Times New Roman" w:cs="Times New Roman"/>
          <w:sz w:val="24"/>
          <w:szCs w:val="24"/>
          <w:lang w:val="en-US"/>
        </w:rPr>
        <w:t>(Hyde, 2010).</w:t>
      </w:r>
      <w:r w:rsidR="00013DC3" w:rsidRPr="00390AA6">
        <w:rPr>
          <w:rFonts w:ascii="Times New Roman" w:hAnsi="Times New Roman" w:cs="Times New Roman"/>
          <w:sz w:val="24"/>
          <w:szCs w:val="24"/>
          <w:lang w:val="en-US"/>
        </w:rPr>
        <w:t xml:space="preserve"> In this sense, although t</w:t>
      </w:r>
      <w:r w:rsidR="00D011C3" w:rsidRPr="00390AA6">
        <w:rPr>
          <w:rFonts w:ascii="Times New Roman" w:hAnsi="Times New Roman" w:cs="Times New Roman"/>
          <w:sz w:val="24"/>
          <w:szCs w:val="24"/>
          <w:lang w:val="en-US"/>
        </w:rPr>
        <w:t>here is a significant history of</w:t>
      </w:r>
      <w:r w:rsidR="00013DC3" w:rsidRPr="00390AA6">
        <w:rPr>
          <w:rFonts w:ascii="Times New Roman" w:hAnsi="Times New Roman" w:cs="Times New Roman"/>
          <w:sz w:val="24"/>
          <w:szCs w:val="24"/>
          <w:lang w:val="en-US"/>
        </w:rPr>
        <w:t xml:space="preserve"> experimental work in Political Science (Morton &amp; Williams, 2010), the discipline as a whole </w:t>
      </w:r>
      <w:r w:rsidR="00D011C3" w:rsidRPr="00390AA6">
        <w:rPr>
          <w:rFonts w:ascii="Times New Roman" w:hAnsi="Times New Roman" w:cs="Times New Roman"/>
          <w:sz w:val="24"/>
          <w:szCs w:val="24"/>
          <w:lang w:val="en-US"/>
        </w:rPr>
        <w:t>saw the rebirth of</w:t>
      </w:r>
      <w:r w:rsidR="00013DC3" w:rsidRPr="00390AA6">
        <w:rPr>
          <w:rFonts w:ascii="Times New Roman" w:hAnsi="Times New Roman" w:cs="Times New Roman"/>
          <w:sz w:val="24"/>
          <w:szCs w:val="24"/>
          <w:lang w:val="en-US"/>
        </w:rPr>
        <w:t xml:space="preserve"> this methodology in recent </w:t>
      </w:r>
      <w:r w:rsidR="00013DC3" w:rsidRPr="00390AA6">
        <w:rPr>
          <w:rFonts w:ascii="Times New Roman" w:hAnsi="Times New Roman" w:cs="Times New Roman"/>
          <w:sz w:val="24"/>
          <w:szCs w:val="24"/>
          <w:lang w:val="en-US"/>
        </w:rPr>
        <w:lastRenderedPageBreak/>
        <w:t>years, now becoming a widely accepted and influential approach (</w:t>
      </w:r>
      <w:proofErr w:type="spellStart"/>
      <w:r w:rsidR="00013DC3" w:rsidRPr="00390AA6">
        <w:rPr>
          <w:rFonts w:ascii="Times New Roman" w:hAnsi="Times New Roman" w:cs="Times New Roman"/>
          <w:sz w:val="24"/>
          <w:szCs w:val="24"/>
          <w:lang w:val="en-US"/>
        </w:rPr>
        <w:t>Druckman</w:t>
      </w:r>
      <w:proofErr w:type="spellEnd"/>
      <w:r w:rsidR="00013DC3" w:rsidRPr="00390AA6">
        <w:rPr>
          <w:rFonts w:ascii="Times New Roman" w:hAnsi="Times New Roman" w:cs="Times New Roman"/>
          <w:sz w:val="24"/>
          <w:szCs w:val="24"/>
          <w:lang w:val="en-US"/>
        </w:rPr>
        <w:t xml:space="preserve"> et al., 2006, p. 634)</w:t>
      </w:r>
      <w:r w:rsidR="00036CA6" w:rsidRPr="00390AA6">
        <w:rPr>
          <w:rFonts w:ascii="Times New Roman" w:hAnsi="Times New Roman" w:cs="Times New Roman"/>
          <w:sz w:val="24"/>
          <w:szCs w:val="24"/>
          <w:lang w:val="en-US"/>
        </w:rPr>
        <w:t>.</w:t>
      </w:r>
    </w:p>
    <w:p w14:paraId="740821A0" w14:textId="722C53D0" w:rsidR="00890379" w:rsidRPr="00390AA6" w:rsidRDefault="00036CA6" w:rsidP="00046A61">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t xml:space="preserve">Our data comes from a survey applied at the University </w:t>
      </w:r>
      <w:proofErr w:type="gramStart"/>
      <w:r w:rsidRPr="00390AA6">
        <w:rPr>
          <w:rFonts w:ascii="Times New Roman" w:hAnsi="Times New Roman" w:cs="Times New Roman"/>
          <w:sz w:val="24"/>
          <w:szCs w:val="24"/>
          <w:lang w:val="en-US"/>
        </w:rPr>
        <w:t>of</w:t>
      </w:r>
      <w:proofErr w:type="gramEnd"/>
      <w:r w:rsidRPr="00390AA6">
        <w:rPr>
          <w:rFonts w:ascii="Times New Roman" w:hAnsi="Times New Roman" w:cs="Times New Roman"/>
          <w:sz w:val="24"/>
          <w:szCs w:val="24"/>
          <w:lang w:val="en-US"/>
        </w:rPr>
        <w:t xml:space="preserve"> Buenos Aires (UBA), between </w:t>
      </w:r>
      <w:r w:rsidR="00350C1D" w:rsidRPr="00390AA6">
        <w:rPr>
          <w:rFonts w:ascii="Times New Roman" w:hAnsi="Times New Roman" w:cs="Times New Roman"/>
          <w:sz w:val="24"/>
          <w:szCs w:val="24"/>
          <w:lang w:val="en-US"/>
        </w:rPr>
        <w:t xml:space="preserve">April </w:t>
      </w:r>
      <w:r w:rsidRPr="00390AA6">
        <w:rPr>
          <w:rFonts w:ascii="Times New Roman" w:hAnsi="Times New Roman" w:cs="Times New Roman"/>
          <w:sz w:val="24"/>
          <w:szCs w:val="24"/>
          <w:lang w:val="en-US"/>
        </w:rPr>
        <w:t xml:space="preserve">7 and </w:t>
      </w:r>
      <w:r w:rsidR="00350C1D" w:rsidRPr="00390AA6">
        <w:rPr>
          <w:rFonts w:ascii="Times New Roman" w:hAnsi="Times New Roman" w:cs="Times New Roman"/>
          <w:sz w:val="24"/>
          <w:szCs w:val="24"/>
          <w:lang w:val="en-US"/>
        </w:rPr>
        <w:t xml:space="preserve">April 11, </w:t>
      </w:r>
      <w:r w:rsidRPr="00390AA6">
        <w:rPr>
          <w:rFonts w:ascii="Times New Roman" w:hAnsi="Times New Roman" w:cs="Times New Roman"/>
          <w:sz w:val="24"/>
          <w:szCs w:val="24"/>
          <w:lang w:val="en-US"/>
        </w:rPr>
        <w:t>2014</w:t>
      </w:r>
      <w:r w:rsidR="007A1E26" w:rsidRPr="00390AA6">
        <w:rPr>
          <w:rStyle w:val="Refdenotaalpie"/>
          <w:rFonts w:ascii="Times New Roman" w:hAnsi="Times New Roman" w:cs="Times New Roman"/>
          <w:sz w:val="24"/>
          <w:szCs w:val="24"/>
        </w:rPr>
        <w:footnoteReference w:id="10"/>
      </w:r>
      <w:r w:rsidRPr="00390AA6">
        <w:rPr>
          <w:rFonts w:ascii="Times New Roman" w:hAnsi="Times New Roman" w:cs="Times New Roman"/>
          <w:sz w:val="24"/>
          <w:szCs w:val="24"/>
          <w:lang w:val="en-US"/>
        </w:rPr>
        <w:t xml:space="preserve">, </w:t>
      </w:r>
      <w:r w:rsidR="00350C1D" w:rsidRPr="00390AA6">
        <w:rPr>
          <w:rFonts w:ascii="Times New Roman" w:hAnsi="Times New Roman" w:cs="Times New Roman"/>
          <w:sz w:val="24"/>
          <w:szCs w:val="24"/>
          <w:lang w:val="en-US"/>
        </w:rPr>
        <w:t xml:space="preserve">to </w:t>
      </w:r>
      <w:r w:rsidRPr="00390AA6">
        <w:rPr>
          <w:rFonts w:ascii="Times New Roman" w:hAnsi="Times New Roman" w:cs="Times New Roman"/>
          <w:sz w:val="24"/>
          <w:szCs w:val="24"/>
          <w:lang w:val="en-US"/>
        </w:rPr>
        <w:t>a conv</w:t>
      </w:r>
      <w:r w:rsidR="00E13830" w:rsidRPr="00390AA6">
        <w:rPr>
          <w:rFonts w:ascii="Times New Roman" w:hAnsi="Times New Roman" w:cs="Times New Roman"/>
          <w:sz w:val="24"/>
          <w:szCs w:val="24"/>
          <w:lang w:val="en-US"/>
        </w:rPr>
        <w:t>enience sample of 893</w:t>
      </w:r>
      <w:r w:rsidR="00350C1D" w:rsidRPr="00390AA6">
        <w:rPr>
          <w:rFonts w:ascii="Times New Roman" w:hAnsi="Times New Roman" w:cs="Times New Roman"/>
          <w:sz w:val="24"/>
          <w:szCs w:val="24"/>
          <w:lang w:val="en-US"/>
        </w:rPr>
        <w:t xml:space="preserve"> students from L</w:t>
      </w:r>
      <w:r w:rsidRPr="00390AA6">
        <w:rPr>
          <w:rFonts w:ascii="Times New Roman" w:hAnsi="Times New Roman" w:cs="Times New Roman"/>
          <w:sz w:val="24"/>
          <w:szCs w:val="24"/>
          <w:lang w:val="en-US"/>
        </w:rPr>
        <w:t xml:space="preserve">aw </w:t>
      </w:r>
      <w:r w:rsidR="00E13830" w:rsidRPr="00390AA6">
        <w:rPr>
          <w:rFonts w:ascii="Times New Roman" w:hAnsi="Times New Roman" w:cs="Times New Roman"/>
          <w:sz w:val="24"/>
          <w:szCs w:val="24"/>
          <w:lang w:val="en-US"/>
        </w:rPr>
        <w:t>School (33.52%) and Social Sciences (66.48%</w:t>
      </w:r>
      <w:r w:rsidR="001329B5" w:rsidRPr="00390AA6">
        <w:rPr>
          <w:rFonts w:ascii="Times New Roman" w:hAnsi="Times New Roman" w:cs="Times New Roman"/>
          <w:sz w:val="24"/>
          <w:szCs w:val="24"/>
          <w:lang w:val="en-US"/>
        </w:rPr>
        <w:t>)</w:t>
      </w:r>
      <w:r w:rsidR="00297E1E" w:rsidRPr="00390AA6">
        <w:rPr>
          <w:rStyle w:val="Refdenotaalpie"/>
          <w:rFonts w:ascii="Times New Roman" w:hAnsi="Times New Roman" w:cs="Times New Roman"/>
          <w:sz w:val="24"/>
          <w:szCs w:val="24"/>
          <w:lang w:val="en-US"/>
        </w:rPr>
        <w:footnoteReference w:id="11"/>
      </w:r>
      <w:r w:rsidR="001329B5" w:rsidRPr="00390AA6">
        <w:rPr>
          <w:rFonts w:ascii="Times New Roman" w:hAnsi="Times New Roman" w:cs="Times New Roman"/>
          <w:sz w:val="24"/>
          <w:szCs w:val="24"/>
          <w:lang w:val="en-US"/>
        </w:rPr>
        <w:t xml:space="preserve">. </w:t>
      </w:r>
      <w:r w:rsidR="006F23A0" w:rsidRPr="00390AA6">
        <w:rPr>
          <w:rFonts w:ascii="Times New Roman" w:hAnsi="Times New Roman" w:cs="Times New Roman"/>
          <w:sz w:val="24"/>
          <w:szCs w:val="24"/>
          <w:lang w:val="en-US"/>
        </w:rPr>
        <w:t>The choice of this sample is</w:t>
      </w:r>
      <w:r w:rsidR="00AE130F" w:rsidRPr="00390AA6">
        <w:rPr>
          <w:rFonts w:ascii="Times New Roman" w:hAnsi="Times New Roman" w:cs="Times New Roman"/>
          <w:sz w:val="24"/>
          <w:szCs w:val="24"/>
          <w:lang w:val="en-US"/>
        </w:rPr>
        <w:t xml:space="preserve"> justified by the fact that,</w:t>
      </w:r>
      <w:r w:rsidR="006F23A0" w:rsidRPr="00390AA6">
        <w:rPr>
          <w:rFonts w:ascii="Times New Roman" w:hAnsi="Times New Roman" w:cs="Times New Roman"/>
          <w:sz w:val="24"/>
          <w:szCs w:val="24"/>
          <w:lang w:val="en-US"/>
        </w:rPr>
        <w:t xml:space="preserve"> despite some limitations (</w:t>
      </w:r>
      <w:proofErr w:type="spellStart"/>
      <w:r w:rsidR="006F23A0" w:rsidRPr="00390AA6">
        <w:rPr>
          <w:rFonts w:ascii="Times New Roman" w:hAnsi="Times New Roman" w:cs="Times New Roman"/>
          <w:sz w:val="24"/>
          <w:szCs w:val="24"/>
          <w:lang w:val="en-US"/>
        </w:rPr>
        <w:t>Dasgupta</w:t>
      </w:r>
      <w:proofErr w:type="spellEnd"/>
      <w:r w:rsidR="006F23A0" w:rsidRPr="00390AA6">
        <w:rPr>
          <w:rFonts w:ascii="Times New Roman" w:hAnsi="Times New Roman" w:cs="Times New Roman"/>
          <w:sz w:val="24"/>
          <w:szCs w:val="24"/>
          <w:lang w:val="en-US"/>
        </w:rPr>
        <w:t xml:space="preserve"> and </w:t>
      </w:r>
      <w:proofErr w:type="spellStart"/>
      <w:r w:rsidR="006F23A0" w:rsidRPr="00390AA6">
        <w:rPr>
          <w:rFonts w:ascii="Times New Roman" w:hAnsi="Times New Roman" w:cs="Times New Roman"/>
          <w:sz w:val="24"/>
          <w:szCs w:val="24"/>
          <w:lang w:val="en-US"/>
        </w:rPr>
        <w:t>Hunsinger</w:t>
      </w:r>
      <w:proofErr w:type="spellEnd"/>
      <w:r w:rsidR="006F23A0" w:rsidRPr="00390AA6">
        <w:rPr>
          <w:rFonts w:ascii="Times New Roman" w:hAnsi="Times New Roman" w:cs="Times New Roman"/>
          <w:sz w:val="24"/>
          <w:szCs w:val="24"/>
          <w:lang w:val="en-US"/>
        </w:rPr>
        <w:t>, 2008), students demonstrated</w:t>
      </w:r>
      <w:r w:rsidR="00AE130F" w:rsidRPr="00390AA6">
        <w:rPr>
          <w:rFonts w:ascii="Times New Roman" w:hAnsi="Times New Roman" w:cs="Times New Roman"/>
          <w:sz w:val="24"/>
          <w:szCs w:val="24"/>
          <w:lang w:val="en-US"/>
        </w:rPr>
        <w:t xml:space="preserve"> to</w:t>
      </w:r>
      <w:r w:rsidR="006F23A0" w:rsidRPr="00390AA6">
        <w:rPr>
          <w:rFonts w:ascii="Times New Roman" w:hAnsi="Times New Roman" w:cs="Times New Roman"/>
          <w:sz w:val="24"/>
          <w:szCs w:val="24"/>
          <w:lang w:val="en-US"/>
        </w:rPr>
        <w:t xml:space="preserve"> behave in the same way as the general population (</w:t>
      </w:r>
      <w:proofErr w:type="spellStart"/>
      <w:r w:rsidR="006F23A0" w:rsidRPr="00390AA6">
        <w:rPr>
          <w:rFonts w:ascii="Times New Roman" w:hAnsi="Times New Roman" w:cs="Times New Roman"/>
          <w:sz w:val="24"/>
          <w:szCs w:val="24"/>
          <w:lang w:val="en-US"/>
        </w:rPr>
        <w:t>Druckman</w:t>
      </w:r>
      <w:proofErr w:type="spellEnd"/>
      <w:r w:rsidR="006F23A0" w:rsidRPr="00390AA6">
        <w:rPr>
          <w:rFonts w:ascii="Times New Roman" w:hAnsi="Times New Roman" w:cs="Times New Roman"/>
          <w:sz w:val="24"/>
          <w:szCs w:val="24"/>
          <w:lang w:val="en-US"/>
        </w:rPr>
        <w:t xml:space="preserve"> and </w:t>
      </w:r>
      <w:proofErr w:type="spellStart"/>
      <w:r w:rsidR="006F23A0" w:rsidRPr="00390AA6">
        <w:rPr>
          <w:rFonts w:ascii="Times New Roman" w:hAnsi="Times New Roman" w:cs="Times New Roman"/>
          <w:sz w:val="24"/>
          <w:szCs w:val="24"/>
          <w:lang w:val="en-US"/>
        </w:rPr>
        <w:t>Kam</w:t>
      </w:r>
      <w:proofErr w:type="spellEnd"/>
      <w:r w:rsidR="006F23A0" w:rsidRPr="00390AA6">
        <w:rPr>
          <w:rFonts w:ascii="Times New Roman" w:hAnsi="Times New Roman" w:cs="Times New Roman"/>
          <w:sz w:val="24"/>
          <w:szCs w:val="24"/>
          <w:lang w:val="en-US"/>
        </w:rPr>
        <w:t>, 2009).</w:t>
      </w:r>
      <w:r w:rsidR="00AE130F" w:rsidRPr="00390AA6">
        <w:rPr>
          <w:rFonts w:ascii="Times New Roman" w:hAnsi="Times New Roman" w:cs="Times New Roman"/>
          <w:sz w:val="24"/>
          <w:szCs w:val="24"/>
          <w:lang w:val="en-US"/>
        </w:rPr>
        <w:t xml:space="preserve"> </w:t>
      </w:r>
      <w:r w:rsidR="00297E1E" w:rsidRPr="00390AA6">
        <w:rPr>
          <w:rFonts w:ascii="Times New Roman" w:hAnsi="Times New Roman" w:cs="Times New Roman"/>
          <w:sz w:val="24"/>
          <w:szCs w:val="24"/>
          <w:lang w:val="en-US"/>
        </w:rPr>
        <w:t>Moreover, given the convenience of recruiting student participants, this type of sample often provides an efficient way to test initial hypotheses before attempting to generalize one’s theory to broader samples (</w:t>
      </w:r>
      <w:proofErr w:type="spellStart"/>
      <w:r w:rsidR="00297E1E" w:rsidRPr="00390AA6">
        <w:rPr>
          <w:rFonts w:ascii="Times New Roman" w:hAnsi="Times New Roman" w:cs="Times New Roman"/>
          <w:sz w:val="24"/>
          <w:szCs w:val="24"/>
          <w:lang w:val="en-US"/>
        </w:rPr>
        <w:t>Dasgupta</w:t>
      </w:r>
      <w:proofErr w:type="spellEnd"/>
      <w:r w:rsidR="00297E1E" w:rsidRPr="00390AA6">
        <w:rPr>
          <w:rFonts w:ascii="Times New Roman" w:hAnsi="Times New Roman" w:cs="Times New Roman"/>
          <w:sz w:val="24"/>
          <w:szCs w:val="24"/>
          <w:lang w:val="en-US"/>
        </w:rPr>
        <w:t xml:space="preserve"> &amp; </w:t>
      </w:r>
      <w:proofErr w:type="spellStart"/>
      <w:r w:rsidR="00297E1E" w:rsidRPr="00390AA6">
        <w:rPr>
          <w:rFonts w:ascii="Times New Roman" w:hAnsi="Times New Roman" w:cs="Times New Roman"/>
          <w:sz w:val="24"/>
          <w:szCs w:val="24"/>
          <w:lang w:val="en-US"/>
        </w:rPr>
        <w:t>Hunsinger</w:t>
      </w:r>
      <w:proofErr w:type="spellEnd"/>
      <w:r w:rsidR="00297E1E" w:rsidRPr="00390AA6">
        <w:rPr>
          <w:rFonts w:ascii="Times New Roman" w:hAnsi="Times New Roman" w:cs="Times New Roman"/>
          <w:sz w:val="24"/>
          <w:szCs w:val="24"/>
          <w:lang w:val="en-US"/>
        </w:rPr>
        <w:t>, 2008, p. 94).</w:t>
      </w:r>
    </w:p>
    <w:p w14:paraId="40004FC2" w14:textId="1104527B" w:rsidR="00163648" w:rsidRPr="00390AA6" w:rsidRDefault="00046A61" w:rsidP="00046A61">
      <w:pPr>
        <w:spacing w:line="360" w:lineRule="auto"/>
        <w:jc w:val="both"/>
        <w:rPr>
          <w:rFonts w:ascii="Times New Roman" w:hAnsi="Times New Roman" w:cs="Times New Roman"/>
          <w:sz w:val="24"/>
          <w:szCs w:val="24"/>
          <w:lang w:val="en-US"/>
        </w:rPr>
      </w:pPr>
      <w:r w:rsidRPr="00390AA6">
        <w:rPr>
          <w:rFonts w:ascii="Times New Roman" w:hAnsi="Times New Roman" w:cs="Times New Roman"/>
          <w:b/>
          <w:sz w:val="24"/>
          <w:szCs w:val="24"/>
          <w:lang w:val="en-US"/>
        </w:rPr>
        <w:tab/>
      </w:r>
      <w:r w:rsidR="00297E1E" w:rsidRPr="00390AA6">
        <w:rPr>
          <w:rFonts w:ascii="Times New Roman" w:hAnsi="Times New Roman" w:cs="Times New Roman"/>
          <w:sz w:val="24"/>
          <w:szCs w:val="24"/>
          <w:lang w:val="en-US"/>
        </w:rPr>
        <w:t>T</w:t>
      </w:r>
      <w:r w:rsidR="005501E3" w:rsidRPr="00390AA6">
        <w:rPr>
          <w:rFonts w:ascii="Times New Roman" w:hAnsi="Times New Roman" w:cs="Times New Roman"/>
          <w:sz w:val="24"/>
          <w:szCs w:val="24"/>
          <w:lang w:val="en-US"/>
        </w:rPr>
        <w:t>o gain in external validity and contribute to a methodological discussion, we decided to replicate our experiment at the University of Avellaneda (</w:t>
      </w:r>
      <w:r w:rsidR="00005E24" w:rsidRPr="00390AA6">
        <w:rPr>
          <w:rFonts w:ascii="Times New Roman" w:hAnsi="Times New Roman" w:cs="Times New Roman"/>
          <w:sz w:val="24"/>
          <w:szCs w:val="24"/>
          <w:lang w:val="en-US"/>
        </w:rPr>
        <w:t>UNdAv</w:t>
      </w:r>
      <w:r w:rsidR="005501E3" w:rsidRPr="00390AA6">
        <w:rPr>
          <w:rFonts w:ascii="Times New Roman" w:hAnsi="Times New Roman" w:cs="Times New Roman"/>
          <w:sz w:val="24"/>
          <w:szCs w:val="24"/>
          <w:lang w:val="en-US"/>
        </w:rPr>
        <w:t xml:space="preserve">) </w:t>
      </w:r>
      <w:r w:rsidR="009F3740" w:rsidRPr="00390AA6">
        <w:rPr>
          <w:rFonts w:ascii="Times New Roman" w:hAnsi="Times New Roman" w:cs="Times New Roman"/>
          <w:sz w:val="24"/>
          <w:szCs w:val="24"/>
          <w:lang w:val="en-US"/>
        </w:rPr>
        <w:t>on</w:t>
      </w:r>
      <w:r w:rsidR="005501E3" w:rsidRPr="00390AA6">
        <w:rPr>
          <w:rFonts w:ascii="Times New Roman" w:hAnsi="Times New Roman" w:cs="Times New Roman"/>
          <w:sz w:val="24"/>
          <w:szCs w:val="24"/>
          <w:lang w:val="en-US"/>
        </w:rPr>
        <w:t xml:space="preserve"> a sample of 624 students of Nursery (17.32%), Engineering (30.56%), Bachelor of Environmental Studies (12.58%), Physical Education (11.93%), Arts (3.27%), Journalism (16.18%) and Social Sciences (8.17%) between May 26 and May 30, 2014</w:t>
      </w:r>
      <w:r w:rsidR="00297E1E" w:rsidRPr="00390AA6">
        <w:rPr>
          <w:rStyle w:val="Refdenotaalpie"/>
          <w:rFonts w:ascii="Times New Roman" w:hAnsi="Times New Roman" w:cs="Times New Roman"/>
          <w:sz w:val="24"/>
          <w:szCs w:val="24"/>
          <w:lang w:val="en-US"/>
        </w:rPr>
        <w:footnoteReference w:id="12"/>
      </w:r>
      <w:r w:rsidR="005501E3" w:rsidRPr="00390AA6">
        <w:rPr>
          <w:rFonts w:ascii="Times New Roman" w:hAnsi="Times New Roman" w:cs="Times New Roman"/>
          <w:sz w:val="24"/>
          <w:szCs w:val="24"/>
          <w:lang w:val="en-US"/>
        </w:rPr>
        <w:t>.</w:t>
      </w:r>
      <w:r w:rsidR="005501E3" w:rsidRPr="00390AA6">
        <w:rPr>
          <w:lang w:val="en-US"/>
        </w:rPr>
        <w:t xml:space="preserve"> </w:t>
      </w:r>
      <w:r w:rsidR="00AE130F" w:rsidRPr="00390AA6">
        <w:rPr>
          <w:rFonts w:ascii="Times New Roman" w:hAnsi="Times New Roman" w:cs="Times New Roman"/>
          <w:sz w:val="24"/>
          <w:szCs w:val="24"/>
          <w:lang w:val="en-US"/>
        </w:rPr>
        <w:t>W</w:t>
      </w:r>
      <w:r w:rsidR="00155E58" w:rsidRPr="00390AA6">
        <w:rPr>
          <w:rFonts w:ascii="Times New Roman" w:hAnsi="Times New Roman" w:cs="Times New Roman"/>
          <w:sz w:val="24"/>
          <w:szCs w:val="24"/>
          <w:lang w:val="en-US"/>
        </w:rPr>
        <w:t>hile</w:t>
      </w:r>
      <w:r w:rsidR="0082561B" w:rsidRPr="00390AA6">
        <w:rPr>
          <w:rFonts w:ascii="Times New Roman" w:hAnsi="Times New Roman" w:cs="Times New Roman"/>
          <w:sz w:val="24"/>
          <w:szCs w:val="24"/>
          <w:lang w:val="en-US"/>
        </w:rPr>
        <w:t xml:space="preserve"> UBA is the oldest and most prestigious Argentinean </w:t>
      </w:r>
      <w:r w:rsidR="00AE130F" w:rsidRPr="00390AA6">
        <w:rPr>
          <w:rFonts w:ascii="Times New Roman" w:hAnsi="Times New Roman" w:cs="Times New Roman"/>
          <w:sz w:val="24"/>
          <w:szCs w:val="24"/>
          <w:lang w:val="en-US"/>
        </w:rPr>
        <w:t>University</w:t>
      </w:r>
      <w:r w:rsidR="0082561B" w:rsidRPr="00390AA6">
        <w:rPr>
          <w:rFonts w:ascii="Times New Roman" w:hAnsi="Times New Roman" w:cs="Times New Roman"/>
          <w:sz w:val="24"/>
          <w:szCs w:val="24"/>
          <w:lang w:val="en-US"/>
        </w:rPr>
        <w:t xml:space="preserve">, </w:t>
      </w:r>
      <w:r w:rsidR="00005E24" w:rsidRPr="00390AA6">
        <w:rPr>
          <w:rFonts w:ascii="Times New Roman" w:hAnsi="Times New Roman" w:cs="Times New Roman"/>
          <w:sz w:val="24"/>
          <w:szCs w:val="24"/>
          <w:lang w:val="en-US"/>
        </w:rPr>
        <w:t>UNdAv</w:t>
      </w:r>
      <w:r w:rsidR="0082561B" w:rsidRPr="00390AA6">
        <w:rPr>
          <w:rFonts w:ascii="Times New Roman" w:hAnsi="Times New Roman" w:cs="Times New Roman"/>
          <w:sz w:val="24"/>
          <w:szCs w:val="24"/>
          <w:lang w:val="en-US"/>
        </w:rPr>
        <w:t xml:space="preserve"> has been recently created and most of its students are first-generation students.</w:t>
      </w:r>
      <w:r w:rsidR="00297B99" w:rsidRPr="00390AA6">
        <w:rPr>
          <w:lang w:val="en-US"/>
        </w:rPr>
        <w:t xml:space="preserve"> </w:t>
      </w:r>
      <w:r w:rsidR="00297B99" w:rsidRPr="00390AA6">
        <w:rPr>
          <w:rFonts w:ascii="Times New Roman" w:hAnsi="Times New Roman" w:cs="Times New Roman"/>
          <w:sz w:val="24"/>
          <w:szCs w:val="24"/>
          <w:lang w:val="en-US"/>
        </w:rPr>
        <w:t xml:space="preserve">We consider that checking the results </w:t>
      </w:r>
      <w:r w:rsidR="009F3740" w:rsidRPr="00390AA6">
        <w:rPr>
          <w:rFonts w:ascii="Times New Roman" w:hAnsi="Times New Roman" w:cs="Times New Roman"/>
          <w:sz w:val="24"/>
          <w:szCs w:val="24"/>
          <w:lang w:val="en-US"/>
        </w:rPr>
        <w:t>between</w:t>
      </w:r>
      <w:r w:rsidR="00297B99" w:rsidRPr="00390AA6">
        <w:rPr>
          <w:rFonts w:ascii="Times New Roman" w:hAnsi="Times New Roman" w:cs="Times New Roman"/>
          <w:sz w:val="24"/>
          <w:szCs w:val="24"/>
          <w:lang w:val="en-US"/>
        </w:rPr>
        <w:t xml:space="preserve"> two different universities can bring an interesting methodological contribution, as authors have compared the results obtained from samples of students in relation to the general public, but still no one has questioned what </w:t>
      </w:r>
      <w:r w:rsidR="00297B99" w:rsidRPr="00390AA6">
        <w:rPr>
          <w:rFonts w:ascii="Times New Roman" w:hAnsi="Times New Roman" w:cs="Times New Roman"/>
          <w:i/>
          <w:sz w:val="24"/>
          <w:szCs w:val="24"/>
          <w:lang w:val="en-US"/>
        </w:rPr>
        <w:t>kind</w:t>
      </w:r>
      <w:r w:rsidR="00297B99" w:rsidRPr="00390AA6">
        <w:rPr>
          <w:rFonts w:ascii="Times New Roman" w:hAnsi="Times New Roman" w:cs="Times New Roman"/>
          <w:sz w:val="24"/>
          <w:szCs w:val="24"/>
          <w:lang w:val="en-US"/>
        </w:rPr>
        <w:t xml:space="preserve"> of students are making up these samples.</w:t>
      </w:r>
    </w:p>
    <w:p w14:paraId="3A08E62B" w14:textId="6028295B" w:rsidR="00297E1E" w:rsidRPr="00390AA6" w:rsidRDefault="00297E1E" w:rsidP="00297E1E">
      <w:pPr>
        <w:spacing w:line="360" w:lineRule="auto"/>
        <w:ind w:firstLine="708"/>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 xml:space="preserve">In both cases, with help of the academic staff of the two universities, we first entered in contact with the professors of Law and Social Sciences from UBA and from all the courses from </w:t>
      </w:r>
      <w:r w:rsidR="00005E24" w:rsidRPr="00390AA6">
        <w:rPr>
          <w:rFonts w:ascii="Times New Roman" w:hAnsi="Times New Roman" w:cs="Times New Roman"/>
          <w:sz w:val="24"/>
          <w:szCs w:val="24"/>
          <w:lang w:val="en-US"/>
        </w:rPr>
        <w:t>UNdAv</w:t>
      </w:r>
      <w:r w:rsidRPr="00390AA6">
        <w:rPr>
          <w:rFonts w:ascii="Times New Roman" w:hAnsi="Times New Roman" w:cs="Times New Roman"/>
          <w:sz w:val="24"/>
          <w:szCs w:val="24"/>
          <w:lang w:val="en-US"/>
        </w:rPr>
        <w:t xml:space="preserve">. After their approval, we arranged a time in which we could interrupt their lessons and apply the experiment but without letting know the participants in advance. Students were just informed that they were part of a public opinion pool and as stimulus for being part of the research we offered a $1,000 voucher </w:t>
      </w:r>
      <w:r w:rsidRPr="00390AA6">
        <w:rPr>
          <w:rFonts w:ascii="Times New Roman" w:hAnsi="Times New Roman" w:cs="Times New Roman"/>
          <w:sz w:val="24"/>
          <w:szCs w:val="24"/>
          <w:lang w:val="en-US"/>
        </w:rPr>
        <w:lastRenderedPageBreak/>
        <w:t>prize in books. As suggested by McDermott (2014) the participants information was collected in a different piece of paper in order to maintain anonymity.</w:t>
      </w:r>
    </w:p>
    <w:p w14:paraId="6700A17D" w14:textId="35340B5B" w:rsidR="003F08BF" w:rsidRPr="00390AA6" w:rsidRDefault="00276125" w:rsidP="00046A61">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AE130F" w:rsidRPr="00390AA6">
        <w:rPr>
          <w:rFonts w:ascii="Times New Roman" w:hAnsi="Times New Roman" w:cs="Times New Roman"/>
          <w:sz w:val="24"/>
          <w:szCs w:val="24"/>
          <w:lang w:val="en-US"/>
        </w:rPr>
        <w:t>A</w:t>
      </w:r>
      <w:r w:rsidRPr="00390AA6">
        <w:rPr>
          <w:rFonts w:ascii="Times New Roman" w:hAnsi="Times New Roman" w:cs="Times New Roman"/>
          <w:sz w:val="24"/>
          <w:szCs w:val="24"/>
          <w:lang w:val="en-US"/>
        </w:rPr>
        <w:t xml:space="preserve">fter answering five </w:t>
      </w:r>
      <w:r w:rsidR="00361AD4" w:rsidRPr="00390AA6">
        <w:rPr>
          <w:rFonts w:ascii="Times New Roman" w:hAnsi="Times New Roman" w:cs="Times New Roman"/>
          <w:sz w:val="24"/>
          <w:szCs w:val="24"/>
          <w:lang w:val="en-US"/>
        </w:rPr>
        <w:t xml:space="preserve">general </w:t>
      </w:r>
      <w:r w:rsidRPr="00390AA6">
        <w:rPr>
          <w:rFonts w:ascii="Times New Roman" w:hAnsi="Times New Roman" w:cs="Times New Roman"/>
          <w:sz w:val="24"/>
          <w:szCs w:val="24"/>
          <w:lang w:val="en-US"/>
        </w:rPr>
        <w:t xml:space="preserve">questions </w:t>
      </w:r>
      <w:r w:rsidR="00361AD4" w:rsidRPr="00390AA6">
        <w:rPr>
          <w:rFonts w:ascii="Times New Roman" w:hAnsi="Times New Roman" w:cs="Times New Roman"/>
          <w:sz w:val="24"/>
          <w:szCs w:val="24"/>
          <w:lang w:val="en-US"/>
        </w:rPr>
        <w:t>on</w:t>
      </w:r>
      <w:r w:rsidR="00AE130F" w:rsidRPr="00390AA6">
        <w:rPr>
          <w:rFonts w:ascii="Times New Roman" w:hAnsi="Times New Roman" w:cs="Times New Roman"/>
          <w:sz w:val="24"/>
          <w:szCs w:val="24"/>
          <w:lang w:val="en-US"/>
        </w:rPr>
        <w:t xml:space="preserve"> </w:t>
      </w:r>
      <w:r w:rsidRPr="00390AA6">
        <w:rPr>
          <w:rFonts w:ascii="Times New Roman" w:hAnsi="Times New Roman" w:cs="Times New Roman"/>
          <w:sz w:val="24"/>
          <w:szCs w:val="24"/>
          <w:lang w:val="en-US"/>
        </w:rPr>
        <w:t xml:space="preserve">Argentina and its relevance on the </w:t>
      </w:r>
      <w:r w:rsidR="00361AD4" w:rsidRPr="00390AA6">
        <w:rPr>
          <w:rFonts w:ascii="Times New Roman" w:hAnsi="Times New Roman" w:cs="Times New Roman"/>
          <w:sz w:val="24"/>
          <w:szCs w:val="24"/>
          <w:lang w:val="en-US"/>
        </w:rPr>
        <w:t>international arena,</w:t>
      </w:r>
      <w:r w:rsidRPr="00390AA6">
        <w:rPr>
          <w:rFonts w:ascii="Times New Roman" w:hAnsi="Times New Roman" w:cs="Times New Roman"/>
          <w:sz w:val="24"/>
          <w:szCs w:val="24"/>
          <w:lang w:val="en-US"/>
        </w:rPr>
        <w:t xml:space="preserve"> participants were randomly assigned to one of two experimental </w:t>
      </w:r>
      <w:r w:rsidR="00361AD4" w:rsidRPr="00390AA6">
        <w:rPr>
          <w:rFonts w:ascii="Times New Roman" w:hAnsi="Times New Roman" w:cs="Times New Roman"/>
          <w:sz w:val="24"/>
          <w:szCs w:val="24"/>
          <w:lang w:val="en-US"/>
        </w:rPr>
        <w:t>treatments,</w:t>
      </w:r>
      <w:r w:rsidRPr="00390AA6">
        <w:rPr>
          <w:rFonts w:ascii="Times New Roman" w:hAnsi="Times New Roman" w:cs="Times New Roman"/>
          <w:sz w:val="24"/>
          <w:szCs w:val="24"/>
          <w:lang w:val="en-US"/>
        </w:rPr>
        <w:t xml:space="preserve"> or to </w:t>
      </w:r>
      <w:r w:rsidR="00361AD4" w:rsidRPr="00390AA6">
        <w:rPr>
          <w:rFonts w:ascii="Times New Roman" w:hAnsi="Times New Roman" w:cs="Times New Roman"/>
          <w:sz w:val="24"/>
          <w:szCs w:val="24"/>
          <w:lang w:val="en-US"/>
        </w:rPr>
        <w:t>a</w:t>
      </w:r>
      <w:r w:rsidRPr="00390AA6">
        <w:rPr>
          <w:rFonts w:ascii="Times New Roman" w:hAnsi="Times New Roman" w:cs="Times New Roman"/>
          <w:sz w:val="24"/>
          <w:szCs w:val="24"/>
          <w:lang w:val="en-US"/>
        </w:rPr>
        <w:t xml:space="preserve"> control gro</w:t>
      </w:r>
      <w:r w:rsidR="00AE76E4" w:rsidRPr="00390AA6">
        <w:rPr>
          <w:rFonts w:ascii="Times New Roman" w:hAnsi="Times New Roman" w:cs="Times New Roman"/>
          <w:sz w:val="24"/>
          <w:szCs w:val="24"/>
          <w:lang w:val="en-US"/>
        </w:rPr>
        <w:t>up. The two treatments</w:t>
      </w:r>
      <w:r w:rsidR="005A4805" w:rsidRPr="00390AA6">
        <w:rPr>
          <w:rStyle w:val="Refdenotaalpie"/>
          <w:rFonts w:ascii="Times New Roman" w:hAnsi="Times New Roman" w:cs="Times New Roman"/>
          <w:sz w:val="24"/>
          <w:szCs w:val="24"/>
          <w:lang w:val="en-US"/>
        </w:rPr>
        <w:footnoteReference w:id="13"/>
      </w:r>
      <w:r w:rsidR="00AE76E4" w:rsidRPr="00390AA6">
        <w:rPr>
          <w:rFonts w:ascii="Times New Roman" w:hAnsi="Times New Roman" w:cs="Times New Roman"/>
          <w:sz w:val="24"/>
          <w:szCs w:val="24"/>
          <w:lang w:val="en-US"/>
        </w:rPr>
        <w:t xml:space="preserve"> </w:t>
      </w:r>
      <w:r w:rsidR="00AE130F" w:rsidRPr="00390AA6">
        <w:rPr>
          <w:rFonts w:ascii="Times New Roman" w:hAnsi="Times New Roman" w:cs="Times New Roman"/>
          <w:sz w:val="24"/>
          <w:szCs w:val="24"/>
          <w:lang w:val="en-US"/>
        </w:rPr>
        <w:t xml:space="preserve">gave </w:t>
      </w:r>
      <w:r w:rsidR="00AE76E4" w:rsidRPr="00390AA6">
        <w:rPr>
          <w:rFonts w:ascii="Times New Roman" w:hAnsi="Times New Roman" w:cs="Times New Roman"/>
          <w:sz w:val="24"/>
          <w:szCs w:val="24"/>
          <w:lang w:val="en-US"/>
        </w:rPr>
        <w:t xml:space="preserve">real information regarding the growth of the Brazilian GDP in the last ten years, and the amount of money </w:t>
      </w:r>
      <w:r w:rsidR="00C24F98" w:rsidRPr="00390AA6">
        <w:rPr>
          <w:rFonts w:ascii="Times New Roman" w:hAnsi="Times New Roman" w:cs="Times New Roman"/>
          <w:sz w:val="24"/>
          <w:szCs w:val="24"/>
          <w:lang w:val="en-US"/>
        </w:rPr>
        <w:t>spent by Brasilia</w:t>
      </w:r>
      <w:r w:rsidR="00547D8C" w:rsidRPr="00390AA6">
        <w:rPr>
          <w:rFonts w:ascii="Times New Roman" w:hAnsi="Times New Roman" w:cs="Times New Roman"/>
          <w:sz w:val="24"/>
          <w:szCs w:val="24"/>
          <w:lang w:val="en-US"/>
        </w:rPr>
        <w:t xml:space="preserve"> on military budget</w:t>
      </w:r>
      <w:r w:rsidR="00AE76E4" w:rsidRPr="00390AA6">
        <w:rPr>
          <w:rFonts w:ascii="Times New Roman" w:hAnsi="Times New Roman" w:cs="Times New Roman"/>
          <w:sz w:val="24"/>
          <w:szCs w:val="24"/>
          <w:lang w:val="en-US"/>
        </w:rPr>
        <w:t>.</w:t>
      </w:r>
      <w:r w:rsidR="00547D8C" w:rsidRPr="00390AA6">
        <w:rPr>
          <w:rFonts w:ascii="Times New Roman" w:hAnsi="Times New Roman" w:cs="Times New Roman"/>
          <w:sz w:val="24"/>
          <w:szCs w:val="24"/>
          <w:lang w:val="en-US"/>
        </w:rPr>
        <w:t xml:space="preserve"> </w:t>
      </w:r>
      <w:r w:rsidR="001B2023" w:rsidRPr="00390AA6">
        <w:rPr>
          <w:rFonts w:ascii="Times New Roman" w:hAnsi="Times New Roman" w:cs="Times New Roman"/>
          <w:sz w:val="24"/>
          <w:szCs w:val="24"/>
          <w:lang w:val="en-US"/>
        </w:rPr>
        <w:t>The only difference between them is that one gave information in an absolute way (See Append</w:t>
      </w:r>
      <w:r w:rsidR="00664BF6" w:rsidRPr="00390AA6">
        <w:rPr>
          <w:rFonts w:ascii="Times New Roman" w:hAnsi="Times New Roman" w:cs="Times New Roman"/>
          <w:sz w:val="24"/>
          <w:szCs w:val="24"/>
          <w:lang w:val="en-US"/>
        </w:rPr>
        <w:t>ix I), while the other compared</w:t>
      </w:r>
      <w:r w:rsidR="001B2023" w:rsidRPr="00390AA6">
        <w:rPr>
          <w:rFonts w:ascii="Times New Roman" w:hAnsi="Times New Roman" w:cs="Times New Roman"/>
          <w:sz w:val="24"/>
          <w:szCs w:val="24"/>
          <w:lang w:val="en-US"/>
        </w:rPr>
        <w:t xml:space="preserve"> </w:t>
      </w:r>
      <w:r w:rsidR="00664BF6" w:rsidRPr="00390AA6">
        <w:rPr>
          <w:rFonts w:ascii="Times New Roman" w:hAnsi="Times New Roman" w:cs="Times New Roman"/>
          <w:sz w:val="24"/>
          <w:szCs w:val="24"/>
          <w:lang w:val="en-US"/>
        </w:rPr>
        <w:t>these figures with</w:t>
      </w:r>
      <w:r w:rsidR="001B2023" w:rsidRPr="00390AA6">
        <w:rPr>
          <w:rFonts w:ascii="Times New Roman" w:hAnsi="Times New Roman" w:cs="Times New Roman"/>
          <w:sz w:val="24"/>
          <w:szCs w:val="24"/>
          <w:lang w:val="en-US"/>
        </w:rPr>
        <w:t xml:space="preserve"> Argentina (See Ap</w:t>
      </w:r>
      <w:r w:rsidR="00F9571A" w:rsidRPr="00390AA6">
        <w:rPr>
          <w:rFonts w:ascii="Times New Roman" w:hAnsi="Times New Roman" w:cs="Times New Roman"/>
          <w:sz w:val="24"/>
          <w:szCs w:val="24"/>
          <w:lang w:val="en-US"/>
        </w:rPr>
        <w:t>p</w:t>
      </w:r>
      <w:r w:rsidR="001B2023" w:rsidRPr="00390AA6">
        <w:rPr>
          <w:rFonts w:ascii="Times New Roman" w:hAnsi="Times New Roman" w:cs="Times New Roman"/>
          <w:sz w:val="24"/>
          <w:szCs w:val="24"/>
          <w:lang w:val="en-US"/>
        </w:rPr>
        <w:t>endix II)</w:t>
      </w:r>
      <w:r w:rsidR="003A5E18" w:rsidRPr="00390AA6">
        <w:rPr>
          <w:rFonts w:ascii="Times New Roman" w:hAnsi="Times New Roman" w:cs="Times New Roman"/>
          <w:sz w:val="24"/>
          <w:szCs w:val="24"/>
          <w:lang w:val="en-US"/>
        </w:rPr>
        <w:t xml:space="preserve">. </w:t>
      </w:r>
      <w:r w:rsidR="00361AD4" w:rsidRPr="00390AA6">
        <w:rPr>
          <w:rFonts w:ascii="Times New Roman" w:hAnsi="Times New Roman" w:cs="Times New Roman"/>
          <w:sz w:val="24"/>
          <w:szCs w:val="24"/>
          <w:lang w:val="en-US"/>
        </w:rPr>
        <w:t>A</w:t>
      </w:r>
      <w:r w:rsidR="003A5E18" w:rsidRPr="00390AA6">
        <w:rPr>
          <w:rFonts w:ascii="Times New Roman" w:hAnsi="Times New Roman" w:cs="Times New Roman"/>
          <w:sz w:val="24"/>
          <w:szCs w:val="24"/>
          <w:lang w:val="en-US"/>
        </w:rPr>
        <w:t xml:space="preserve">s suggested </w:t>
      </w:r>
      <w:r w:rsidR="003F08BF" w:rsidRPr="00390AA6">
        <w:rPr>
          <w:rFonts w:ascii="Times New Roman" w:hAnsi="Times New Roman" w:cs="Times New Roman"/>
          <w:sz w:val="24"/>
          <w:szCs w:val="24"/>
          <w:lang w:val="en-US"/>
        </w:rPr>
        <w:t xml:space="preserve">by </w:t>
      </w:r>
      <w:r w:rsidR="003A5E18" w:rsidRPr="00390AA6">
        <w:rPr>
          <w:rFonts w:ascii="Times New Roman" w:hAnsi="Times New Roman" w:cs="Times New Roman"/>
          <w:sz w:val="24"/>
          <w:szCs w:val="24"/>
          <w:lang w:val="en-US"/>
        </w:rPr>
        <w:t xml:space="preserve">Boettcher &amp; Cobb (2009, p. 684), one third of our sample did not receive any stimulus, thus remaining in the control group in order to estimate the unique impact of exposure to each type of </w:t>
      </w:r>
      <w:r w:rsidR="003F08BF" w:rsidRPr="00390AA6">
        <w:rPr>
          <w:rFonts w:ascii="Times New Roman" w:hAnsi="Times New Roman" w:cs="Times New Roman"/>
          <w:sz w:val="24"/>
          <w:szCs w:val="24"/>
          <w:lang w:val="en-US"/>
        </w:rPr>
        <w:t>framing</w:t>
      </w:r>
      <w:r w:rsidR="00361AD4" w:rsidRPr="00390AA6">
        <w:rPr>
          <w:rFonts w:ascii="Times New Roman" w:hAnsi="Times New Roman" w:cs="Times New Roman"/>
          <w:sz w:val="24"/>
          <w:szCs w:val="24"/>
          <w:lang w:val="en-US"/>
        </w:rPr>
        <w:t>.</w:t>
      </w:r>
      <w:r w:rsidR="00EB4A93" w:rsidRPr="00390AA6">
        <w:rPr>
          <w:rFonts w:ascii="Times New Roman" w:hAnsi="Times New Roman" w:cs="Times New Roman"/>
          <w:sz w:val="24"/>
          <w:szCs w:val="24"/>
          <w:lang w:val="en-US"/>
        </w:rPr>
        <w:t xml:space="preserve"> In order to allocate subjects to treatment and control groups, the following procedure was used: absolute treatment was coded 1, relative treatment coded 2 and control group was coded 0. Then, we randomized that 3 number distribution for 900 cases at UBA and 630 for UNdAv, and mixed the questionnaires according to that randomized distribution.</w:t>
      </w:r>
    </w:p>
    <w:p w14:paraId="1E401459" w14:textId="72A2F35F" w:rsidR="00276125" w:rsidRPr="00390AA6" w:rsidRDefault="003F08BF" w:rsidP="00046A61">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t xml:space="preserve">Immediately after the </w:t>
      </w:r>
      <w:r w:rsidR="005F3F0D" w:rsidRPr="00390AA6">
        <w:rPr>
          <w:rFonts w:ascii="Times New Roman" w:hAnsi="Times New Roman" w:cs="Times New Roman"/>
          <w:sz w:val="24"/>
          <w:szCs w:val="24"/>
          <w:lang w:val="en-US"/>
        </w:rPr>
        <w:t>treatments</w:t>
      </w:r>
      <w:r w:rsidRPr="00390AA6">
        <w:rPr>
          <w:rFonts w:ascii="Times New Roman" w:hAnsi="Times New Roman" w:cs="Times New Roman"/>
          <w:sz w:val="24"/>
          <w:szCs w:val="24"/>
          <w:lang w:val="en-US"/>
        </w:rPr>
        <w:t xml:space="preserve">, respondents were asked which should be </w:t>
      </w:r>
      <w:r w:rsidR="00F275FE" w:rsidRPr="00390AA6">
        <w:rPr>
          <w:rFonts w:ascii="Times New Roman" w:hAnsi="Times New Roman" w:cs="Times New Roman"/>
          <w:sz w:val="24"/>
          <w:szCs w:val="24"/>
          <w:lang w:val="en-US"/>
        </w:rPr>
        <w:t>the best</w:t>
      </w:r>
      <w:r w:rsidRPr="00390AA6">
        <w:rPr>
          <w:rFonts w:ascii="Times New Roman" w:hAnsi="Times New Roman" w:cs="Times New Roman"/>
          <w:sz w:val="24"/>
          <w:szCs w:val="24"/>
          <w:lang w:val="en-US"/>
        </w:rPr>
        <w:t xml:space="preserve"> </w:t>
      </w:r>
      <w:r w:rsidR="00C73722" w:rsidRPr="00390AA6">
        <w:rPr>
          <w:rFonts w:ascii="Times New Roman" w:hAnsi="Times New Roman" w:cs="Times New Roman"/>
          <w:sz w:val="24"/>
          <w:szCs w:val="24"/>
          <w:lang w:val="en-US"/>
        </w:rPr>
        <w:t>Foreign Policy</w:t>
      </w:r>
      <w:r w:rsidRPr="00390AA6">
        <w:rPr>
          <w:rFonts w:ascii="Times New Roman" w:hAnsi="Times New Roman" w:cs="Times New Roman"/>
          <w:sz w:val="24"/>
          <w:szCs w:val="24"/>
          <w:lang w:val="en-US"/>
        </w:rPr>
        <w:t xml:space="preserve"> strategy for Argentina:</w:t>
      </w:r>
      <w:r w:rsidR="00F275FE" w:rsidRPr="00390AA6">
        <w:rPr>
          <w:rFonts w:ascii="Times New Roman" w:hAnsi="Times New Roman" w:cs="Times New Roman"/>
          <w:sz w:val="24"/>
          <w:szCs w:val="24"/>
          <w:lang w:val="en-US"/>
        </w:rPr>
        <w:t xml:space="preserve"> (a) Align Brazil or (b) Find new regional partners to counterbalance Brazilian power.</w:t>
      </w:r>
      <w:r w:rsidR="006142F6" w:rsidRPr="00390AA6">
        <w:rPr>
          <w:rFonts w:ascii="Times New Roman" w:hAnsi="Times New Roman" w:cs="Times New Roman"/>
          <w:sz w:val="24"/>
          <w:szCs w:val="24"/>
          <w:lang w:val="en-US"/>
        </w:rPr>
        <w:t xml:space="preserve"> Participants also were asked about what they considered were the three most important countries on the international stage, which countries would be </w:t>
      </w:r>
      <w:r w:rsidR="001E5E37" w:rsidRPr="00390AA6">
        <w:rPr>
          <w:rFonts w:ascii="Times New Roman" w:hAnsi="Times New Roman" w:cs="Times New Roman"/>
          <w:sz w:val="24"/>
          <w:szCs w:val="24"/>
          <w:lang w:val="en-US"/>
        </w:rPr>
        <w:t xml:space="preserve">the most relevant </w:t>
      </w:r>
      <w:r w:rsidR="00191582" w:rsidRPr="00390AA6">
        <w:rPr>
          <w:rFonts w:ascii="Times New Roman" w:hAnsi="Times New Roman" w:cs="Times New Roman"/>
          <w:sz w:val="24"/>
          <w:szCs w:val="24"/>
          <w:lang w:val="en-US"/>
        </w:rPr>
        <w:t xml:space="preserve">in the next ten years, </w:t>
      </w:r>
      <w:r w:rsidR="006142F6" w:rsidRPr="00390AA6">
        <w:rPr>
          <w:rFonts w:ascii="Times New Roman" w:hAnsi="Times New Roman" w:cs="Times New Roman"/>
          <w:sz w:val="24"/>
          <w:szCs w:val="24"/>
          <w:lang w:val="en-US"/>
        </w:rPr>
        <w:t>if Brazil was a leader in South America</w:t>
      </w:r>
      <w:r w:rsidR="00191582" w:rsidRPr="00390AA6">
        <w:rPr>
          <w:rFonts w:ascii="Times New Roman" w:hAnsi="Times New Roman" w:cs="Times New Roman"/>
          <w:sz w:val="24"/>
          <w:szCs w:val="24"/>
          <w:lang w:val="en-US"/>
        </w:rPr>
        <w:t>,</w:t>
      </w:r>
      <w:r w:rsidR="006142F6" w:rsidRPr="00390AA6">
        <w:rPr>
          <w:rFonts w:ascii="Times New Roman" w:hAnsi="Times New Roman" w:cs="Times New Roman"/>
          <w:sz w:val="24"/>
          <w:szCs w:val="24"/>
          <w:lang w:val="en-US"/>
        </w:rPr>
        <w:t xml:space="preserve"> and </w:t>
      </w:r>
      <w:r w:rsidR="00191582" w:rsidRPr="00390AA6">
        <w:rPr>
          <w:rFonts w:ascii="Times New Roman" w:hAnsi="Times New Roman" w:cs="Times New Roman"/>
          <w:sz w:val="24"/>
          <w:szCs w:val="24"/>
          <w:lang w:val="en-US"/>
        </w:rPr>
        <w:t xml:space="preserve">if </w:t>
      </w:r>
      <w:r w:rsidR="006142F6" w:rsidRPr="00390AA6">
        <w:rPr>
          <w:rFonts w:ascii="Times New Roman" w:hAnsi="Times New Roman" w:cs="Times New Roman"/>
          <w:sz w:val="24"/>
          <w:szCs w:val="24"/>
          <w:lang w:val="en-US"/>
        </w:rPr>
        <w:t xml:space="preserve">Argentina should emulate </w:t>
      </w:r>
      <w:r w:rsidR="001E5E37" w:rsidRPr="00390AA6">
        <w:rPr>
          <w:rFonts w:ascii="Times New Roman" w:hAnsi="Times New Roman" w:cs="Times New Roman"/>
          <w:sz w:val="24"/>
          <w:szCs w:val="24"/>
          <w:lang w:val="en-US"/>
        </w:rPr>
        <w:t>its</w:t>
      </w:r>
      <w:r w:rsidR="006142F6" w:rsidRPr="00390AA6">
        <w:rPr>
          <w:rFonts w:ascii="Times New Roman" w:hAnsi="Times New Roman" w:cs="Times New Roman"/>
          <w:sz w:val="24"/>
          <w:szCs w:val="24"/>
          <w:lang w:val="en-US"/>
        </w:rPr>
        <w:t xml:space="preserve"> behavior.</w:t>
      </w:r>
      <w:r w:rsidR="001E5E37" w:rsidRPr="00390AA6">
        <w:rPr>
          <w:lang w:val="en-US"/>
        </w:rPr>
        <w:t xml:space="preserve"> </w:t>
      </w:r>
      <w:r w:rsidR="001E5E37" w:rsidRPr="00390AA6">
        <w:rPr>
          <w:rFonts w:ascii="Times New Roman" w:hAnsi="Times New Roman" w:cs="Times New Roman"/>
          <w:sz w:val="24"/>
          <w:szCs w:val="24"/>
          <w:lang w:val="en-US"/>
        </w:rPr>
        <w:t xml:space="preserve">Such questions not only sought to analyze whether the </w:t>
      </w:r>
      <w:r w:rsidR="00191582" w:rsidRPr="00390AA6">
        <w:rPr>
          <w:rFonts w:ascii="Times New Roman" w:hAnsi="Times New Roman" w:cs="Times New Roman"/>
          <w:sz w:val="24"/>
          <w:szCs w:val="24"/>
          <w:lang w:val="en-US"/>
        </w:rPr>
        <w:t>tr</w:t>
      </w:r>
      <w:r w:rsidR="007E011D" w:rsidRPr="00390AA6">
        <w:rPr>
          <w:rFonts w:ascii="Times New Roman" w:hAnsi="Times New Roman" w:cs="Times New Roman"/>
          <w:sz w:val="24"/>
          <w:szCs w:val="24"/>
          <w:lang w:val="en-US"/>
        </w:rPr>
        <w:t>e</w:t>
      </w:r>
      <w:r w:rsidR="00191582" w:rsidRPr="00390AA6">
        <w:rPr>
          <w:rFonts w:ascii="Times New Roman" w:hAnsi="Times New Roman" w:cs="Times New Roman"/>
          <w:sz w:val="24"/>
          <w:szCs w:val="24"/>
          <w:lang w:val="en-US"/>
        </w:rPr>
        <w:t>atment</w:t>
      </w:r>
      <w:r w:rsidR="001E5E37" w:rsidRPr="00390AA6">
        <w:rPr>
          <w:rFonts w:ascii="Times New Roman" w:hAnsi="Times New Roman" w:cs="Times New Roman"/>
          <w:sz w:val="24"/>
          <w:szCs w:val="24"/>
          <w:lang w:val="en-US"/>
        </w:rPr>
        <w:t xml:space="preserve"> was </w:t>
      </w:r>
      <w:r w:rsidR="00686ACD" w:rsidRPr="00390AA6">
        <w:rPr>
          <w:rFonts w:ascii="Times New Roman" w:hAnsi="Times New Roman" w:cs="Times New Roman"/>
          <w:sz w:val="24"/>
          <w:szCs w:val="24"/>
          <w:lang w:val="en-US"/>
        </w:rPr>
        <w:t>changing</w:t>
      </w:r>
      <w:r w:rsidR="001E5E37" w:rsidRPr="00390AA6">
        <w:rPr>
          <w:rFonts w:ascii="Times New Roman" w:hAnsi="Times New Roman" w:cs="Times New Roman"/>
          <w:sz w:val="24"/>
          <w:szCs w:val="24"/>
          <w:lang w:val="en-US"/>
        </w:rPr>
        <w:t xml:space="preserve"> participants' preferences on </w:t>
      </w:r>
      <w:r w:rsidR="00C73722" w:rsidRPr="00390AA6">
        <w:rPr>
          <w:rFonts w:ascii="Times New Roman" w:hAnsi="Times New Roman" w:cs="Times New Roman"/>
          <w:sz w:val="24"/>
          <w:szCs w:val="24"/>
          <w:lang w:val="en-US"/>
        </w:rPr>
        <w:t>Foreign Policy</w:t>
      </w:r>
      <w:r w:rsidR="001E5E37" w:rsidRPr="00390AA6">
        <w:rPr>
          <w:rFonts w:ascii="Times New Roman" w:hAnsi="Times New Roman" w:cs="Times New Roman"/>
          <w:sz w:val="24"/>
          <w:szCs w:val="24"/>
          <w:lang w:val="en-US"/>
        </w:rPr>
        <w:t xml:space="preserve">, but </w:t>
      </w:r>
      <w:r w:rsidR="00191582" w:rsidRPr="00390AA6">
        <w:rPr>
          <w:rFonts w:ascii="Times New Roman" w:hAnsi="Times New Roman" w:cs="Times New Roman"/>
          <w:sz w:val="24"/>
          <w:szCs w:val="24"/>
          <w:lang w:val="en-US"/>
        </w:rPr>
        <w:t>also</w:t>
      </w:r>
      <w:r w:rsidR="001E5E37" w:rsidRPr="00390AA6">
        <w:rPr>
          <w:rFonts w:ascii="Times New Roman" w:hAnsi="Times New Roman" w:cs="Times New Roman"/>
          <w:sz w:val="24"/>
          <w:szCs w:val="24"/>
          <w:lang w:val="en-US"/>
        </w:rPr>
        <w:t xml:space="preserve"> to see if the perception that they had </w:t>
      </w:r>
      <w:r w:rsidR="00686ACD" w:rsidRPr="00390AA6">
        <w:rPr>
          <w:rFonts w:ascii="Times New Roman" w:hAnsi="Times New Roman" w:cs="Times New Roman"/>
          <w:sz w:val="24"/>
          <w:szCs w:val="24"/>
          <w:lang w:val="en-US"/>
        </w:rPr>
        <w:t>in relation to world affairs</w:t>
      </w:r>
      <w:r w:rsidR="001E2AEC" w:rsidRPr="00390AA6">
        <w:rPr>
          <w:rFonts w:ascii="Times New Roman" w:hAnsi="Times New Roman" w:cs="Times New Roman"/>
          <w:sz w:val="24"/>
          <w:szCs w:val="24"/>
          <w:lang w:val="en-US"/>
        </w:rPr>
        <w:t xml:space="preserve"> did also</w:t>
      </w:r>
      <w:r w:rsidR="00191582" w:rsidRPr="00390AA6">
        <w:rPr>
          <w:rFonts w:ascii="Times New Roman" w:hAnsi="Times New Roman" w:cs="Times New Roman"/>
          <w:sz w:val="24"/>
          <w:szCs w:val="24"/>
          <w:lang w:val="en-US"/>
        </w:rPr>
        <w:t xml:space="preserve"> change</w:t>
      </w:r>
      <w:r w:rsidR="00686ACD" w:rsidRPr="00390AA6">
        <w:rPr>
          <w:rFonts w:ascii="Times New Roman" w:hAnsi="Times New Roman" w:cs="Times New Roman"/>
          <w:sz w:val="24"/>
          <w:szCs w:val="24"/>
          <w:lang w:val="en-US"/>
        </w:rPr>
        <w:t>.</w:t>
      </w:r>
    </w:p>
    <w:p w14:paraId="1B596F4E" w14:textId="3F685CAF" w:rsidR="00686ACD" w:rsidRPr="00390AA6" w:rsidRDefault="00686ACD" w:rsidP="00046A61">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t>Finally, socio-economic</w:t>
      </w:r>
      <w:r w:rsidR="007E011D" w:rsidRPr="00390AA6">
        <w:rPr>
          <w:rFonts w:ascii="Times New Roman" w:hAnsi="Times New Roman" w:cs="Times New Roman"/>
          <w:sz w:val="24"/>
          <w:szCs w:val="24"/>
          <w:lang w:val="en-US"/>
        </w:rPr>
        <w:t xml:space="preserve"> and political</w:t>
      </w:r>
      <w:r w:rsidRPr="00390AA6">
        <w:rPr>
          <w:rFonts w:ascii="Times New Roman" w:hAnsi="Times New Roman" w:cs="Times New Roman"/>
          <w:sz w:val="24"/>
          <w:szCs w:val="24"/>
          <w:lang w:val="en-US"/>
        </w:rPr>
        <w:t xml:space="preserve"> questions such as age, sex, gender, </w:t>
      </w:r>
      <w:r w:rsidR="00C66E59" w:rsidRPr="00390AA6">
        <w:rPr>
          <w:rFonts w:ascii="Times New Roman" w:hAnsi="Times New Roman" w:cs="Times New Roman"/>
          <w:sz w:val="24"/>
          <w:szCs w:val="24"/>
          <w:lang w:val="en-US"/>
        </w:rPr>
        <w:t>income</w:t>
      </w:r>
      <w:r w:rsidR="005A4805" w:rsidRPr="00390AA6">
        <w:rPr>
          <w:rFonts w:ascii="Times New Roman" w:hAnsi="Times New Roman" w:cs="Times New Roman"/>
          <w:sz w:val="24"/>
          <w:szCs w:val="24"/>
          <w:lang w:val="en-US"/>
        </w:rPr>
        <w:t>, how frequently they get informed about foreign affairs</w:t>
      </w:r>
      <w:r w:rsidR="007E011D" w:rsidRPr="00390AA6">
        <w:rPr>
          <w:rFonts w:ascii="Times New Roman" w:hAnsi="Times New Roman" w:cs="Times New Roman"/>
          <w:sz w:val="24"/>
          <w:szCs w:val="24"/>
          <w:lang w:val="en-US"/>
        </w:rPr>
        <w:t>, the relevance they give to Argentina in the international arena</w:t>
      </w:r>
      <w:r w:rsidR="002E0DE0" w:rsidRPr="00390AA6">
        <w:rPr>
          <w:rStyle w:val="Refdenotaalpie"/>
          <w:rFonts w:ascii="Times New Roman" w:hAnsi="Times New Roman" w:cs="Times New Roman"/>
          <w:sz w:val="24"/>
          <w:szCs w:val="24"/>
          <w:lang w:val="en-US"/>
        </w:rPr>
        <w:footnoteReference w:id="14"/>
      </w:r>
      <w:r w:rsidR="008671B3" w:rsidRPr="00390AA6">
        <w:rPr>
          <w:rFonts w:ascii="Times New Roman" w:hAnsi="Times New Roman" w:cs="Times New Roman"/>
          <w:sz w:val="24"/>
          <w:szCs w:val="24"/>
          <w:lang w:val="en-US"/>
        </w:rPr>
        <w:t>, their perception of the current government</w:t>
      </w:r>
      <w:r w:rsidR="002E0DE0" w:rsidRPr="00390AA6">
        <w:rPr>
          <w:rStyle w:val="Refdenotaalpie"/>
          <w:rFonts w:ascii="Times New Roman" w:hAnsi="Times New Roman" w:cs="Times New Roman"/>
          <w:sz w:val="24"/>
          <w:szCs w:val="24"/>
          <w:lang w:val="en-US"/>
        </w:rPr>
        <w:footnoteReference w:id="15"/>
      </w:r>
      <w:r w:rsidR="00191582" w:rsidRPr="00390AA6">
        <w:rPr>
          <w:rFonts w:ascii="Times New Roman" w:hAnsi="Times New Roman" w:cs="Times New Roman"/>
          <w:sz w:val="24"/>
          <w:szCs w:val="24"/>
          <w:lang w:val="en-US"/>
        </w:rPr>
        <w:t xml:space="preserve"> and </w:t>
      </w:r>
      <w:r w:rsidRPr="00390AA6">
        <w:rPr>
          <w:rFonts w:ascii="Times New Roman" w:hAnsi="Times New Roman" w:cs="Times New Roman"/>
          <w:sz w:val="24"/>
          <w:szCs w:val="24"/>
          <w:lang w:val="en-US"/>
        </w:rPr>
        <w:lastRenderedPageBreak/>
        <w:t>political ideology were made to participants in order to observe whether treatments had greater effect among a specific group</w:t>
      </w:r>
      <w:r w:rsidR="00191582" w:rsidRPr="00390AA6">
        <w:rPr>
          <w:rFonts w:ascii="Times New Roman" w:hAnsi="Times New Roman" w:cs="Times New Roman"/>
          <w:sz w:val="24"/>
          <w:szCs w:val="24"/>
          <w:lang w:val="en-US"/>
        </w:rPr>
        <w:t>s</w:t>
      </w:r>
      <w:r w:rsidRPr="00390AA6">
        <w:rPr>
          <w:rFonts w:ascii="Times New Roman" w:hAnsi="Times New Roman" w:cs="Times New Roman"/>
          <w:sz w:val="24"/>
          <w:szCs w:val="24"/>
          <w:lang w:val="en-US"/>
        </w:rPr>
        <w:t xml:space="preserve"> of people.</w:t>
      </w:r>
    </w:p>
    <w:p w14:paraId="6C2AA42E" w14:textId="3AE9594B" w:rsidR="00ED35B1" w:rsidRPr="00390AA6" w:rsidRDefault="00ED35B1" w:rsidP="00ED35B1">
      <w:pPr>
        <w:rPr>
          <w:rFonts w:ascii="Times New Roman" w:hAnsi="Times New Roman" w:cs="Times New Roman"/>
          <w:b/>
          <w:smallCaps/>
          <w:sz w:val="24"/>
          <w:szCs w:val="24"/>
          <w:lang w:val="en-US"/>
        </w:rPr>
      </w:pPr>
      <w:r w:rsidRPr="00390AA6">
        <w:rPr>
          <w:rFonts w:ascii="Times New Roman" w:hAnsi="Times New Roman" w:cs="Times New Roman"/>
          <w:b/>
          <w:smallCaps/>
          <w:sz w:val="24"/>
          <w:szCs w:val="24"/>
          <w:lang w:val="en-US"/>
        </w:rPr>
        <w:t>Align with a future global power?</w:t>
      </w:r>
    </w:p>
    <w:p w14:paraId="66BD33AB" w14:textId="4AC715AD" w:rsidR="009B150E" w:rsidRPr="00390AA6" w:rsidRDefault="006229DB" w:rsidP="00456D0F">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9B150E" w:rsidRPr="00390AA6">
        <w:rPr>
          <w:rFonts w:ascii="Times New Roman" w:hAnsi="Times New Roman" w:cs="Times New Roman"/>
          <w:sz w:val="24"/>
          <w:szCs w:val="24"/>
          <w:lang w:val="en-US"/>
        </w:rPr>
        <w:t xml:space="preserve">In this </w:t>
      </w:r>
      <w:r w:rsidR="00B26EFB" w:rsidRPr="00390AA6">
        <w:rPr>
          <w:rFonts w:ascii="Times New Roman" w:hAnsi="Times New Roman" w:cs="Times New Roman"/>
          <w:sz w:val="24"/>
          <w:szCs w:val="24"/>
          <w:lang w:val="en-US"/>
        </w:rPr>
        <w:t>section,</w:t>
      </w:r>
      <w:r w:rsidR="009B150E" w:rsidRPr="00390AA6">
        <w:rPr>
          <w:rFonts w:ascii="Times New Roman" w:hAnsi="Times New Roman" w:cs="Times New Roman"/>
          <w:sz w:val="24"/>
          <w:szCs w:val="24"/>
          <w:lang w:val="en-US"/>
        </w:rPr>
        <w:t xml:space="preserve"> we present the results of the survey applied at UBA and at </w:t>
      </w:r>
      <w:r w:rsidRPr="00390AA6">
        <w:rPr>
          <w:rFonts w:ascii="Times New Roman" w:hAnsi="Times New Roman" w:cs="Times New Roman"/>
          <w:sz w:val="24"/>
          <w:szCs w:val="24"/>
          <w:lang w:val="en-US"/>
        </w:rPr>
        <w:t>UNdAv</w:t>
      </w:r>
      <w:r w:rsidR="009B150E" w:rsidRPr="00390AA6">
        <w:rPr>
          <w:rFonts w:ascii="Times New Roman" w:hAnsi="Times New Roman" w:cs="Times New Roman"/>
          <w:sz w:val="24"/>
          <w:szCs w:val="24"/>
          <w:lang w:val="en-US"/>
        </w:rPr>
        <w:t xml:space="preserve">, </w:t>
      </w:r>
      <w:r w:rsidRPr="00390AA6">
        <w:rPr>
          <w:rFonts w:ascii="Times New Roman" w:hAnsi="Times New Roman" w:cs="Times New Roman"/>
          <w:sz w:val="24"/>
          <w:szCs w:val="24"/>
          <w:lang w:val="en-US"/>
        </w:rPr>
        <w:t>without considering</w:t>
      </w:r>
      <w:r w:rsidR="009B150E" w:rsidRPr="00390AA6">
        <w:rPr>
          <w:rFonts w:ascii="Times New Roman" w:hAnsi="Times New Roman" w:cs="Times New Roman"/>
          <w:sz w:val="24"/>
          <w:szCs w:val="24"/>
          <w:lang w:val="en-US"/>
        </w:rPr>
        <w:t xml:space="preserve"> the effects of treatments and observing whether there are differences between various subgroups of our sample.</w:t>
      </w:r>
    </w:p>
    <w:p w14:paraId="706A37E1" w14:textId="6C6F8E65" w:rsidR="00456D0F" w:rsidRPr="00390AA6" w:rsidRDefault="009B150E" w:rsidP="00F92129">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t xml:space="preserve">As we can see in Table </w:t>
      </w:r>
      <w:r w:rsidR="00456D0F" w:rsidRPr="00390AA6">
        <w:rPr>
          <w:rFonts w:ascii="Times New Roman" w:hAnsi="Times New Roman" w:cs="Times New Roman"/>
          <w:sz w:val="24"/>
          <w:szCs w:val="24"/>
          <w:lang w:val="en-US"/>
        </w:rPr>
        <w:t>1</w:t>
      </w:r>
      <w:r w:rsidRPr="00390AA6">
        <w:rPr>
          <w:rFonts w:ascii="Times New Roman" w:hAnsi="Times New Roman" w:cs="Times New Roman"/>
          <w:sz w:val="24"/>
          <w:szCs w:val="24"/>
          <w:lang w:val="en-US"/>
        </w:rPr>
        <w:t xml:space="preserve">, over 80% of UBA respondents and 73.97% of </w:t>
      </w:r>
      <w:r w:rsidR="00FC2845" w:rsidRPr="00390AA6">
        <w:rPr>
          <w:rFonts w:ascii="Times New Roman" w:hAnsi="Times New Roman" w:cs="Times New Roman"/>
          <w:sz w:val="24"/>
          <w:szCs w:val="24"/>
          <w:lang w:val="en-US"/>
        </w:rPr>
        <w:t>UNdAv</w:t>
      </w:r>
      <w:r w:rsidRPr="00390AA6">
        <w:rPr>
          <w:rFonts w:ascii="Times New Roman" w:hAnsi="Times New Roman" w:cs="Times New Roman"/>
          <w:sz w:val="24"/>
          <w:szCs w:val="24"/>
          <w:lang w:val="en-US"/>
        </w:rPr>
        <w:t xml:space="preserve"> students think that Argentina should align with Brazil and not seek new regional partners to counterbalance its neighbor power. Although we may consider that stimulus given before could have changed some answers, with those figures we can affirm that the there is a broad consensus within Argentinean society regarding this issue.</w:t>
      </w:r>
    </w:p>
    <w:tbl>
      <w:tblPr>
        <w:tblW w:w="4253" w:type="dxa"/>
        <w:jc w:val="center"/>
        <w:tblCellMar>
          <w:left w:w="70" w:type="dxa"/>
          <w:right w:w="70" w:type="dxa"/>
        </w:tblCellMar>
        <w:tblLook w:val="04A0" w:firstRow="1" w:lastRow="0" w:firstColumn="1" w:lastColumn="0" w:noHBand="0" w:noVBand="1"/>
      </w:tblPr>
      <w:tblGrid>
        <w:gridCol w:w="959"/>
        <w:gridCol w:w="667"/>
        <w:gridCol w:w="680"/>
        <w:gridCol w:w="480"/>
        <w:gridCol w:w="667"/>
        <w:gridCol w:w="800"/>
      </w:tblGrid>
      <w:tr w:rsidR="00390AA6" w:rsidRPr="00175699" w14:paraId="7E2A0B8B" w14:textId="77777777" w:rsidTr="00B452A9">
        <w:trPr>
          <w:trHeight w:val="300"/>
          <w:jc w:val="center"/>
        </w:trPr>
        <w:tc>
          <w:tcPr>
            <w:tcW w:w="4253" w:type="dxa"/>
            <w:gridSpan w:val="6"/>
            <w:tcBorders>
              <w:top w:val="nil"/>
              <w:left w:val="nil"/>
              <w:bottom w:val="double" w:sz="6" w:space="0" w:color="auto"/>
              <w:right w:val="nil"/>
            </w:tcBorders>
            <w:shd w:val="clear" w:color="auto" w:fill="auto"/>
            <w:noWrap/>
            <w:vAlign w:val="center"/>
            <w:hideMark/>
          </w:tcPr>
          <w:p w14:paraId="6540B343" w14:textId="395772BF" w:rsidR="00456D0F" w:rsidRPr="00390AA6" w:rsidRDefault="00456D0F" w:rsidP="00B452A9">
            <w:pPr>
              <w:spacing w:after="0" w:line="240" w:lineRule="auto"/>
              <w:jc w:val="center"/>
              <w:rPr>
                <w:rFonts w:ascii="Times New Roman" w:eastAsia="Times New Roman" w:hAnsi="Times New Roman" w:cs="Times New Roman"/>
                <w:smallCaps/>
                <w:sz w:val="24"/>
                <w:szCs w:val="24"/>
                <w:lang w:val="en-US" w:eastAsia="es-ES"/>
              </w:rPr>
            </w:pPr>
            <w:r w:rsidRPr="00390AA6">
              <w:rPr>
                <w:rFonts w:ascii="Times New Roman" w:eastAsia="Times New Roman" w:hAnsi="Times New Roman" w:cs="Times New Roman"/>
                <w:smallCaps/>
                <w:sz w:val="24"/>
                <w:szCs w:val="24"/>
                <w:lang w:val="en-US" w:eastAsia="es-ES"/>
              </w:rPr>
              <w:t xml:space="preserve">Table 1: </w:t>
            </w:r>
            <w:r w:rsidR="00B452A9" w:rsidRPr="00390AA6">
              <w:rPr>
                <w:rFonts w:ascii="Times New Roman" w:eastAsia="Times New Roman" w:hAnsi="Times New Roman" w:cs="Times New Roman"/>
                <w:smallCaps/>
                <w:sz w:val="24"/>
                <w:szCs w:val="24"/>
                <w:lang w:val="en-US" w:eastAsia="es-ES"/>
              </w:rPr>
              <w:t>Align or balance</w:t>
            </w:r>
            <w:r w:rsidR="00C24148" w:rsidRPr="00390AA6">
              <w:rPr>
                <w:rFonts w:ascii="Times New Roman" w:eastAsia="Times New Roman" w:hAnsi="Times New Roman" w:cs="Times New Roman"/>
                <w:smallCaps/>
                <w:sz w:val="24"/>
                <w:szCs w:val="24"/>
                <w:lang w:val="en-US" w:eastAsia="es-ES"/>
              </w:rPr>
              <w:t xml:space="preserve"> to the</w:t>
            </w:r>
            <w:r w:rsidR="00B452A9" w:rsidRPr="00390AA6">
              <w:rPr>
                <w:rFonts w:ascii="Times New Roman" w:eastAsia="Times New Roman" w:hAnsi="Times New Roman" w:cs="Times New Roman"/>
                <w:smallCaps/>
                <w:sz w:val="24"/>
                <w:szCs w:val="24"/>
                <w:lang w:val="en-US" w:eastAsia="es-ES"/>
              </w:rPr>
              <w:t xml:space="preserve"> Brazilian growing power?</w:t>
            </w:r>
          </w:p>
        </w:tc>
      </w:tr>
      <w:tr w:rsidR="00390AA6" w:rsidRPr="00390AA6" w14:paraId="2D4DFE94" w14:textId="77777777" w:rsidTr="00B452A9">
        <w:trPr>
          <w:trHeight w:val="300"/>
          <w:jc w:val="center"/>
        </w:trPr>
        <w:tc>
          <w:tcPr>
            <w:tcW w:w="959" w:type="dxa"/>
            <w:tcBorders>
              <w:top w:val="nil"/>
              <w:left w:val="nil"/>
              <w:bottom w:val="nil"/>
              <w:right w:val="nil"/>
            </w:tcBorders>
            <w:shd w:val="clear" w:color="auto" w:fill="auto"/>
            <w:noWrap/>
            <w:vAlign w:val="center"/>
            <w:hideMark/>
          </w:tcPr>
          <w:p w14:paraId="2E09DD84" w14:textId="77777777" w:rsidR="00456D0F" w:rsidRPr="00390AA6" w:rsidRDefault="00456D0F" w:rsidP="00456D0F">
            <w:pPr>
              <w:spacing w:after="0" w:line="240" w:lineRule="auto"/>
              <w:jc w:val="center"/>
              <w:rPr>
                <w:rFonts w:ascii="Times New Roman" w:eastAsia="Times New Roman" w:hAnsi="Times New Roman" w:cs="Times New Roman"/>
                <w:sz w:val="24"/>
                <w:szCs w:val="24"/>
                <w:lang w:val="en-US" w:eastAsia="es-ES"/>
              </w:rPr>
            </w:pPr>
          </w:p>
        </w:tc>
        <w:tc>
          <w:tcPr>
            <w:tcW w:w="1347" w:type="dxa"/>
            <w:gridSpan w:val="2"/>
            <w:tcBorders>
              <w:top w:val="double" w:sz="6" w:space="0" w:color="auto"/>
              <w:left w:val="nil"/>
              <w:bottom w:val="single" w:sz="4" w:space="0" w:color="auto"/>
              <w:right w:val="nil"/>
            </w:tcBorders>
            <w:shd w:val="clear" w:color="auto" w:fill="auto"/>
            <w:noWrap/>
            <w:vAlign w:val="center"/>
            <w:hideMark/>
          </w:tcPr>
          <w:p w14:paraId="4B83DAE8" w14:textId="77777777" w:rsidR="00456D0F" w:rsidRPr="00390AA6" w:rsidRDefault="00456D0F" w:rsidP="00456D0F">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UBA</w:t>
            </w:r>
          </w:p>
        </w:tc>
        <w:tc>
          <w:tcPr>
            <w:tcW w:w="480" w:type="dxa"/>
            <w:tcBorders>
              <w:top w:val="nil"/>
              <w:left w:val="nil"/>
              <w:bottom w:val="nil"/>
              <w:right w:val="nil"/>
            </w:tcBorders>
            <w:shd w:val="clear" w:color="auto" w:fill="auto"/>
            <w:noWrap/>
            <w:vAlign w:val="bottom"/>
            <w:hideMark/>
          </w:tcPr>
          <w:p w14:paraId="1C71DAD6" w14:textId="77777777" w:rsidR="00456D0F" w:rsidRPr="00390AA6" w:rsidRDefault="00456D0F" w:rsidP="00456D0F">
            <w:pPr>
              <w:spacing w:after="0" w:line="240" w:lineRule="auto"/>
              <w:jc w:val="center"/>
              <w:rPr>
                <w:rFonts w:ascii="Times New Roman" w:eastAsia="Times New Roman" w:hAnsi="Times New Roman" w:cs="Times New Roman"/>
                <w:sz w:val="24"/>
                <w:szCs w:val="24"/>
                <w:lang w:val="es-ES" w:eastAsia="es-ES"/>
              </w:rPr>
            </w:pPr>
          </w:p>
        </w:tc>
        <w:tc>
          <w:tcPr>
            <w:tcW w:w="1467" w:type="dxa"/>
            <w:gridSpan w:val="2"/>
            <w:tcBorders>
              <w:top w:val="double" w:sz="6" w:space="0" w:color="auto"/>
              <w:left w:val="nil"/>
              <w:bottom w:val="single" w:sz="4" w:space="0" w:color="auto"/>
              <w:right w:val="nil"/>
            </w:tcBorders>
            <w:shd w:val="clear" w:color="auto" w:fill="auto"/>
            <w:noWrap/>
            <w:vAlign w:val="center"/>
            <w:hideMark/>
          </w:tcPr>
          <w:p w14:paraId="56E51470" w14:textId="51894C2A" w:rsidR="00456D0F" w:rsidRPr="00390AA6" w:rsidRDefault="00DA62D1" w:rsidP="00456D0F">
            <w:pPr>
              <w:spacing w:after="0" w:line="240" w:lineRule="auto"/>
              <w:jc w:val="center"/>
              <w:rPr>
                <w:rFonts w:ascii="Times New Roman" w:eastAsia="Times New Roman" w:hAnsi="Times New Roman" w:cs="Times New Roman"/>
                <w:sz w:val="24"/>
                <w:szCs w:val="24"/>
                <w:lang w:val="es-ES" w:eastAsia="es-ES"/>
              </w:rPr>
            </w:pPr>
            <w:proofErr w:type="spellStart"/>
            <w:r w:rsidRPr="00390AA6">
              <w:rPr>
                <w:rFonts w:ascii="Times New Roman" w:eastAsia="Times New Roman" w:hAnsi="Times New Roman" w:cs="Times New Roman"/>
                <w:sz w:val="24"/>
                <w:szCs w:val="24"/>
                <w:lang w:val="es-ES" w:eastAsia="es-ES"/>
              </w:rPr>
              <w:t>UNdAv</w:t>
            </w:r>
            <w:proofErr w:type="spellEnd"/>
          </w:p>
        </w:tc>
      </w:tr>
      <w:tr w:rsidR="00390AA6" w:rsidRPr="00390AA6" w14:paraId="1C9F9F43" w14:textId="77777777" w:rsidTr="00B452A9">
        <w:trPr>
          <w:trHeight w:val="300"/>
          <w:jc w:val="center"/>
        </w:trPr>
        <w:tc>
          <w:tcPr>
            <w:tcW w:w="959" w:type="dxa"/>
            <w:tcBorders>
              <w:top w:val="nil"/>
              <w:left w:val="nil"/>
              <w:bottom w:val="nil"/>
              <w:right w:val="nil"/>
            </w:tcBorders>
            <w:shd w:val="clear" w:color="auto" w:fill="auto"/>
            <w:noWrap/>
            <w:vAlign w:val="center"/>
            <w:hideMark/>
          </w:tcPr>
          <w:p w14:paraId="242C5134" w14:textId="77777777" w:rsidR="00456D0F" w:rsidRPr="00390AA6" w:rsidRDefault="00456D0F" w:rsidP="00456D0F">
            <w:pPr>
              <w:spacing w:after="0" w:line="240" w:lineRule="auto"/>
              <w:jc w:val="center"/>
              <w:rPr>
                <w:rFonts w:ascii="Times New Roman" w:eastAsia="Times New Roman" w:hAnsi="Times New Roman" w:cs="Times New Roman"/>
                <w:sz w:val="24"/>
                <w:szCs w:val="24"/>
                <w:lang w:val="es-ES" w:eastAsia="es-ES"/>
              </w:rPr>
            </w:pPr>
          </w:p>
        </w:tc>
        <w:tc>
          <w:tcPr>
            <w:tcW w:w="667" w:type="dxa"/>
            <w:tcBorders>
              <w:top w:val="nil"/>
              <w:left w:val="nil"/>
              <w:bottom w:val="nil"/>
              <w:right w:val="nil"/>
            </w:tcBorders>
            <w:shd w:val="clear" w:color="auto" w:fill="auto"/>
            <w:noWrap/>
            <w:vAlign w:val="center"/>
            <w:hideMark/>
          </w:tcPr>
          <w:p w14:paraId="5333FEC6" w14:textId="77777777" w:rsidR="00456D0F" w:rsidRPr="00390AA6" w:rsidRDefault="00456D0F" w:rsidP="00456D0F">
            <w:pPr>
              <w:spacing w:after="0" w:line="240" w:lineRule="auto"/>
              <w:jc w:val="center"/>
              <w:rPr>
                <w:rFonts w:ascii="Times New Roman" w:eastAsia="Times New Roman" w:hAnsi="Times New Roman" w:cs="Times New Roman"/>
                <w:i/>
                <w:iCs/>
                <w:sz w:val="24"/>
                <w:szCs w:val="24"/>
                <w:lang w:val="es-ES" w:eastAsia="es-ES"/>
              </w:rPr>
            </w:pPr>
            <w:proofErr w:type="spellStart"/>
            <w:r w:rsidRPr="00390AA6">
              <w:rPr>
                <w:rFonts w:ascii="Times New Roman" w:eastAsia="Times New Roman" w:hAnsi="Times New Roman" w:cs="Times New Roman"/>
                <w:i/>
                <w:iCs/>
                <w:sz w:val="24"/>
                <w:szCs w:val="24"/>
                <w:lang w:val="es-ES" w:eastAsia="es-ES"/>
              </w:rPr>
              <w:t>Freq</w:t>
            </w:r>
            <w:proofErr w:type="spellEnd"/>
            <w:r w:rsidRPr="00390AA6">
              <w:rPr>
                <w:rFonts w:ascii="Times New Roman" w:eastAsia="Times New Roman" w:hAnsi="Times New Roman" w:cs="Times New Roman"/>
                <w:i/>
                <w:iCs/>
                <w:sz w:val="24"/>
                <w:szCs w:val="24"/>
                <w:lang w:val="es-ES" w:eastAsia="es-ES"/>
              </w:rPr>
              <w:t>.</w:t>
            </w:r>
          </w:p>
        </w:tc>
        <w:tc>
          <w:tcPr>
            <w:tcW w:w="680" w:type="dxa"/>
            <w:tcBorders>
              <w:top w:val="nil"/>
              <w:left w:val="nil"/>
              <w:bottom w:val="nil"/>
              <w:right w:val="nil"/>
            </w:tcBorders>
            <w:shd w:val="clear" w:color="auto" w:fill="auto"/>
            <w:noWrap/>
            <w:vAlign w:val="center"/>
            <w:hideMark/>
          </w:tcPr>
          <w:p w14:paraId="0CC1C554" w14:textId="77777777" w:rsidR="00456D0F" w:rsidRPr="00390AA6" w:rsidRDefault="00456D0F" w:rsidP="00456D0F">
            <w:pPr>
              <w:spacing w:after="0" w:line="240" w:lineRule="auto"/>
              <w:jc w:val="center"/>
              <w:rPr>
                <w:rFonts w:ascii="Times New Roman" w:eastAsia="Times New Roman" w:hAnsi="Times New Roman" w:cs="Times New Roman"/>
                <w:i/>
                <w:iCs/>
                <w:sz w:val="24"/>
                <w:szCs w:val="24"/>
                <w:lang w:val="es-ES" w:eastAsia="es-ES"/>
              </w:rPr>
            </w:pPr>
            <w:r w:rsidRPr="00390AA6">
              <w:rPr>
                <w:rFonts w:ascii="Times New Roman" w:eastAsia="Times New Roman" w:hAnsi="Times New Roman" w:cs="Times New Roman"/>
                <w:i/>
                <w:iCs/>
                <w:sz w:val="24"/>
                <w:szCs w:val="24"/>
                <w:lang w:val="es-ES" w:eastAsia="es-ES"/>
              </w:rPr>
              <w:t>%</w:t>
            </w:r>
          </w:p>
        </w:tc>
        <w:tc>
          <w:tcPr>
            <w:tcW w:w="480" w:type="dxa"/>
            <w:tcBorders>
              <w:top w:val="nil"/>
              <w:left w:val="nil"/>
              <w:bottom w:val="single" w:sz="8" w:space="0" w:color="auto"/>
              <w:right w:val="nil"/>
            </w:tcBorders>
            <w:shd w:val="clear" w:color="auto" w:fill="auto"/>
            <w:noWrap/>
            <w:vAlign w:val="center"/>
            <w:hideMark/>
          </w:tcPr>
          <w:p w14:paraId="00BBE15D" w14:textId="77777777" w:rsidR="00456D0F" w:rsidRPr="00390AA6" w:rsidRDefault="00456D0F" w:rsidP="00456D0F">
            <w:pPr>
              <w:spacing w:after="0" w:line="240" w:lineRule="auto"/>
              <w:jc w:val="center"/>
              <w:rPr>
                <w:rFonts w:ascii="Times New Roman" w:eastAsia="Times New Roman" w:hAnsi="Times New Roman" w:cs="Times New Roman"/>
                <w:i/>
                <w:iCs/>
                <w:sz w:val="24"/>
                <w:szCs w:val="24"/>
                <w:lang w:val="es-ES" w:eastAsia="es-ES"/>
              </w:rPr>
            </w:pPr>
            <w:r w:rsidRPr="00390AA6">
              <w:rPr>
                <w:rFonts w:ascii="Times New Roman" w:eastAsia="Times New Roman" w:hAnsi="Times New Roman" w:cs="Times New Roman"/>
                <w:i/>
                <w:iCs/>
                <w:sz w:val="24"/>
                <w:szCs w:val="24"/>
                <w:lang w:val="es-ES" w:eastAsia="es-ES"/>
              </w:rPr>
              <w:t> </w:t>
            </w:r>
          </w:p>
        </w:tc>
        <w:tc>
          <w:tcPr>
            <w:tcW w:w="667" w:type="dxa"/>
            <w:tcBorders>
              <w:top w:val="nil"/>
              <w:left w:val="nil"/>
              <w:bottom w:val="nil"/>
              <w:right w:val="nil"/>
            </w:tcBorders>
            <w:shd w:val="clear" w:color="auto" w:fill="auto"/>
            <w:noWrap/>
            <w:vAlign w:val="center"/>
            <w:hideMark/>
          </w:tcPr>
          <w:p w14:paraId="42C168F4" w14:textId="77777777" w:rsidR="00456D0F" w:rsidRPr="00390AA6" w:rsidRDefault="00456D0F" w:rsidP="00456D0F">
            <w:pPr>
              <w:spacing w:after="0" w:line="240" w:lineRule="auto"/>
              <w:jc w:val="center"/>
              <w:rPr>
                <w:rFonts w:ascii="Times New Roman" w:eastAsia="Times New Roman" w:hAnsi="Times New Roman" w:cs="Times New Roman"/>
                <w:i/>
                <w:iCs/>
                <w:sz w:val="24"/>
                <w:szCs w:val="24"/>
                <w:lang w:val="es-ES" w:eastAsia="es-ES"/>
              </w:rPr>
            </w:pPr>
            <w:proofErr w:type="spellStart"/>
            <w:r w:rsidRPr="00390AA6">
              <w:rPr>
                <w:rFonts w:ascii="Times New Roman" w:eastAsia="Times New Roman" w:hAnsi="Times New Roman" w:cs="Times New Roman"/>
                <w:i/>
                <w:iCs/>
                <w:sz w:val="24"/>
                <w:szCs w:val="24"/>
                <w:lang w:val="es-ES" w:eastAsia="es-ES"/>
              </w:rPr>
              <w:t>Freq</w:t>
            </w:r>
            <w:proofErr w:type="spellEnd"/>
            <w:r w:rsidRPr="00390AA6">
              <w:rPr>
                <w:rFonts w:ascii="Times New Roman" w:eastAsia="Times New Roman" w:hAnsi="Times New Roman" w:cs="Times New Roman"/>
                <w:i/>
                <w:iCs/>
                <w:sz w:val="24"/>
                <w:szCs w:val="24"/>
                <w:lang w:val="es-ES" w:eastAsia="es-ES"/>
              </w:rPr>
              <w:t>.</w:t>
            </w:r>
          </w:p>
        </w:tc>
        <w:tc>
          <w:tcPr>
            <w:tcW w:w="800" w:type="dxa"/>
            <w:tcBorders>
              <w:top w:val="nil"/>
              <w:left w:val="nil"/>
              <w:bottom w:val="nil"/>
              <w:right w:val="nil"/>
            </w:tcBorders>
            <w:shd w:val="clear" w:color="auto" w:fill="auto"/>
            <w:noWrap/>
            <w:vAlign w:val="center"/>
            <w:hideMark/>
          </w:tcPr>
          <w:p w14:paraId="10E42D04" w14:textId="77777777" w:rsidR="00456D0F" w:rsidRPr="00390AA6" w:rsidRDefault="00456D0F" w:rsidP="00456D0F">
            <w:pPr>
              <w:spacing w:after="0" w:line="240" w:lineRule="auto"/>
              <w:jc w:val="center"/>
              <w:rPr>
                <w:rFonts w:ascii="Times New Roman" w:eastAsia="Times New Roman" w:hAnsi="Times New Roman" w:cs="Times New Roman"/>
                <w:i/>
                <w:iCs/>
                <w:sz w:val="24"/>
                <w:szCs w:val="24"/>
                <w:lang w:val="es-ES" w:eastAsia="es-ES"/>
              </w:rPr>
            </w:pPr>
            <w:r w:rsidRPr="00390AA6">
              <w:rPr>
                <w:rFonts w:ascii="Times New Roman" w:eastAsia="Times New Roman" w:hAnsi="Times New Roman" w:cs="Times New Roman"/>
                <w:i/>
                <w:iCs/>
                <w:sz w:val="24"/>
                <w:szCs w:val="24"/>
                <w:lang w:val="es-ES" w:eastAsia="es-ES"/>
              </w:rPr>
              <w:t>%</w:t>
            </w:r>
          </w:p>
        </w:tc>
      </w:tr>
      <w:tr w:rsidR="00390AA6" w:rsidRPr="00390AA6" w14:paraId="73CCFDA4" w14:textId="77777777" w:rsidTr="00B452A9">
        <w:trPr>
          <w:trHeight w:val="288"/>
          <w:jc w:val="center"/>
        </w:trPr>
        <w:tc>
          <w:tcPr>
            <w:tcW w:w="959" w:type="dxa"/>
            <w:tcBorders>
              <w:top w:val="single" w:sz="8" w:space="0" w:color="auto"/>
              <w:left w:val="nil"/>
              <w:bottom w:val="nil"/>
              <w:right w:val="nil"/>
            </w:tcBorders>
            <w:shd w:val="clear" w:color="auto" w:fill="auto"/>
            <w:noWrap/>
            <w:vAlign w:val="center"/>
            <w:hideMark/>
          </w:tcPr>
          <w:p w14:paraId="32AD98A5" w14:textId="77777777" w:rsidR="00456D0F" w:rsidRPr="00390AA6" w:rsidRDefault="00456D0F" w:rsidP="00456D0F">
            <w:pPr>
              <w:spacing w:after="0" w:line="240" w:lineRule="auto"/>
              <w:rPr>
                <w:rFonts w:ascii="Times New Roman" w:eastAsia="Times New Roman" w:hAnsi="Times New Roman" w:cs="Times New Roman"/>
                <w:sz w:val="24"/>
                <w:szCs w:val="24"/>
                <w:lang w:val="es-ES" w:eastAsia="es-ES"/>
              </w:rPr>
            </w:pPr>
            <w:proofErr w:type="spellStart"/>
            <w:r w:rsidRPr="00390AA6">
              <w:rPr>
                <w:rFonts w:ascii="Times New Roman" w:eastAsia="Times New Roman" w:hAnsi="Times New Roman" w:cs="Times New Roman"/>
                <w:sz w:val="24"/>
                <w:szCs w:val="24"/>
                <w:lang w:val="es-ES" w:eastAsia="es-ES"/>
              </w:rPr>
              <w:t>Align</w:t>
            </w:r>
            <w:proofErr w:type="spellEnd"/>
            <w:r w:rsidRPr="00390AA6">
              <w:rPr>
                <w:rFonts w:ascii="Times New Roman" w:eastAsia="Times New Roman" w:hAnsi="Times New Roman" w:cs="Times New Roman"/>
                <w:sz w:val="24"/>
                <w:szCs w:val="24"/>
                <w:lang w:val="es-ES" w:eastAsia="es-ES"/>
              </w:rPr>
              <w:t xml:space="preserve"> </w:t>
            </w:r>
          </w:p>
        </w:tc>
        <w:tc>
          <w:tcPr>
            <w:tcW w:w="667" w:type="dxa"/>
            <w:tcBorders>
              <w:top w:val="single" w:sz="8" w:space="0" w:color="auto"/>
              <w:left w:val="nil"/>
              <w:bottom w:val="nil"/>
              <w:right w:val="nil"/>
            </w:tcBorders>
            <w:shd w:val="clear" w:color="auto" w:fill="auto"/>
            <w:noWrap/>
            <w:vAlign w:val="center"/>
            <w:hideMark/>
          </w:tcPr>
          <w:p w14:paraId="48C5BA79" w14:textId="77777777" w:rsidR="00456D0F" w:rsidRPr="00390AA6" w:rsidRDefault="00456D0F" w:rsidP="00456D0F">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693</w:t>
            </w:r>
          </w:p>
        </w:tc>
        <w:tc>
          <w:tcPr>
            <w:tcW w:w="680" w:type="dxa"/>
            <w:tcBorders>
              <w:top w:val="single" w:sz="8" w:space="0" w:color="auto"/>
              <w:left w:val="nil"/>
              <w:bottom w:val="nil"/>
              <w:right w:val="nil"/>
            </w:tcBorders>
            <w:shd w:val="clear" w:color="auto" w:fill="auto"/>
            <w:noWrap/>
            <w:vAlign w:val="center"/>
            <w:hideMark/>
          </w:tcPr>
          <w:p w14:paraId="648F8733" w14:textId="77777777" w:rsidR="00456D0F" w:rsidRPr="00390AA6" w:rsidRDefault="00456D0F" w:rsidP="00456D0F">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80.12</w:t>
            </w:r>
          </w:p>
        </w:tc>
        <w:tc>
          <w:tcPr>
            <w:tcW w:w="480" w:type="dxa"/>
            <w:tcBorders>
              <w:top w:val="nil"/>
              <w:left w:val="nil"/>
              <w:bottom w:val="nil"/>
              <w:right w:val="nil"/>
            </w:tcBorders>
            <w:shd w:val="clear" w:color="auto" w:fill="auto"/>
            <w:noWrap/>
            <w:vAlign w:val="bottom"/>
            <w:hideMark/>
          </w:tcPr>
          <w:p w14:paraId="7142A829" w14:textId="77777777" w:rsidR="00456D0F" w:rsidRPr="00390AA6" w:rsidRDefault="00456D0F" w:rsidP="00456D0F">
            <w:pPr>
              <w:spacing w:after="0" w:line="240" w:lineRule="auto"/>
              <w:jc w:val="center"/>
              <w:rPr>
                <w:rFonts w:ascii="Times New Roman" w:eastAsia="Times New Roman" w:hAnsi="Times New Roman" w:cs="Times New Roman"/>
                <w:sz w:val="24"/>
                <w:szCs w:val="24"/>
                <w:lang w:val="es-ES" w:eastAsia="es-ES"/>
              </w:rPr>
            </w:pPr>
          </w:p>
        </w:tc>
        <w:tc>
          <w:tcPr>
            <w:tcW w:w="667" w:type="dxa"/>
            <w:tcBorders>
              <w:top w:val="single" w:sz="8" w:space="0" w:color="auto"/>
              <w:left w:val="nil"/>
              <w:bottom w:val="nil"/>
              <w:right w:val="nil"/>
            </w:tcBorders>
            <w:shd w:val="clear" w:color="auto" w:fill="auto"/>
            <w:noWrap/>
            <w:vAlign w:val="center"/>
            <w:hideMark/>
          </w:tcPr>
          <w:p w14:paraId="253A17AB" w14:textId="77777777" w:rsidR="00456D0F" w:rsidRPr="00390AA6" w:rsidRDefault="00456D0F" w:rsidP="00456D0F">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449</w:t>
            </w:r>
          </w:p>
        </w:tc>
        <w:tc>
          <w:tcPr>
            <w:tcW w:w="800" w:type="dxa"/>
            <w:tcBorders>
              <w:top w:val="single" w:sz="8" w:space="0" w:color="auto"/>
              <w:left w:val="nil"/>
              <w:bottom w:val="nil"/>
              <w:right w:val="nil"/>
            </w:tcBorders>
            <w:shd w:val="clear" w:color="auto" w:fill="auto"/>
            <w:noWrap/>
            <w:vAlign w:val="center"/>
            <w:hideMark/>
          </w:tcPr>
          <w:p w14:paraId="40AACED1" w14:textId="77777777" w:rsidR="00456D0F" w:rsidRPr="00390AA6" w:rsidRDefault="00456D0F" w:rsidP="00456D0F">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74.09</w:t>
            </w:r>
          </w:p>
        </w:tc>
      </w:tr>
      <w:tr w:rsidR="00390AA6" w:rsidRPr="00390AA6" w14:paraId="0B54EAA0" w14:textId="77777777" w:rsidTr="00B452A9">
        <w:trPr>
          <w:trHeight w:val="288"/>
          <w:jc w:val="center"/>
        </w:trPr>
        <w:tc>
          <w:tcPr>
            <w:tcW w:w="959" w:type="dxa"/>
            <w:tcBorders>
              <w:top w:val="nil"/>
              <w:left w:val="nil"/>
              <w:bottom w:val="nil"/>
              <w:right w:val="nil"/>
            </w:tcBorders>
            <w:shd w:val="clear" w:color="auto" w:fill="auto"/>
            <w:noWrap/>
            <w:vAlign w:val="center"/>
            <w:hideMark/>
          </w:tcPr>
          <w:p w14:paraId="1A2B74FE" w14:textId="77777777" w:rsidR="00456D0F" w:rsidRPr="00390AA6" w:rsidRDefault="00456D0F" w:rsidP="00456D0F">
            <w:pPr>
              <w:spacing w:after="0" w:line="240" w:lineRule="auto"/>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Balance</w:t>
            </w:r>
          </w:p>
        </w:tc>
        <w:tc>
          <w:tcPr>
            <w:tcW w:w="667" w:type="dxa"/>
            <w:tcBorders>
              <w:top w:val="nil"/>
              <w:left w:val="nil"/>
              <w:bottom w:val="nil"/>
              <w:right w:val="nil"/>
            </w:tcBorders>
            <w:shd w:val="clear" w:color="auto" w:fill="auto"/>
            <w:noWrap/>
            <w:vAlign w:val="center"/>
            <w:hideMark/>
          </w:tcPr>
          <w:p w14:paraId="1033E3DB" w14:textId="77777777" w:rsidR="00456D0F" w:rsidRPr="00390AA6" w:rsidRDefault="00456D0F" w:rsidP="00456D0F">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172</w:t>
            </w:r>
          </w:p>
        </w:tc>
        <w:tc>
          <w:tcPr>
            <w:tcW w:w="680" w:type="dxa"/>
            <w:tcBorders>
              <w:top w:val="nil"/>
              <w:left w:val="nil"/>
              <w:bottom w:val="nil"/>
              <w:right w:val="nil"/>
            </w:tcBorders>
            <w:shd w:val="clear" w:color="auto" w:fill="auto"/>
            <w:noWrap/>
            <w:vAlign w:val="center"/>
            <w:hideMark/>
          </w:tcPr>
          <w:p w14:paraId="31B90926" w14:textId="77777777" w:rsidR="00456D0F" w:rsidRPr="00390AA6" w:rsidRDefault="00456D0F" w:rsidP="00456D0F">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19.88</w:t>
            </w:r>
          </w:p>
        </w:tc>
        <w:tc>
          <w:tcPr>
            <w:tcW w:w="480" w:type="dxa"/>
            <w:tcBorders>
              <w:top w:val="nil"/>
              <w:left w:val="nil"/>
              <w:bottom w:val="nil"/>
              <w:right w:val="nil"/>
            </w:tcBorders>
            <w:shd w:val="clear" w:color="auto" w:fill="auto"/>
            <w:noWrap/>
            <w:vAlign w:val="bottom"/>
            <w:hideMark/>
          </w:tcPr>
          <w:p w14:paraId="22A0C050" w14:textId="77777777" w:rsidR="00456D0F" w:rsidRPr="00390AA6" w:rsidRDefault="00456D0F" w:rsidP="00456D0F">
            <w:pPr>
              <w:spacing w:after="0" w:line="240" w:lineRule="auto"/>
              <w:jc w:val="center"/>
              <w:rPr>
                <w:rFonts w:ascii="Times New Roman" w:eastAsia="Times New Roman" w:hAnsi="Times New Roman" w:cs="Times New Roman"/>
                <w:sz w:val="24"/>
                <w:szCs w:val="24"/>
                <w:lang w:val="es-ES" w:eastAsia="es-ES"/>
              </w:rPr>
            </w:pPr>
          </w:p>
        </w:tc>
        <w:tc>
          <w:tcPr>
            <w:tcW w:w="667" w:type="dxa"/>
            <w:tcBorders>
              <w:top w:val="nil"/>
              <w:left w:val="nil"/>
              <w:bottom w:val="nil"/>
              <w:right w:val="nil"/>
            </w:tcBorders>
            <w:shd w:val="clear" w:color="auto" w:fill="auto"/>
            <w:noWrap/>
            <w:vAlign w:val="center"/>
            <w:hideMark/>
          </w:tcPr>
          <w:p w14:paraId="0BFE77CF" w14:textId="77777777" w:rsidR="00456D0F" w:rsidRPr="00390AA6" w:rsidRDefault="00456D0F" w:rsidP="00456D0F">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157</w:t>
            </w:r>
          </w:p>
        </w:tc>
        <w:tc>
          <w:tcPr>
            <w:tcW w:w="800" w:type="dxa"/>
            <w:tcBorders>
              <w:top w:val="nil"/>
              <w:left w:val="nil"/>
              <w:bottom w:val="nil"/>
              <w:right w:val="nil"/>
            </w:tcBorders>
            <w:shd w:val="clear" w:color="auto" w:fill="auto"/>
            <w:noWrap/>
            <w:vAlign w:val="center"/>
            <w:hideMark/>
          </w:tcPr>
          <w:p w14:paraId="3C470343" w14:textId="77777777" w:rsidR="00456D0F" w:rsidRPr="00390AA6" w:rsidRDefault="00456D0F" w:rsidP="00456D0F">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25.91</w:t>
            </w:r>
          </w:p>
        </w:tc>
      </w:tr>
      <w:tr w:rsidR="00390AA6" w:rsidRPr="00390AA6" w14:paraId="29E3B22D" w14:textId="77777777" w:rsidTr="00B452A9">
        <w:trPr>
          <w:trHeight w:val="300"/>
          <w:jc w:val="center"/>
        </w:trPr>
        <w:tc>
          <w:tcPr>
            <w:tcW w:w="959" w:type="dxa"/>
            <w:tcBorders>
              <w:top w:val="nil"/>
              <w:left w:val="nil"/>
              <w:bottom w:val="double" w:sz="6" w:space="0" w:color="auto"/>
              <w:right w:val="nil"/>
            </w:tcBorders>
            <w:shd w:val="clear" w:color="auto" w:fill="auto"/>
            <w:noWrap/>
            <w:vAlign w:val="center"/>
            <w:hideMark/>
          </w:tcPr>
          <w:p w14:paraId="53B9A1F7" w14:textId="77777777" w:rsidR="00456D0F" w:rsidRPr="00390AA6" w:rsidRDefault="00456D0F" w:rsidP="00456D0F">
            <w:pPr>
              <w:spacing w:after="0" w:line="240" w:lineRule="auto"/>
              <w:rPr>
                <w:rFonts w:ascii="Times New Roman" w:eastAsia="Times New Roman" w:hAnsi="Times New Roman" w:cs="Times New Roman"/>
                <w:i/>
                <w:iCs/>
                <w:sz w:val="24"/>
                <w:szCs w:val="24"/>
                <w:lang w:val="es-ES" w:eastAsia="es-ES"/>
              </w:rPr>
            </w:pPr>
            <w:r w:rsidRPr="00390AA6">
              <w:rPr>
                <w:rFonts w:ascii="Times New Roman" w:eastAsia="Times New Roman" w:hAnsi="Times New Roman" w:cs="Times New Roman"/>
                <w:i/>
                <w:iCs/>
                <w:sz w:val="24"/>
                <w:szCs w:val="24"/>
                <w:lang w:val="es-ES" w:eastAsia="es-ES"/>
              </w:rPr>
              <w:t>Total</w:t>
            </w:r>
          </w:p>
        </w:tc>
        <w:tc>
          <w:tcPr>
            <w:tcW w:w="667" w:type="dxa"/>
            <w:tcBorders>
              <w:top w:val="nil"/>
              <w:left w:val="nil"/>
              <w:bottom w:val="double" w:sz="6" w:space="0" w:color="auto"/>
              <w:right w:val="nil"/>
            </w:tcBorders>
            <w:shd w:val="clear" w:color="auto" w:fill="auto"/>
            <w:noWrap/>
            <w:vAlign w:val="center"/>
            <w:hideMark/>
          </w:tcPr>
          <w:p w14:paraId="13875028" w14:textId="77777777" w:rsidR="00456D0F" w:rsidRPr="00390AA6" w:rsidRDefault="00456D0F" w:rsidP="00456D0F">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865</w:t>
            </w:r>
          </w:p>
        </w:tc>
        <w:tc>
          <w:tcPr>
            <w:tcW w:w="680" w:type="dxa"/>
            <w:tcBorders>
              <w:top w:val="nil"/>
              <w:left w:val="nil"/>
              <w:bottom w:val="double" w:sz="6" w:space="0" w:color="auto"/>
              <w:right w:val="nil"/>
            </w:tcBorders>
            <w:shd w:val="clear" w:color="auto" w:fill="auto"/>
            <w:noWrap/>
            <w:vAlign w:val="center"/>
            <w:hideMark/>
          </w:tcPr>
          <w:p w14:paraId="491AD6B0" w14:textId="77777777" w:rsidR="00456D0F" w:rsidRPr="00390AA6" w:rsidRDefault="00456D0F" w:rsidP="00456D0F">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100</w:t>
            </w:r>
          </w:p>
        </w:tc>
        <w:tc>
          <w:tcPr>
            <w:tcW w:w="480" w:type="dxa"/>
            <w:tcBorders>
              <w:top w:val="nil"/>
              <w:left w:val="nil"/>
              <w:bottom w:val="double" w:sz="6" w:space="0" w:color="auto"/>
              <w:right w:val="nil"/>
            </w:tcBorders>
            <w:shd w:val="clear" w:color="auto" w:fill="auto"/>
            <w:noWrap/>
            <w:vAlign w:val="bottom"/>
            <w:hideMark/>
          </w:tcPr>
          <w:p w14:paraId="25AAF4B5" w14:textId="77777777" w:rsidR="00456D0F" w:rsidRPr="00390AA6" w:rsidRDefault="00456D0F" w:rsidP="00456D0F">
            <w:pPr>
              <w:spacing w:after="0" w:line="240" w:lineRule="auto"/>
              <w:rPr>
                <w:rFonts w:ascii="Calibri" w:eastAsia="Times New Roman" w:hAnsi="Calibri" w:cs="Times New Roman"/>
                <w:sz w:val="24"/>
                <w:szCs w:val="24"/>
                <w:lang w:val="es-ES" w:eastAsia="es-ES"/>
              </w:rPr>
            </w:pPr>
            <w:r w:rsidRPr="00390AA6">
              <w:rPr>
                <w:rFonts w:ascii="Calibri" w:eastAsia="Times New Roman" w:hAnsi="Calibri" w:cs="Times New Roman"/>
                <w:sz w:val="24"/>
                <w:szCs w:val="24"/>
                <w:lang w:val="es-ES" w:eastAsia="es-ES"/>
              </w:rPr>
              <w:t> </w:t>
            </w:r>
          </w:p>
        </w:tc>
        <w:tc>
          <w:tcPr>
            <w:tcW w:w="667" w:type="dxa"/>
            <w:tcBorders>
              <w:top w:val="nil"/>
              <w:left w:val="nil"/>
              <w:bottom w:val="double" w:sz="6" w:space="0" w:color="auto"/>
              <w:right w:val="nil"/>
            </w:tcBorders>
            <w:shd w:val="clear" w:color="auto" w:fill="auto"/>
            <w:noWrap/>
            <w:vAlign w:val="center"/>
            <w:hideMark/>
          </w:tcPr>
          <w:p w14:paraId="2A7A8445" w14:textId="77777777" w:rsidR="00456D0F" w:rsidRPr="00390AA6" w:rsidRDefault="00456D0F" w:rsidP="00456D0F">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606</w:t>
            </w:r>
          </w:p>
        </w:tc>
        <w:tc>
          <w:tcPr>
            <w:tcW w:w="800" w:type="dxa"/>
            <w:tcBorders>
              <w:top w:val="nil"/>
              <w:left w:val="nil"/>
              <w:bottom w:val="double" w:sz="6" w:space="0" w:color="auto"/>
              <w:right w:val="nil"/>
            </w:tcBorders>
            <w:shd w:val="clear" w:color="auto" w:fill="auto"/>
            <w:noWrap/>
            <w:vAlign w:val="center"/>
            <w:hideMark/>
          </w:tcPr>
          <w:p w14:paraId="39310D9A" w14:textId="77777777" w:rsidR="00456D0F" w:rsidRPr="00390AA6" w:rsidRDefault="00456D0F" w:rsidP="00456D0F">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100</w:t>
            </w:r>
          </w:p>
        </w:tc>
      </w:tr>
      <w:tr w:rsidR="00390AA6" w:rsidRPr="00175699" w14:paraId="227AC513" w14:textId="77777777" w:rsidTr="00B452A9">
        <w:trPr>
          <w:trHeight w:val="300"/>
          <w:jc w:val="center"/>
        </w:trPr>
        <w:tc>
          <w:tcPr>
            <w:tcW w:w="4253" w:type="dxa"/>
            <w:gridSpan w:val="6"/>
            <w:tcBorders>
              <w:top w:val="double" w:sz="6" w:space="0" w:color="auto"/>
              <w:left w:val="nil"/>
              <w:bottom w:val="nil"/>
              <w:right w:val="nil"/>
            </w:tcBorders>
            <w:shd w:val="clear" w:color="auto" w:fill="auto"/>
            <w:noWrap/>
            <w:vAlign w:val="center"/>
            <w:hideMark/>
          </w:tcPr>
          <w:p w14:paraId="1F372B09" w14:textId="2961A49D" w:rsidR="00456D0F" w:rsidRPr="00390AA6" w:rsidRDefault="000645AE" w:rsidP="00B452A9">
            <w:pPr>
              <w:spacing w:after="0" w:line="240" w:lineRule="auto"/>
              <w:rPr>
                <w:rFonts w:ascii="Times New Roman" w:eastAsia="Times New Roman" w:hAnsi="Times New Roman" w:cs="Times New Roman"/>
                <w:sz w:val="18"/>
                <w:szCs w:val="20"/>
                <w:lang w:val="en-US" w:eastAsia="es-ES"/>
              </w:rPr>
            </w:pPr>
            <w:r w:rsidRPr="00390AA6">
              <w:rPr>
                <w:rFonts w:ascii="Times New Roman" w:eastAsia="Times New Roman" w:hAnsi="Times New Roman" w:cs="Times New Roman"/>
                <w:sz w:val="16"/>
                <w:szCs w:val="20"/>
                <w:lang w:val="en-US" w:eastAsia="es-ES"/>
              </w:rPr>
              <w:t>Source: Elaborated by the authors</w:t>
            </w:r>
          </w:p>
        </w:tc>
      </w:tr>
    </w:tbl>
    <w:p w14:paraId="60988F27" w14:textId="0AC47B60" w:rsidR="002D6495" w:rsidRDefault="009B150E" w:rsidP="00B44A0B">
      <w:pPr>
        <w:spacing w:before="240"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7D1077" w:rsidRPr="00390AA6">
        <w:rPr>
          <w:rFonts w:ascii="Times New Roman" w:hAnsi="Times New Roman" w:cs="Times New Roman"/>
          <w:sz w:val="24"/>
          <w:szCs w:val="24"/>
          <w:lang w:val="en-US"/>
        </w:rPr>
        <w:t xml:space="preserve">Secondly, nowadays Argentineans believe that there are only two mayor powers in the world. When asked </w:t>
      </w:r>
      <w:r w:rsidR="00E77FF4" w:rsidRPr="00390AA6">
        <w:rPr>
          <w:rFonts w:ascii="Times New Roman" w:hAnsi="Times New Roman" w:cs="Times New Roman"/>
          <w:sz w:val="24"/>
          <w:szCs w:val="24"/>
          <w:lang w:val="en-US"/>
        </w:rPr>
        <w:t>which</w:t>
      </w:r>
      <w:r w:rsidR="007D1077" w:rsidRPr="00390AA6">
        <w:rPr>
          <w:rFonts w:ascii="Times New Roman" w:hAnsi="Times New Roman" w:cs="Times New Roman"/>
          <w:sz w:val="24"/>
          <w:szCs w:val="24"/>
          <w:lang w:val="en-US"/>
        </w:rPr>
        <w:t xml:space="preserve"> are the three most important countries in the international arena (</w:t>
      </w:r>
      <w:r w:rsidR="00372A00" w:rsidRPr="00390AA6">
        <w:rPr>
          <w:rFonts w:ascii="Times New Roman" w:hAnsi="Times New Roman" w:cs="Times New Roman"/>
          <w:sz w:val="24"/>
          <w:szCs w:val="24"/>
          <w:lang w:val="en-US"/>
        </w:rPr>
        <w:t>See Table</w:t>
      </w:r>
      <w:r w:rsidR="00E23D27" w:rsidRPr="00390AA6">
        <w:rPr>
          <w:rFonts w:ascii="Times New Roman" w:hAnsi="Times New Roman" w:cs="Times New Roman"/>
          <w:sz w:val="24"/>
          <w:szCs w:val="24"/>
          <w:lang w:val="en-US"/>
        </w:rPr>
        <w:t xml:space="preserve"> 2</w:t>
      </w:r>
      <w:r w:rsidR="007D1077" w:rsidRPr="00390AA6">
        <w:rPr>
          <w:rFonts w:ascii="Times New Roman" w:hAnsi="Times New Roman" w:cs="Times New Roman"/>
          <w:sz w:val="24"/>
          <w:szCs w:val="24"/>
          <w:lang w:val="en-US"/>
        </w:rPr>
        <w:t xml:space="preserve">), United States and China arise </w:t>
      </w:r>
      <w:r w:rsidR="00372A00" w:rsidRPr="00390AA6">
        <w:rPr>
          <w:rFonts w:ascii="Times New Roman" w:hAnsi="Times New Roman" w:cs="Times New Roman"/>
          <w:sz w:val="24"/>
          <w:szCs w:val="24"/>
          <w:lang w:val="en-US"/>
        </w:rPr>
        <w:t>with 94.4% and 77</w:t>
      </w:r>
      <w:r w:rsidR="007D1077" w:rsidRPr="00390AA6">
        <w:rPr>
          <w:rFonts w:ascii="Times New Roman" w:hAnsi="Times New Roman" w:cs="Times New Roman"/>
          <w:sz w:val="24"/>
          <w:szCs w:val="24"/>
          <w:lang w:val="en-US"/>
        </w:rPr>
        <w:t>% of the valid responses at UBA and with</w:t>
      </w:r>
      <w:r w:rsidR="00372A00" w:rsidRPr="00390AA6">
        <w:rPr>
          <w:rFonts w:ascii="Times New Roman" w:hAnsi="Times New Roman" w:cs="Times New Roman"/>
          <w:sz w:val="24"/>
          <w:szCs w:val="24"/>
          <w:lang w:val="en-US"/>
        </w:rPr>
        <w:t xml:space="preserve"> 86.5</w:t>
      </w:r>
      <w:r w:rsidR="007D1077" w:rsidRPr="00390AA6">
        <w:rPr>
          <w:rFonts w:ascii="Times New Roman" w:hAnsi="Times New Roman" w:cs="Times New Roman"/>
          <w:sz w:val="24"/>
          <w:szCs w:val="24"/>
          <w:lang w:val="en-US"/>
        </w:rPr>
        <w:t xml:space="preserve">% and 65.92% of the answers at </w:t>
      </w:r>
      <w:r w:rsidR="00B73CD3" w:rsidRPr="00390AA6">
        <w:rPr>
          <w:rFonts w:ascii="Times New Roman" w:hAnsi="Times New Roman" w:cs="Times New Roman"/>
          <w:sz w:val="24"/>
          <w:szCs w:val="24"/>
          <w:lang w:val="en-US"/>
        </w:rPr>
        <w:t>UNdAv</w:t>
      </w:r>
      <w:r w:rsidR="007D1077" w:rsidRPr="00390AA6">
        <w:rPr>
          <w:rFonts w:ascii="Times New Roman" w:hAnsi="Times New Roman" w:cs="Times New Roman"/>
          <w:sz w:val="24"/>
          <w:szCs w:val="24"/>
          <w:lang w:val="en-US"/>
        </w:rPr>
        <w:t xml:space="preserve"> respectively. Meanwhile, w</w:t>
      </w:r>
      <w:r w:rsidR="00584BE3" w:rsidRPr="00390AA6">
        <w:rPr>
          <w:rFonts w:ascii="Times New Roman" w:hAnsi="Times New Roman" w:cs="Times New Roman"/>
          <w:sz w:val="24"/>
          <w:szCs w:val="24"/>
          <w:lang w:val="en-US"/>
        </w:rPr>
        <w:t>ith 36.6</w:t>
      </w:r>
      <w:r w:rsidR="007D1077" w:rsidRPr="00390AA6">
        <w:rPr>
          <w:rFonts w:ascii="Times New Roman" w:hAnsi="Times New Roman" w:cs="Times New Roman"/>
          <w:sz w:val="24"/>
          <w:szCs w:val="24"/>
          <w:lang w:val="en-US"/>
        </w:rPr>
        <w:t>% of the answers, Russia was the third most selected country at UBA, result we believe that can be explained due to the proximity of the application of the survey with the Ukrainian crisis and the annexation of Crimea to the Russian Federation</w:t>
      </w:r>
      <w:r w:rsidR="007D1077" w:rsidRPr="00390AA6">
        <w:rPr>
          <w:rStyle w:val="Refdenotaalpie"/>
          <w:rFonts w:ascii="Times New Roman" w:hAnsi="Times New Roman" w:cs="Times New Roman"/>
          <w:sz w:val="24"/>
          <w:szCs w:val="24"/>
        </w:rPr>
        <w:footnoteReference w:id="16"/>
      </w:r>
      <w:r w:rsidR="007D1077" w:rsidRPr="00390AA6">
        <w:rPr>
          <w:rFonts w:ascii="Times New Roman" w:hAnsi="Times New Roman" w:cs="Times New Roman"/>
          <w:sz w:val="24"/>
          <w:szCs w:val="24"/>
          <w:lang w:val="en-US"/>
        </w:rPr>
        <w:t xml:space="preserve">. </w:t>
      </w:r>
      <w:r w:rsidR="00B452A9" w:rsidRPr="00390AA6">
        <w:rPr>
          <w:rFonts w:ascii="Times New Roman" w:hAnsi="Times New Roman" w:cs="Times New Roman"/>
          <w:sz w:val="24"/>
          <w:szCs w:val="24"/>
          <w:lang w:val="en-US"/>
        </w:rPr>
        <w:t>Meanwhile</w:t>
      </w:r>
      <w:r w:rsidR="007D1077" w:rsidRPr="00390AA6">
        <w:rPr>
          <w:rFonts w:ascii="Times New Roman" w:hAnsi="Times New Roman" w:cs="Times New Roman"/>
          <w:sz w:val="24"/>
          <w:szCs w:val="24"/>
          <w:lang w:val="en-US"/>
        </w:rPr>
        <w:t xml:space="preserve">, only 21% of the participants at </w:t>
      </w:r>
      <w:r w:rsidR="00584BE3" w:rsidRPr="00390AA6">
        <w:rPr>
          <w:rFonts w:ascii="Times New Roman" w:hAnsi="Times New Roman" w:cs="Times New Roman"/>
          <w:sz w:val="24"/>
          <w:szCs w:val="24"/>
          <w:lang w:val="en-US"/>
        </w:rPr>
        <w:t>this university</w:t>
      </w:r>
      <w:r w:rsidR="007D1077" w:rsidRPr="00390AA6">
        <w:rPr>
          <w:rFonts w:ascii="Times New Roman" w:hAnsi="Times New Roman" w:cs="Times New Roman"/>
          <w:sz w:val="24"/>
          <w:szCs w:val="24"/>
          <w:lang w:val="en-US"/>
        </w:rPr>
        <w:t xml:space="preserve"> mentioned Brazil as a current power, standing in fifth place behind Japan (31%) and with the same percentage </w:t>
      </w:r>
      <w:r w:rsidR="00B452A9" w:rsidRPr="00390AA6">
        <w:rPr>
          <w:rFonts w:ascii="Times New Roman" w:hAnsi="Times New Roman" w:cs="Times New Roman"/>
          <w:sz w:val="24"/>
          <w:szCs w:val="24"/>
          <w:lang w:val="en-US"/>
        </w:rPr>
        <w:t>as</w:t>
      </w:r>
      <w:r w:rsidR="007D1077" w:rsidRPr="00390AA6">
        <w:rPr>
          <w:rFonts w:ascii="Times New Roman" w:hAnsi="Times New Roman" w:cs="Times New Roman"/>
          <w:sz w:val="24"/>
          <w:szCs w:val="24"/>
          <w:lang w:val="en-US"/>
        </w:rPr>
        <w:t xml:space="preserve"> England. As a counterpart, </w:t>
      </w:r>
      <w:r w:rsidR="00FC2845" w:rsidRPr="00390AA6">
        <w:rPr>
          <w:rFonts w:ascii="Times New Roman" w:hAnsi="Times New Roman" w:cs="Times New Roman"/>
          <w:sz w:val="24"/>
          <w:szCs w:val="24"/>
          <w:lang w:val="en-US"/>
        </w:rPr>
        <w:t>UNdAv</w:t>
      </w:r>
      <w:r w:rsidR="007D1077" w:rsidRPr="00390AA6">
        <w:rPr>
          <w:rFonts w:ascii="Times New Roman" w:hAnsi="Times New Roman" w:cs="Times New Roman"/>
          <w:sz w:val="24"/>
          <w:szCs w:val="24"/>
          <w:lang w:val="en-US"/>
        </w:rPr>
        <w:t xml:space="preserve"> students</w:t>
      </w:r>
      <w:r w:rsidR="00B452A9" w:rsidRPr="00390AA6">
        <w:rPr>
          <w:rFonts w:ascii="Times New Roman" w:hAnsi="Times New Roman" w:cs="Times New Roman"/>
          <w:sz w:val="24"/>
          <w:szCs w:val="24"/>
          <w:lang w:val="en-US"/>
        </w:rPr>
        <w:t xml:space="preserve"> chose</w:t>
      </w:r>
      <w:r w:rsidR="007D1077" w:rsidRPr="00390AA6">
        <w:rPr>
          <w:rFonts w:ascii="Times New Roman" w:hAnsi="Times New Roman" w:cs="Times New Roman"/>
          <w:sz w:val="24"/>
          <w:szCs w:val="24"/>
          <w:lang w:val="en-US"/>
        </w:rPr>
        <w:t xml:space="preserve"> Brazil as the third most relevant country nowadays.</w:t>
      </w:r>
    </w:p>
    <w:p w14:paraId="3CB57AC4" w14:textId="77777777" w:rsidR="00390AA6" w:rsidRPr="00390AA6" w:rsidRDefault="00390AA6" w:rsidP="00B44A0B">
      <w:pPr>
        <w:spacing w:before="240" w:line="360" w:lineRule="auto"/>
        <w:jc w:val="both"/>
        <w:rPr>
          <w:rFonts w:ascii="Times New Roman" w:hAnsi="Times New Roman" w:cs="Times New Roman"/>
          <w:sz w:val="24"/>
          <w:szCs w:val="24"/>
          <w:lang w:val="en-US"/>
        </w:rPr>
      </w:pPr>
    </w:p>
    <w:tbl>
      <w:tblPr>
        <w:tblW w:w="3921" w:type="dxa"/>
        <w:jc w:val="center"/>
        <w:tblCellMar>
          <w:left w:w="70" w:type="dxa"/>
          <w:right w:w="70" w:type="dxa"/>
        </w:tblCellMar>
        <w:tblLook w:val="04A0" w:firstRow="1" w:lastRow="0" w:firstColumn="1" w:lastColumn="0" w:noHBand="0" w:noVBand="1"/>
      </w:tblPr>
      <w:tblGrid>
        <w:gridCol w:w="2064"/>
        <w:gridCol w:w="816"/>
        <w:gridCol w:w="1041"/>
      </w:tblGrid>
      <w:tr w:rsidR="00390AA6" w:rsidRPr="00390AA6" w14:paraId="72EE97AD" w14:textId="77777777" w:rsidTr="00B452A9">
        <w:trPr>
          <w:trHeight w:val="300"/>
          <w:jc w:val="center"/>
        </w:trPr>
        <w:tc>
          <w:tcPr>
            <w:tcW w:w="3921" w:type="dxa"/>
            <w:gridSpan w:val="3"/>
            <w:tcBorders>
              <w:top w:val="nil"/>
              <w:left w:val="nil"/>
              <w:bottom w:val="double" w:sz="4" w:space="0" w:color="auto"/>
              <w:right w:val="nil"/>
            </w:tcBorders>
            <w:shd w:val="clear" w:color="auto" w:fill="auto"/>
            <w:noWrap/>
            <w:vAlign w:val="center"/>
            <w:hideMark/>
          </w:tcPr>
          <w:p w14:paraId="03D73A92" w14:textId="77777777" w:rsidR="005D7B32" w:rsidRPr="00390AA6" w:rsidRDefault="005D7B32" w:rsidP="005D7B32">
            <w:pPr>
              <w:spacing w:after="0" w:line="240" w:lineRule="auto"/>
              <w:jc w:val="center"/>
              <w:rPr>
                <w:rFonts w:ascii="Times New Roman" w:eastAsia="Times New Roman" w:hAnsi="Times New Roman" w:cs="Times New Roman"/>
                <w:smallCaps/>
                <w:sz w:val="24"/>
                <w:szCs w:val="24"/>
                <w:lang w:eastAsia="pt-BR"/>
              </w:rPr>
            </w:pPr>
            <w:r w:rsidRPr="00390AA6">
              <w:rPr>
                <w:rFonts w:ascii="Times New Roman" w:eastAsia="Times New Roman" w:hAnsi="Times New Roman" w:cs="Times New Roman"/>
                <w:smallCaps/>
                <w:sz w:val="24"/>
                <w:szCs w:val="24"/>
                <w:lang w:eastAsia="pt-BR"/>
              </w:rPr>
              <w:lastRenderedPageBreak/>
              <w:t>Table 2: Current Powers</w:t>
            </w:r>
          </w:p>
        </w:tc>
      </w:tr>
      <w:tr w:rsidR="00390AA6" w:rsidRPr="00390AA6" w14:paraId="4C42C967" w14:textId="77777777" w:rsidTr="00B452A9">
        <w:trPr>
          <w:trHeight w:val="300"/>
          <w:jc w:val="center"/>
        </w:trPr>
        <w:tc>
          <w:tcPr>
            <w:tcW w:w="2064" w:type="dxa"/>
            <w:tcBorders>
              <w:top w:val="double" w:sz="4" w:space="0" w:color="auto"/>
              <w:left w:val="nil"/>
              <w:bottom w:val="single" w:sz="8" w:space="0" w:color="auto"/>
              <w:right w:val="nil"/>
            </w:tcBorders>
            <w:shd w:val="clear" w:color="auto" w:fill="auto"/>
            <w:noWrap/>
            <w:vAlign w:val="center"/>
            <w:hideMark/>
          </w:tcPr>
          <w:p w14:paraId="463DC13B" w14:textId="77777777" w:rsidR="005D7B32" w:rsidRPr="00390AA6" w:rsidRDefault="005D7B32" w:rsidP="005D7B32">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 </w:t>
            </w:r>
          </w:p>
        </w:tc>
        <w:tc>
          <w:tcPr>
            <w:tcW w:w="816" w:type="dxa"/>
            <w:tcBorders>
              <w:top w:val="double" w:sz="4" w:space="0" w:color="auto"/>
              <w:left w:val="nil"/>
              <w:bottom w:val="single" w:sz="8" w:space="0" w:color="auto"/>
              <w:right w:val="nil"/>
            </w:tcBorders>
            <w:shd w:val="clear" w:color="auto" w:fill="auto"/>
            <w:noWrap/>
            <w:vAlign w:val="center"/>
            <w:hideMark/>
          </w:tcPr>
          <w:p w14:paraId="4A2AD82A" w14:textId="77777777" w:rsidR="005D7B32" w:rsidRPr="00390AA6" w:rsidRDefault="005D7B32" w:rsidP="005D7B32">
            <w:pPr>
              <w:spacing w:after="0" w:line="240" w:lineRule="auto"/>
              <w:jc w:val="center"/>
              <w:rPr>
                <w:rFonts w:ascii="Times New Roman" w:eastAsia="Times New Roman" w:hAnsi="Times New Roman" w:cs="Times New Roman"/>
                <w:i/>
                <w:iCs/>
                <w:sz w:val="24"/>
                <w:szCs w:val="24"/>
                <w:lang w:eastAsia="pt-BR"/>
              </w:rPr>
            </w:pPr>
            <w:r w:rsidRPr="00390AA6">
              <w:rPr>
                <w:rFonts w:ascii="Times New Roman" w:eastAsia="Times New Roman" w:hAnsi="Times New Roman" w:cs="Times New Roman"/>
                <w:i/>
                <w:iCs/>
                <w:sz w:val="24"/>
                <w:szCs w:val="24"/>
                <w:lang w:eastAsia="pt-BR"/>
              </w:rPr>
              <w:t>UBA</w:t>
            </w:r>
          </w:p>
        </w:tc>
        <w:tc>
          <w:tcPr>
            <w:tcW w:w="1041" w:type="dxa"/>
            <w:tcBorders>
              <w:top w:val="double" w:sz="4" w:space="0" w:color="auto"/>
              <w:left w:val="nil"/>
              <w:bottom w:val="single" w:sz="8" w:space="0" w:color="auto"/>
              <w:right w:val="nil"/>
            </w:tcBorders>
            <w:shd w:val="clear" w:color="auto" w:fill="auto"/>
            <w:noWrap/>
            <w:vAlign w:val="center"/>
            <w:hideMark/>
          </w:tcPr>
          <w:p w14:paraId="68B39407" w14:textId="7C48EB8D" w:rsidR="005D7B32" w:rsidRPr="00390AA6" w:rsidRDefault="00DA62D1" w:rsidP="005D7B32">
            <w:pPr>
              <w:spacing w:after="0" w:line="240" w:lineRule="auto"/>
              <w:jc w:val="center"/>
              <w:rPr>
                <w:rFonts w:ascii="Times New Roman" w:eastAsia="Times New Roman" w:hAnsi="Times New Roman" w:cs="Times New Roman"/>
                <w:i/>
                <w:iCs/>
                <w:sz w:val="24"/>
                <w:szCs w:val="24"/>
                <w:lang w:eastAsia="pt-BR"/>
              </w:rPr>
            </w:pPr>
            <w:r w:rsidRPr="00390AA6">
              <w:rPr>
                <w:rFonts w:ascii="Times New Roman" w:eastAsia="Times New Roman" w:hAnsi="Times New Roman" w:cs="Times New Roman"/>
                <w:i/>
                <w:iCs/>
                <w:sz w:val="24"/>
                <w:szCs w:val="24"/>
                <w:lang w:eastAsia="pt-BR"/>
              </w:rPr>
              <w:t>UNdAv</w:t>
            </w:r>
          </w:p>
        </w:tc>
      </w:tr>
      <w:tr w:rsidR="00390AA6" w:rsidRPr="00390AA6" w14:paraId="1AAB2179" w14:textId="77777777" w:rsidTr="005D7B32">
        <w:trPr>
          <w:trHeight w:val="289"/>
          <w:jc w:val="center"/>
        </w:trPr>
        <w:tc>
          <w:tcPr>
            <w:tcW w:w="2064" w:type="dxa"/>
            <w:tcBorders>
              <w:top w:val="nil"/>
              <w:left w:val="nil"/>
              <w:bottom w:val="nil"/>
              <w:right w:val="nil"/>
            </w:tcBorders>
            <w:shd w:val="clear" w:color="auto" w:fill="auto"/>
            <w:noWrap/>
            <w:vAlign w:val="center"/>
            <w:hideMark/>
          </w:tcPr>
          <w:p w14:paraId="39354DBC" w14:textId="77777777" w:rsidR="005D7B32" w:rsidRPr="00390AA6" w:rsidRDefault="005D7B32" w:rsidP="005D7B32">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Argentina</w:t>
            </w:r>
          </w:p>
        </w:tc>
        <w:tc>
          <w:tcPr>
            <w:tcW w:w="816" w:type="dxa"/>
            <w:tcBorders>
              <w:top w:val="nil"/>
              <w:left w:val="nil"/>
              <w:bottom w:val="nil"/>
              <w:right w:val="nil"/>
            </w:tcBorders>
            <w:shd w:val="clear" w:color="auto" w:fill="auto"/>
            <w:noWrap/>
            <w:vAlign w:val="center"/>
            <w:hideMark/>
          </w:tcPr>
          <w:p w14:paraId="4CF3EC8E" w14:textId="0911C249" w:rsidR="005D7B32" w:rsidRPr="00390AA6" w:rsidRDefault="00372A00" w:rsidP="005D7B32">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1.</w:t>
            </w:r>
            <w:r w:rsidR="005D7B32" w:rsidRPr="00390AA6">
              <w:rPr>
                <w:rFonts w:ascii="Times New Roman" w:eastAsia="Times New Roman" w:hAnsi="Times New Roman" w:cs="Times New Roman"/>
                <w:sz w:val="24"/>
                <w:szCs w:val="24"/>
                <w:lang w:eastAsia="pt-BR"/>
              </w:rPr>
              <w:t>9%</w:t>
            </w:r>
          </w:p>
        </w:tc>
        <w:tc>
          <w:tcPr>
            <w:tcW w:w="1041" w:type="dxa"/>
            <w:tcBorders>
              <w:top w:val="nil"/>
              <w:left w:val="nil"/>
              <w:bottom w:val="nil"/>
              <w:right w:val="nil"/>
            </w:tcBorders>
            <w:shd w:val="clear" w:color="auto" w:fill="auto"/>
            <w:noWrap/>
            <w:vAlign w:val="center"/>
            <w:hideMark/>
          </w:tcPr>
          <w:p w14:paraId="44C6D376" w14:textId="30B735C4" w:rsidR="005D7B32" w:rsidRPr="00390AA6" w:rsidRDefault="00584BE3" w:rsidP="005D7B32">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12.</w:t>
            </w:r>
            <w:r w:rsidR="005D7B32" w:rsidRPr="00390AA6">
              <w:rPr>
                <w:rFonts w:ascii="Times New Roman" w:eastAsia="Times New Roman" w:hAnsi="Times New Roman" w:cs="Times New Roman"/>
                <w:sz w:val="24"/>
                <w:szCs w:val="24"/>
                <w:lang w:eastAsia="pt-BR"/>
              </w:rPr>
              <w:t>7%</w:t>
            </w:r>
          </w:p>
        </w:tc>
      </w:tr>
      <w:tr w:rsidR="00390AA6" w:rsidRPr="00390AA6" w14:paraId="24083C5C" w14:textId="77777777" w:rsidTr="005D7B32">
        <w:trPr>
          <w:trHeight w:val="289"/>
          <w:jc w:val="center"/>
        </w:trPr>
        <w:tc>
          <w:tcPr>
            <w:tcW w:w="2064" w:type="dxa"/>
            <w:tcBorders>
              <w:top w:val="nil"/>
              <w:left w:val="nil"/>
              <w:bottom w:val="nil"/>
              <w:right w:val="nil"/>
            </w:tcBorders>
            <w:shd w:val="clear" w:color="auto" w:fill="auto"/>
            <w:noWrap/>
            <w:vAlign w:val="center"/>
            <w:hideMark/>
          </w:tcPr>
          <w:p w14:paraId="322FDD00" w14:textId="77777777" w:rsidR="005D7B32" w:rsidRPr="00390AA6" w:rsidRDefault="005D7B32" w:rsidP="005D7B32">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Brazil</w:t>
            </w:r>
          </w:p>
        </w:tc>
        <w:tc>
          <w:tcPr>
            <w:tcW w:w="816" w:type="dxa"/>
            <w:tcBorders>
              <w:top w:val="nil"/>
              <w:left w:val="nil"/>
              <w:bottom w:val="nil"/>
              <w:right w:val="nil"/>
            </w:tcBorders>
            <w:shd w:val="clear" w:color="auto" w:fill="auto"/>
            <w:noWrap/>
            <w:vAlign w:val="center"/>
            <w:hideMark/>
          </w:tcPr>
          <w:p w14:paraId="713E0BC2" w14:textId="7A0E8822" w:rsidR="005D7B32" w:rsidRPr="00390AA6" w:rsidRDefault="00372A00" w:rsidP="005D7B32">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21.</w:t>
            </w:r>
            <w:r w:rsidR="005D7B32" w:rsidRPr="00390AA6">
              <w:rPr>
                <w:rFonts w:ascii="Times New Roman" w:eastAsia="Times New Roman" w:hAnsi="Times New Roman" w:cs="Times New Roman"/>
                <w:sz w:val="24"/>
                <w:szCs w:val="24"/>
                <w:lang w:eastAsia="pt-BR"/>
              </w:rPr>
              <w:t>0%</w:t>
            </w:r>
          </w:p>
        </w:tc>
        <w:tc>
          <w:tcPr>
            <w:tcW w:w="1041" w:type="dxa"/>
            <w:tcBorders>
              <w:top w:val="nil"/>
              <w:left w:val="nil"/>
              <w:bottom w:val="nil"/>
              <w:right w:val="nil"/>
            </w:tcBorders>
            <w:shd w:val="clear" w:color="auto" w:fill="auto"/>
            <w:noWrap/>
            <w:vAlign w:val="center"/>
            <w:hideMark/>
          </w:tcPr>
          <w:p w14:paraId="74560B9B" w14:textId="5FBB8E5D" w:rsidR="005D7B32" w:rsidRPr="00390AA6" w:rsidRDefault="00584BE3" w:rsidP="005D7B32">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29.</w:t>
            </w:r>
            <w:r w:rsidR="005D7B32" w:rsidRPr="00390AA6">
              <w:rPr>
                <w:rFonts w:ascii="Times New Roman" w:eastAsia="Times New Roman" w:hAnsi="Times New Roman" w:cs="Times New Roman"/>
                <w:sz w:val="24"/>
                <w:szCs w:val="24"/>
                <w:lang w:eastAsia="pt-BR"/>
              </w:rPr>
              <w:t>6%</w:t>
            </w:r>
          </w:p>
        </w:tc>
      </w:tr>
      <w:tr w:rsidR="00390AA6" w:rsidRPr="00390AA6" w14:paraId="133B3FE0" w14:textId="77777777" w:rsidTr="005D7B32">
        <w:trPr>
          <w:trHeight w:val="289"/>
          <w:jc w:val="center"/>
        </w:trPr>
        <w:tc>
          <w:tcPr>
            <w:tcW w:w="2064" w:type="dxa"/>
            <w:tcBorders>
              <w:top w:val="nil"/>
              <w:left w:val="nil"/>
              <w:bottom w:val="nil"/>
              <w:right w:val="nil"/>
            </w:tcBorders>
            <w:shd w:val="clear" w:color="auto" w:fill="auto"/>
            <w:noWrap/>
            <w:vAlign w:val="center"/>
            <w:hideMark/>
          </w:tcPr>
          <w:p w14:paraId="6B00636C" w14:textId="77777777" w:rsidR="005D7B32" w:rsidRPr="00390AA6" w:rsidRDefault="005D7B32" w:rsidP="005D7B32">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China</w:t>
            </w:r>
          </w:p>
        </w:tc>
        <w:tc>
          <w:tcPr>
            <w:tcW w:w="816" w:type="dxa"/>
            <w:tcBorders>
              <w:top w:val="nil"/>
              <w:left w:val="nil"/>
              <w:bottom w:val="nil"/>
              <w:right w:val="nil"/>
            </w:tcBorders>
            <w:shd w:val="clear" w:color="auto" w:fill="auto"/>
            <w:noWrap/>
            <w:vAlign w:val="center"/>
            <w:hideMark/>
          </w:tcPr>
          <w:p w14:paraId="08F30373" w14:textId="4227EC6C" w:rsidR="005D7B32" w:rsidRPr="00390AA6" w:rsidRDefault="00372A00" w:rsidP="005D7B32">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77.</w:t>
            </w:r>
            <w:r w:rsidR="005D7B32" w:rsidRPr="00390AA6">
              <w:rPr>
                <w:rFonts w:ascii="Times New Roman" w:eastAsia="Times New Roman" w:hAnsi="Times New Roman" w:cs="Times New Roman"/>
                <w:sz w:val="24"/>
                <w:szCs w:val="24"/>
                <w:lang w:eastAsia="pt-BR"/>
              </w:rPr>
              <w:t>0%</w:t>
            </w:r>
          </w:p>
        </w:tc>
        <w:tc>
          <w:tcPr>
            <w:tcW w:w="1041" w:type="dxa"/>
            <w:tcBorders>
              <w:top w:val="nil"/>
              <w:left w:val="nil"/>
              <w:bottom w:val="nil"/>
              <w:right w:val="nil"/>
            </w:tcBorders>
            <w:shd w:val="clear" w:color="auto" w:fill="auto"/>
            <w:noWrap/>
            <w:vAlign w:val="center"/>
            <w:hideMark/>
          </w:tcPr>
          <w:p w14:paraId="6DD804C1" w14:textId="74CC1A29" w:rsidR="005D7B32" w:rsidRPr="00390AA6" w:rsidRDefault="00584BE3" w:rsidP="005D7B32">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66.</w:t>
            </w:r>
            <w:r w:rsidR="005D7B32" w:rsidRPr="00390AA6">
              <w:rPr>
                <w:rFonts w:ascii="Times New Roman" w:eastAsia="Times New Roman" w:hAnsi="Times New Roman" w:cs="Times New Roman"/>
                <w:sz w:val="24"/>
                <w:szCs w:val="24"/>
                <w:lang w:eastAsia="pt-BR"/>
              </w:rPr>
              <w:t>2%</w:t>
            </w:r>
          </w:p>
        </w:tc>
      </w:tr>
      <w:tr w:rsidR="00390AA6" w:rsidRPr="00390AA6" w14:paraId="4C22410D" w14:textId="77777777" w:rsidTr="005D7B32">
        <w:trPr>
          <w:trHeight w:val="289"/>
          <w:jc w:val="center"/>
        </w:trPr>
        <w:tc>
          <w:tcPr>
            <w:tcW w:w="2064" w:type="dxa"/>
            <w:tcBorders>
              <w:top w:val="nil"/>
              <w:left w:val="nil"/>
              <w:bottom w:val="nil"/>
              <w:right w:val="nil"/>
            </w:tcBorders>
            <w:shd w:val="clear" w:color="auto" w:fill="auto"/>
            <w:noWrap/>
            <w:vAlign w:val="center"/>
            <w:hideMark/>
          </w:tcPr>
          <w:p w14:paraId="630E2D18" w14:textId="77777777" w:rsidR="005D7B32" w:rsidRPr="00390AA6" w:rsidRDefault="005D7B32" w:rsidP="005D7B32">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United States</w:t>
            </w:r>
          </w:p>
        </w:tc>
        <w:tc>
          <w:tcPr>
            <w:tcW w:w="816" w:type="dxa"/>
            <w:tcBorders>
              <w:top w:val="nil"/>
              <w:left w:val="nil"/>
              <w:bottom w:val="nil"/>
              <w:right w:val="nil"/>
            </w:tcBorders>
            <w:shd w:val="clear" w:color="auto" w:fill="auto"/>
            <w:noWrap/>
            <w:vAlign w:val="center"/>
            <w:hideMark/>
          </w:tcPr>
          <w:p w14:paraId="31E4DED1" w14:textId="3637DDB5" w:rsidR="005D7B32" w:rsidRPr="00390AA6" w:rsidRDefault="00372A00" w:rsidP="005D7B32">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94.</w:t>
            </w:r>
            <w:r w:rsidR="005D7B32" w:rsidRPr="00390AA6">
              <w:rPr>
                <w:rFonts w:ascii="Times New Roman" w:eastAsia="Times New Roman" w:hAnsi="Times New Roman" w:cs="Times New Roman"/>
                <w:sz w:val="24"/>
                <w:szCs w:val="24"/>
                <w:lang w:eastAsia="pt-BR"/>
              </w:rPr>
              <w:t>4%</w:t>
            </w:r>
          </w:p>
        </w:tc>
        <w:tc>
          <w:tcPr>
            <w:tcW w:w="1041" w:type="dxa"/>
            <w:tcBorders>
              <w:top w:val="nil"/>
              <w:left w:val="nil"/>
              <w:bottom w:val="nil"/>
              <w:right w:val="nil"/>
            </w:tcBorders>
            <w:shd w:val="clear" w:color="auto" w:fill="auto"/>
            <w:noWrap/>
            <w:vAlign w:val="center"/>
            <w:hideMark/>
          </w:tcPr>
          <w:p w14:paraId="3444BD63" w14:textId="1D7723B8" w:rsidR="005D7B32" w:rsidRPr="00390AA6" w:rsidRDefault="00584BE3" w:rsidP="005D7B32">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86.</w:t>
            </w:r>
            <w:r w:rsidR="005D7B32" w:rsidRPr="00390AA6">
              <w:rPr>
                <w:rFonts w:ascii="Times New Roman" w:eastAsia="Times New Roman" w:hAnsi="Times New Roman" w:cs="Times New Roman"/>
                <w:sz w:val="24"/>
                <w:szCs w:val="24"/>
                <w:lang w:eastAsia="pt-BR"/>
              </w:rPr>
              <w:t>5%</w:t>
            </w:r>
          </w:p>
        </w:tc>
      </w:tr>
      <w:tr w:rsidR="00390AA6" w:rsidRPr="00390AA6" w14:paraId="35AF00E8" w14:textId="77777777" w:rsidTr="005D7B32">
        <w:trPr>
          <w:trHeight w:val="289"/>
          <w:jc w:val="center"/>
        </w:trPr>
        <w:tc>
          <w:tcPr>
            <w:tcW w:w="2064" w:type="dxa"/>
            <w:tcBorders>
              <w:top w:val="nil"/>
              <w:left w:val="nil"/>
              <w:bottom w:val="nil"/>
              <w:right w:val="nil"/>
            </w:tcBorders>
            <w:shd w:val="clear" w:color="auto" w:fill="auto"/>
            <w:noWrap/>
            <w:vAlign w:val="center"/>
            <w:hideMark/>
          </w:tcPr>
          <w:p w14:paraId="59267181" w14:textId="77777777" w:rsidR="005D7B32" w:rsidRPr="00390AA6" w:rsidRDefault="005D7B32" w:rsidP="005D7B32">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France</w:t>
            </w:r>
          </w:p>
        </w:tc>
        <w:tc>
          <w:tcPr>
            <w:tcW w:w="816" w:type="dxa"/>
            <w:tcBorders>
              <w:top w:val="nil"/>
              <w:left w:val="nil"/>
              <w:bottom w:val="nil"/>
              <w:right w:val="nil"/>
            </w:tcBorders>
            <w:shd w:val="clear" w:color="auto" w:fill="auto"/>
            <w:noWrap/>
            <w:vAlign w:val="center"/>
            <w:hideMark/>
          </w:tcPr>
          <w:p w14:paraId="32DD3D47" w14:textId="6A2826B1" w:rsidR="005D7B32" w:rsidRPr="00390AA6" w:rsidRDefault="00372A00" w:rsidP="005D7B32">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5.</w:t>
            </w:r>
            <w:r w:rsidR="005D7B32" w:rsidRPr="00390AA6">
              <w:rPr>
                <w:rFonts w:ascii="Times New Roman" w:eastAsia="Times New Roman" w:hAnsi="Times New Roman" w:cs="Times New Roman"/>
                <w:sz w:val="24"/>
                <w:szCs w:val="24"/>
                <w:lang w:eastAsia="pt-BR"/>
              </w:rPr>
              <w:t>3%</w:t>
            </w:r>
          </w:p>
        </w:tc>
        <w:tc>
          <w:tcPr>
            <w:tcW w:w="1041" w:type="dxa"/>
            <w:tcBorders>
              <w:top w:val="nil"/>
              <w:left w:val="nil"/>
              <w:bottom w:val="nil"/>
              <w:right w:val="nil"/>
            </w:tcBorders>
            <w:shd w:val="clear" w:color="auto" w:fill="auto"/>
            <w:noWrap/>
            <w:vAlign w:val="center"/>
            <w:hideMark/>
          </w:tcPr>
          <w:p w14:paraId="6C849758" w14:textId="3F924C9E" w:rsidR="005D7B32" w:rsidRPr="00390AA6" w:rsidRDefault="00584BE3" w:rsidP="005D7B32">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4.</w:t>
            </w:r>
            <w:r w:rsidR="005D7B32" w:rsidRPr="00390AA6">
              <w:rPr>
                <w:rFonts w:ascii="Times New Roman" w:eastAsia="Times New Roman" w:hAnsi="Times New Roman" w:cs="Times New Roman"/>
                <w:sz w:val="24"/>
                <w:szCs w:val="24"/>
                <w:lang w:eastAsia="pt-BR"/>
              </w:rPr>
              <w:t>0%</w:t>
            </w:r>
          </w:p>
        </w:tc>
      </w:tr>
      <w:tr w:rsidR="00390AA6" w:rsidRPr="00390AA6" w14:paraId="7127E011" w14:textId="77777777" w:rsidTr="005D7B32">
        <w:trPr>
          <w:trHeight w:val="289"/>
          <w:jc w:val="center"/>
        </w:trPr>
        <w:tc>
          <w:tcPr>
            <w:tcW w:w="2064" w:type="dxa"/>
            <w:tcBorders>
              <w:top w:val="nil"/>
              <w:left w:val="nil"/>
              <w:bottom w:val="nil"/>
              <w:right w:val="nil"/>
            </w:tcBorders>
            <w:shd w:val="clear" w:color="auto" w:fill="auto"/>
            <w:noWrap/>
            <w:vAlign w:val="center"/>
            <w:hideMark/>
          </w:tcPr>
          <w:p w14:paraId="15C29A60" w14:textId="77777777" w:rsidR="005D7B32" w:rsidRPr="00390AA6" w:rsidRDefault="005D7B32" w:rsidP="005D7B32">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India</w:t>
            </w:r>
          </w:p>
        </w:tc>
        <w:tc>
          <w:tcPr>
            <w:tcW w:w="816" w:type="dxa"/>
            <w:tcBorders>
              <w:top w:val="nil"/>
              <w:left w:val="nil"/>
              <w:bottom w:val="nil"/>
              <w:right w:val="nil"/>
            </w:tcBorders>
            <w:shd w:val="clear" w:color="auto" w:fill="auto"/>
            <w:noWrap/>
            <w:vAlign w:val="center"/>
            <w:hideMark/>
          </w:tcPr>
          <w:p w14:paraId="65A92366" w14:textId="4E7C1089" w:rsidR="005D7B32" w:rsidRPr="00390AA6" w:rsidRDefault="00372A00" w:rsidP="005D7B32">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4.</w:t>
            </w:r>
            <w:r w:rsidR="005D7B32" w:rsidRPr="00390AA6">
              <w:rPr>
                <w:rFonts w:ascii="Times New Roman" w:eastAsia="Times New Roman" w:hAnsi="Times New Roman" w:cs="Times New Roman"/>
                <w:sz w:val="24"/>
                <w:szCs w:val="24"/>
                <w:lang w:eastAsia="pt-BR"/>
              </w:rPr>
              <w:t>0%</w:t>
            </w:r>
          </w:p>
        </w:tc>
        <w:tc>
          <w:tcPr>
            <w:tcW w:w="1041" w:type="dxa"/>
            <w:tcBorders>
              <w:top w:val="nil"/>
              <w:left w:val="nil"/>
              <w:bottom w:val="nil"/>
              <w:right w:val="nil"/>
            </w:tcBorders>
            <w:shd w:val="clear" w:color="auto" w:fill="auto"/>
            <w:noWrap/>
            <w:vAlign w:val="center"/>
            <w:hideMark/>
          </w:tcPr>
          <w:p w14:paraId="24BFE7AF" w14:textId="2C485FED" w:rsidR="005D7B32" w:rsidRPr="00390AA6" w:rsidRDefault="00584BE3" w:rsidP="005D7B32">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5.</w:t>
            </w:r>
            <w:r w:rsidR="005D7B32" w:rsidRPr="00390AA6">
              <w:rPr>
                <w:rFonts w:ascii="Times New Roman" w:eastAsia="Times New Roman" w:hAnsi="Times New Roman" w:cs="Times New Roman"/>
                <w:sz w:val="24"/>
                <w:szCs w:val="24"/>
                <w:lang w:eastAsia="pt-BR"/>
              </w:rPr>
              <w:t>3%</w:t>
            </w:r>
          </w:p>
        </w:tc>
      </w:tr>
      <w:tr w:rsidR="00390AA6" w:rsidRPr="00390AA6" w14:paraId="7D695AAE" w14:textId="77777777" w:rsidTr="005D7B32">
        <w:trPr>
          <w:trHeight w:val="289"/>
          <w:jc w:val="center"/>
        </w:trPr>
        <w:tc>
          <w:tcPr>
            <w:tcW w:w="2064" w:type="dxa"/>
            <w:tcBorders>
              <w:top w:val="nil"/>
              <w:left w:val="nil"/>
              <w:bottom w:val="nil"/>
              <w:right w:val="nil"/>
            </w:tcBorders>
            <w:shd w:val="clear" w:color="auto" w:fill="auto"/>
            <w:noWrap/>
            <w:vAlign w:val="center"/>
            <w:hideMark/>
          </w:tcPr>
          <w:p w14:paraId="21CBCE8F" w14:textId="77777777" w:rsidR="005D7B32" w:rsidRPr="00390AA6" w:rsidRDefault="005D7B32" w:rsidP="005D7B32">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United Kingdom</w:t>
            </w:r>
          </w:p>
        </w:tc>
        <w:tc>
          <w:tcPr>
            <w:tcW w:w="816" w:type="dxa"/>
            <w:tcBorders>
              <w:top w:val="nil"/>
              <w:left w:val="nil"/>
              <w:bottom w:val="nil"/>
              <w:right w:val="nil"/>
            </w:tcBorders>
            <w:shd w:val="clear" w:color="auto" w:fill="auto"/>
            <w:noWrap/>
            <w:vAlign w:val="center"/>
            <w:hideMark/>
          </w:tcPr>
          <w:p w14:paraId="22C00A75" w14:textId="38CA3230" w:rsidR="005D7B32" w:rsidRPr="00390AA6" w:rsidRDefault="00372A00" w:rsidP="005D7B32">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21.</w:t>
            </w:r>
            <w:r w:rsidR="005D7B32" w:rsidRPr="00390AA6">
              <w:rPr>
                <w:rFonts w:ascii="Times New Roman" w:eastAsia="Times New Roman" w:hAnsi="Times New Roman" w:cs="Times New Roman"/>
                <w:sz w:val="24"/>
                <w:szCs w:val="24"/>
                <w:lang w:eastAsia="pt-BR"/>
              </w:rPr>
              <w:t>1%</w:t>
            </w:r>
          </w:p>
        </w:tc>
        <w:tc>
          <w:tcPr>
            <w:tcW w:w="1041" w:type="dxa"/>
            <w:tcBorders>
              <w:top w:val="nil"/>
              <w:left w:val="nil"/>
              <w:bottom w:val="nil"/>
              <w:right w:val="nil"/>
            </w:tcBorders>
            <w:shd w:val="clear" w:color="auto" w:fill="auto"/>
            <w:noWrap/>
            <w:vAlign w:val="center"/>
            <w:hideMark/>
          </w:tcPr>
          <w:p w14:paraId="3C5E016C" w14:textId="3DF13DB8" w:rsidR="005D7B32" w:rsidRPr="00390AA6" w:rsidRDefault="00584BE3" w:rsidP="005D7B32">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22.</w:t>
            </w:r>
            <w:r w:rsidR="005D7B32" w:rsidRPr="00390AA6">
              <w:rPr>
                <w:rFonts w:ascii="Times New Roman" w:eastAsia="Times New Roman" w:hAnsi="Times New Roman" w:cs="Times New Roman"/>
                <w:sz w:val="24"/>
                <w:szCs w:val="24"/>
                <w:lang w:eastAsia="pt-BR"/>
              </w:rPr>
              <w:t>0%</w:t>
            </w:r>
          </w:p>
        </w:tc>
      </w:tr>
      <w:tr w:rsidR="00390AA6" w:rsidRPr="00390AA6" w14:paraId="0FD26920" w14:textId="77777777" w:rsidTr="005D7B32">
        <w:trPr>
          <w:trHeight w:val="289"/>
          <w:jc w:val="center"/>
        </w:trPr>
        <w:tc>
          <w:tcPr>
            <w:tcW w:w="2064" w:type="dxa"/>
            <w:tcBorders>
              <w:top w:val="nil"/>
              <w:left w:val="nil"/>
              <w:bottom w:val="nil"/>
              <w:right w:val="nil"/>
            </w:tcBorders>
            <w:shd w:val="clear" w:color="auto" w:fill="auto"/>
            <w:noWrap/>
            <w:vAlign w:val="center"/>
            <w:hideMark/>
          </w:tcPr>
          <w:p w14:paraId="4DC8CC3B" w14:textId="77777777" w:rsidR="005D7B32" w:rsidRPr="00390AA6" w:rsidRDefault="005D7B32" w:rsidP="005D7B32">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Japan</w:t>
            </w:r>
          </w:p>
        </w:tc>
        <w:tc>
          <w:tcPr>
            <w:tcW w:w="816" w:type="dxa"/>
            <w:tcBorders>
              <w:top w:val="nil"/>
              <w:left w:val="nil"/>
              <w:bottom w:val="nil"/>
              <w:right w:val="nil"/>
            </w:tcBorders>
            <w:shd w:val="clear" w:color="auto" w:fill="auto"/>
            <w:noWrap/>
            <w:vAlign w:val="center"/>
            <w:hideMark/>
          </w:tcPr>
          <w:p w14:paraId="2B4FD96A" w14:textId="541C4CB3" w:rsidR="005D7B32" w:rsidRPr="00390AA6" w:rsidRDefault="00372A00" w:rsidP="005D7B32">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30.</w:t>
            </w:r>
            <w:r w:rsidR="005D7B32" w:rsidRPr="00390AA6">
              <w:rPr>
                <w:rFonts w:ascii="Times New Roman" w:eastAsia="Times New Roman" w:hAnsi="Times New Roman" w:cs="Times New Roman"/>
                <w:sz w:val="24"/>
                <w:szCs w:val="24"/>
                <w:lang w:eastAsia="pt-BR"/>
              </w:rPr>
              <w:t>8%</w:t>
            </w:r>
          </w:p>
        </w:tc>
        <w:tc>
          <w:tcPr>
            <w:tcW w:w="1041" w:type="dxa"/>
            <w:tcBorders>
              <w:top w:val="nil"/>
              <w:left w:val="nil"/>
              <w:bottom w:val="nil"/>
              <w:right w:val="nil"/>
            </w:tcBorders>
            <w:shd w:val="clear" w:color="auto" w:fill="auto"/>
            <w:noWrap/>
            <w:vAlign w:val="center"/>
            <w:hideMark/>
          </w:tcPr>
          <w:p w14:paraId="31547327" w14:textId="3E7F9957" w:rsidR="005D7B32" w:rsidRPr="00390AA6" w:rsidRDefault="00584BE3" w:rsidP="005D7B32">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34.</w:t>
            </w:r>
            <w:r w:rsidR="005D7B32" w:rsidRPr="00390AA6">
              <w:rPr>
                <w:rFonts w:ascii="Times New Roman" w:eastAsia="Times New Roman" w:hAnsi="Times New Roman" w:cs="Times New Roman"/>
                <w:sz w:val="24"/>
                <w:szCs w:val="24"/>
                <w:lang w:eastAsia="pt-BR"/>
              </w:rPr>
              <w:t>8%</w:t>
            </w:r>
          </w:p>
        </w:tc>
      </w:tr>
      <w:tr w:rsidR="00390AA6" w:rsidRPr="00390AA6" w14:paraId="0DE68D1B" w14:textId="77777777" w:rsidTr="005D7B32">
        <w:trPr>
          <w:trHeight w:val="289"/>
          <w:jc w:val="center"/>
        </w:trPr>
        <w:tc>
          <w:tcPr>
            <w:tcW w:w="2064" w:type="dxa"/>
            <w:tcBorders>
              <w:top w:val="nil"/>
              <w:left w:val="nil"/>
              <w:bottom w:val="nil"/>
              <w:right w:val="nil"/>
            </w:tcBorders>
            <w:shd w:val="clear" w:color="auto" w:fill="auto"/>
            <w:noWrap/>
            <w:vAlign w:val="center"/>
            <w:hideMark/>
          </w:tcPr>
          <w:p w14:paraId="1617AED2" w14:textId="77777777" w:rsidR="005D7B32" w:rsidRPr="00390AA6" w:rsidRDefault="005D7B32" w:rsidP="005D7B32">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Russia</w:t>
            </w:r>
          </w:p>
        </w:tc>
        <w:tc>
          <w:tcPr>
            <w:tcW w:w="816" w:type="dxa"/>
            <w:tcBorders>
              <w:top w:val="nil"/>
              <w:left w:val="nil"/>
              <w:bottom w:val="nil"/>
              <w:right w:val="nil"/>
            </w:tcBorders>
            <w:shd w:val="clear" w:color="auto" w:fill="auto"/>
            <w:noWrap/>
            <w:vAlign w:val="center"/>
            <w:hideMark/>
          </w:tcPr>
          <w:p w14:paraId="259A58A0" w14:textId="53012C9C" w:rsidR="005D7B32" w:rsidRPr="00390AA6" w:rsidRDefault="00372A00" w:rsidP="005D7B32">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36.</w:t>
            </w:r>
            <w:r w:rsidR="005D7B32" w:rsidRPr="00390AA6">
              <w:rPr>
                <w:rFonts w:ascii="Times New Roman" w:eastAsia="Times New Roman" w:hAnsi="Times New Roman" w:cs="Times New Roman"/>
                <w:sz w:val="24"/>
                <w:szCs w:val="24"/>
                <w:lang w:eastAsia="pt-BR"/>
              </w:rPr>
              <w:t>6%</w:t>
            </w:r>
          </w:p>
        </w:tc>
        <w:tc>
          <w:tcPr>
            <w:tcW w:w="1041" w:type="dxa"/>
            <w:tcBorders>
              <w:top w:val="nil"/>
              <w:left w:val="nil"/>
              <w:bottom w:val="nil"/>
              <w:right w:val="nil"/>
            </w:tcBorders>
            <w:shd w:val="clear" w:color="auto" w:fill="auto"/>
            <w:noWrap/>
            <w:vAlign w:val="center"/>
            <w:hideMark/>
          </w:tcPr>
          <w:p w14:paraId="2D46BDA7" w14:textId="11F7404C" w:rsidR="005D7B32" w:rsidRPr="00390AA6" w:rsidRDefault="00584BE3" w:rsidP="005D7B32">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28.</w:t>
            </w:r>
            <w:r w:rsidR="005D7B32" w:rsidRPr="00390AA6">
              <w:rPr>
                <w:rFonts w:ascii="Times New Roman" w:eastAsia="Times New Roman" w:hAnsi="Times New Roman" w:cs="Times New Roman"/>
                <w:sz w:val="24"/>
                <w:szCs w:val="24"/>
                <w:lang w:eastAsia="pt-BR"/>
              </w:rPr>
              <w:t>2%</w:t>
            </w:r>
          </w:p>
        </w:tc>
      </w:tr>
      <w:tr w:rsidR="00390AA6" w:rsidRPr="00390AA6" w14:paraId="1A46418C" w14:textId="77777777" w:rsidTr="005D7B32">
        <w:trPr>
          <w:trHeight w:val="300"/>
          <w:jc w:val="center"/>
        </w:trPr>
        <w:tc>
          <w:tcPr>
            <w:tcW w:w="2064" w:type="dxa"/>
            <w:tcBorders>
              <w:top w:val="nil"/>
              <w:left w:val="nil"/>
              <w:bottom w:val="double" w:sz="6" w:space="0" w:color="auto"/>
              <w:right w:val="nil"/>
            </w:tcBorders>
            <w:shd w:val="clear" w:color="auto" w:fill="auto"/>
            <w:noWrap/>
            <w:vAlign w:val="center"/>
            <w:hideMark/>
          </w:tcPr>
          <w:p w14:paraId="60C00BB0" w14:textId="77777777" w:rsidR="005D7B32" w:rsidRPr="00390AA6" w:rsidRDefault="005D7B32" w:rsidP="005D7B32">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Other</w:t>
            </w:r>
          </w:p>
        </w:tc>
        <w:tc>
          <w:tcPr>
            <w:tcW w:w="816" w:type="dxa"/>
            <w:tcBorders>
              <w:top w:val="nil"/>
              <w:left w:val="nil"/>
              <w:bottom w:val="double" w:sz="6" w:space="0" w:color="auto"/>
              <w:right w:val="nil"/>
            </w:tcBorders>
            <w:shd w:val="clear" w:color="auto" w:fill="auto"/>
            <w:noWrap/>
            <w:vAlign w:val="center"/>
            <w:hideMark/>
          </w:tcPr>
          <w:p w14:paraId="428D58B2" w14:textId="6C3AC114" w:rsidR="005D7B32" w:rsidRPr="00390AA6" w:rsidRDefault="00372A00" w:rsidP="005D7B32">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6.</w:t>
            </w:r>
            <w:r w:rsidR="005D7B32" w:rsidRPr="00390AA6">
              <w:rPr>
                <w:rFonts w:ascii="Times New Roman" w:eastAsia="Times New Roman" w:hAnsi="Times New Roman" w:cs="Times New Roman"/>
                <w:sz w:val="24"/>
                <w:szCs w:val="24"/>
                <w:lang w:eastAsia="pt-BR"/>
              </w:rPr>
              <w:t>4%</w:t>
            </w:r>
          </w:p>
        </w:tc>
        <w:tc>
          <w:tcPr>
            <w:tcW w:w="1041" w:type="dxa"/>
            <w:tcBorders>
              <w:top w:val="nil"/>
              <w:left w:val="nil"/>
              <w:bottom w:val="double" w:sz="6" w:space="0" w:color="auto"/>
              <w:right w:val="nil"/>
            </w:tcBorders>
            <w:shd w:val="clear" w:color="auto" w:fill="auto"/>
            <w:noWrap/>
            <w:vAlign w:val="center"/>
            <w:hideMark/>
          </w:tcPr>
          <w:p w14:paraId="439084DF" w14:textId="7C94FA9D" w:rsidR="005D7B32" w:rsidRPr="00390AA6" w:rsidRDefault="00584BE3" w:rsidP="005D7B32">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6.</w:t>
            </w:r>
            <w:r w:rsidR="005D7B32" w:rsidRPr="00390AA6">
              <w:rPr>
                <w:rFonts w:ascii="Times New Roman" w:eastAsia="Times New Roman" w:hAnsi="Times New Roman" w:cs="Times New Roman"/>
                <w:sz w:val="24"/>
                <w:szCs w:val="24"/>
                <w:lang w:eastAsia="pt-BR"/>
              </w:rPr>
              <w:t>7%</w:t>
            </w:r>
          </w:p>
        </w:tc>
      </w:tr>
      <w:tr w:rsidR="00390AA6" w:rsidRPr="00390AA6" w14:paraId="737E1D5A" w14:textId="77777777" w:rsidTr="005D7B32">
        <w:trPr>
          <w:trHeight w:val="300"/>
          <w:jc w:val="center"/>
        </w:trPr>
        <w:tc>
          <w:tcPr>
            <w:tcW w:w="3921" w:type="dxa"/>
            <w:gridSpan w:val="3"/>
            <w:tcBorders>
              <w:top w:val="double" w:sz="6" w:space="0" w:color="auto"/>
              <w:left w:val="nil"/>
              <w:bottom w:val="nil"/>
              <w:right w:val="nil"/>
            </w:tcBorders>
            <w:shd w:val="clear" w:color="auto" w:fill="auto"/>
            <w:noWrap/>
            <w:vAlign w:val="bottom"/>
            <w:hideMark/>
          </w:tcPr>
          <w:p w14:paraId="44BE5BB6" w14:textId="77777777" w:rsidR="005D7B32" w:rsidRPr="00390AA6" w:rsidRDefault="005D7B32" w:rsidP="00B452A9">
            <w:pPr>
              <w:spacing w:after="0" w:line="240" w:lineRule="auto"/>
              <w:rPr>
                <w:rFonts w:ascii="Times New Roman" w:eastAsia="Times New Roman" w:hAnsi="Times New Roman" w:cs="Times New Roman"/>
                <w:sz w:val="20"/>
                <w:szCs w:val="20"/>
                <w:lang w:val="en-US" w:eastAsia="es-ES"/>
              </w:rPr>
            </w:pPr>
            <w:r w:rsidRPr="00390AA6">
              <w:rPr>
                <w:rFonts w:ascii="Calibri" w:eastAsia="Times New Roman" w:hAnsi="Calibri" w:cs="Times New Roman"/>
                <w:sz w:val="20"/>
                <w:szCs w:val="20"/>
                <w:lang w:val="en-US" w:eastAsia="pt-BR"/>
              </w:rPr>
              <w:t> </w:t>
            </w:r>
            <w:r w:rsidR="00CD6320" w:rsidRPr="00390AA6">
              <w:rPr>
                <w:rFonts w:ascii="Times New Roman" w:eastAsia="Times New Roman" w:hAnsi="Times New Roman" w:cs="Times New Roman"/>
                <w:sz w:val="16"/>
                <w:szCs w:val="20"/>
                <w:lang w:val="en-US" w:eastAsia="es-ES"/>
              </w:rPr>
              <w:t>Source: Elaborated by the authors  </w:t>
            </w:r>
          </w:p>
          <w:p w14:paraId="144D45DE" w14:textId="5F07AE80" w:rsidR="00CD6320" w:rsidRPr="00390AA6" w:rsidRDefault="00CD6320" w:rsidP="005D7B32">
            <w:pPr>
              <w:spacing w:after="0" w:line="240" w:lineRule="auto"/>
              <w:jc w:val="center"/>
              <w:rPr>
                <w:rFonts w:ascii="Calibri" w:eastAsia="Times New Roman" w:hAnsi="Calibri" w:cs="Times New Roman"/>
                <w:sz w:val="24"/>
                <w:szCs w:val="24"/>
                <w:lang w:val="en-US" w:eastAsia="pt-BR"/>
              </w:rPr>
            </w:pPr>
          </w:p>
        </w:tc>
      </w:tr>
    </w:tbl>
    <w:p w14:paraId="117D1713" w14:textId="43DC9E0D" w:rsidR="007D1077" w:rsidRPr="00390AA6" w:rsidRDefault="007D1077" w:rsidP="007D1077">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B452A9" w:rsidRPr="00390AA6">
        <w:rPr>
          <w:rFonts w:ascii="Times New Roman" w:hAnsi="Times New Roman" w:cs="Times New Roman"/>
          <w:sz w:val="24"/>
          <w:szCs w:val="24"/>
          <w:lang w:val="en-US"/>
        </w:rPr>
        <w:t>W</w:t>
      </w:r>
      <w:r w:rsidRPr="00390AA6">
        <w:rPr>
          <w:rFonts w:ascii="Times New Roman" w:hAnsi="Times New Roman" w:cs="Times New Roman"/>
          <w:sz w:val="24"/>
          <w:szCs w:val="24"/>
          <w:lang w:val="en-US"/>
        </w:rPr>
        <w:t xml:space="preserve">hen </w:t>
      </w:r>
      <w:r w:rsidR="00B452A9" w:rsidRPr="00390AA6">
        <w:rPr>
          <w:rFonts w:ascii="Times New Roman" w:hAnsi="Times New Roman" w:cs="Times New Roman"/>
          <w:sz w:val="24"/>
          <w:szCs w:val="24"/>
          <w:lang w:val="en-US"/>
        </w:rPr>
        <w:t>asked</w:t>
      </w:r>
      <w:r w:rsidRPr="00390AA6">
        <w:rPr>
          <w:rFonts w:ascii="Times New Roman" w:hAnsi="Times New Roman" w:cs="Times New Roman"/>
          <w:sz w:val="24"/>
          <w:szCs w:val="24"/>
          <w:lang w:val="en-US"/>
        </w:rPr>
        <w:t xml:space="preserve"> which will be the three most powerful countries in the following ten years, the </w:t>
      </w:r>
      <w:r w:rsidR="00B452A9" w:rsidRPr="00390AA6">
        <w:rPr>
          <w:rFonts w:ascii="Times New Roman" w:hAnsi="Times New Roman" w:cs="Times New Roman"/>
          <w:sz w:val="24"/>
          <w:szCs w:val="24"/>
          <w:lang w:val="en-US"/>
        </w:rPr>
        <w:t xml:space="preserve">answers are </w:t>
      </w:r>
      <w:r w:rsidRPr="00390AA6">
        <w:rPr>
          <w:rFonts w:ascii="Times New Roman" w:hAnsi="Times New Roman" w:cs="Times New Roman"/>
          <w:sz w:val="24"/>
          <w:szCs w:val="24"/>
          <w:lang w:val="en-US"/>
        </w:rPr>
        <w:t xml:space="preserve">more distributed in both samples (See </w:t>
      </w:r>
      <w:r w:rsidR="00E23D27" w:rsidRPr="00390AA6">
        <w:rPr>
          <w:rFonts w:ascii="Times New Roman" w:hAnsi="Times New Roman" w:cs="Times New Roman"/>
          <w:sz w:val="24"/>
          <w:szCs w:val="24"/>
          <w:lang w:val="en-US"/>
        </w:rPr>
        <w:t>Table 3</w:t>
      </w:r>
      <w:r w:rsidRPr="00390AA6">
        <w:rPr>
          <w:rFonts w:ascii="Times New Roman" w:hAnsi="Times New Roman" w:cs="Times New Roman"/>
          <w:sz w:val="24"/>
          <w:szCs w:val="24"/>
          <w:lang w:val="en-US"/>
        </w:rPr>
        <w:t>). China maintains almost the same percentage</w:t>
      </w:r>
      <w:r w:rsidR="00B452A9" w:rsidRPr="00390AA6">
        <w:rPr>
          <w:rFonts w:ascii="Times New Roman" w:hAnsi="Times New Roman" w:cs="Times New Roman"/>
          <w:sz w:val="24"/>
          <w:szCs w:val="24"/>
          <w:lang w:val="en-US"/>
        </w:rPr>
        <w:t xml:space="preserve"> as in Table 2</w:t>
      </w:r>
      <w:r w:rsidRPr="00390AA6">
        <w:rPr>
          <w:rFonts w:ascii="Times New Roman" w:hAnsi="Times New Roman" w:cs="Times New Roman"/>
          <w:sz w:val="24"/>
          <w:szCs w:val="24"/>
          <w:lang w:val="en-US"/>
        </w:rPr>
        <w:t xml:space="preserve"> at UBA </w:t>
      </w:r>
      <w:r w:rsidR="001F7020" w:rsidRPr="00390AA6">
        <w:rPr>
          <w:rFonts w:ascii="Times New Roman" w:hAnsi="Times New Roman" w:cs="Times New Roman"/>
          <w:sz w:val="24"/>
          <w:szCs w:val="24"/>
          <w:lang w:val="en-US"/>
        </w:rPr>
        <w:t>(72.5</w:t>
      </w:r>
      <w:r w:rsidRPr="00390AA6">
        <w:rPr>
          <w:rFonts w:ascii="Times New Roman" w:hAnsi="Times New Roman" w:cs="Times New Roman"/>
          <w:sz w:val="24"/>
          <w:szCs w:val="24"/>
          <w:lang w:val="en-US"/>
        </w:rPr>
        <w:t xml:space="preserve">%), but </w:t>
      </w:r>
      <w:r w:rsidR="00B452A9" w:rsidRPr="00390AA6">
        <w:rPr>
          <w:rFonts w:ascii="Times New Roman" w:hAnsi="Times New Roman" w:cs="Times New Roman"/>
          <w:sz w:val="24"/>
          <w:szCs w:val="24"/>
          <w:lang w:val="en-US"/>
        </w:rPr>
        <w:t>now as the main option</w:t>
      </w:r>
      <w:r w:rsidRPr="00390AA6">
        <w:rPr>
          <w:rFonts w:ascii="Times New Roman" w:hAnsi="Times New Roman" w:cs="Times New Roman"/>
          <w:sz w:val="24"/>
          <w:szCs w:val="24"/>
          <w:lang w:val="en-US"/>
        </w:rPr>
        <w:t>, above th</w:t>
      </w:r>
      <w:r w:rsidR="00B452A9" w:rsidRPr="00390AA6">
        <w:rPr>
          <w:rFonts w:ascii="Times New Roman" w:hAnsi="Times New Roman" w:cs="Times New Roman"/>
          <w:sz w:val="24"/>
          <w:szCs w:val="24"/>
          <w:lang w:val="en-US"/>
        </w:rPr>
        <w:t>e United States</w:t>
      </w:r>
      <w:r w:rsidRPr="00390AA6">
        <w:rPr>
          <w:rFonts w:ascii="Times New Roman" w:hAnsi="Times New Roman" w:cs="Times New Roman"/>
          <w:sz w:val="24"/>
          <w:szCs w:val="24"/>
          <w:lang w:val="en-US"/>
        </w:rPr>
        <w:t xml:space="preserve">. In the case of </w:t>
      </w:r>
      <w:r w:rsidR="00887185" w:rsidRPr="00390AA6">
        <w:rPr>
          <w:rFonts w:ascii="Times New Roman" w:hAnsi="Times New Roman" w:cs="Times New Roman"/>
          <w:sz w:val="24"/>
          <w:szCs w:val="24"/>
          <w:lang w:val="en-US"/>
        </w:rPr>
        <w:t>UNdAv</w:t>
      </w:r>
      <w:r w:rsidRPr="00390AA6">
        <w:rPr>
          <w:rFonts w:ascii="Times New Roman" w:hAnsi="Times New Roman" w:cs="Times New Roman"/>
          <w:sz w:val="24"/>
          <w:szCs w:val="24"/>
          <w:lang w:val="en-US"/>
        </w:rPr>
        <w:t>, the trend also rever</w:t>
      </w:r>
      <w:r w:rsidR="00E11CEB" w:rsidRPr="00390AA6">
        <w:rPr>
          <w:rFonts w:ascii="Times New Roman" w:hAnsi="Times New Roman" w:cs="Times New Roman"/>
          <w:sz w:val="24"/>
          <w:szCs w:val="24"/>
          <w:lang w:val="en-US"/>
        </w:rPr>
        <w:t>ses and China appears with 51.4% and the U.S. with 50.1</w:t>
      </w:r>
      <w:r w:rsidRPr="00390AA6">
        <w:rPr>
          <w:rFonts w:ascii="Times New Roman" w:hAnsi="Times New Roman" w:cs="Times New Roman"/>
          <w:sz w:val="24"/>
          <w:szCs w:val="24"/>
          <w:lang w:val="en-US"/>
        </w:rPr>
        <w:t xml:space="preserve">% of the valid answers. </w:t>
      </w:r>
      <w:r w:rsidR="00E11CEB" w:rsidRPr="00390AA6">
        <w:rPr>
          <w:rFonts w:ascii="Times New Roman" w:hAnsi="Times New Roman" w:cs="Times New Roman"/>
          <w:sz w:val="24"/>
          <w:szCs w:val="24"/>
          <w:lang w:val="en-US"/>
        </w:rPr>
        <w:t>Brazil reaches 50.3</w:t>
      </w:r>
      <w:r w:rsidRPr="00390AA6">
        <w:rPr>
          <w:rFonts w:ascii="Times New Roman" w:hAnsi="Times New Roman" w:cs="Times New Roman"/>
          <w:sz w:val="24"/>
          <w:szCs w:val="24"/>
          <w:lang w:val="en-US"/>
        </w:rPr>
        <w:t xml:space="preserve">% of the preferences at UBA, </w:t>
      </w:r>
      <w:r w:rsidR="00E11CEB" w:rsidRPr="00390AA6">
        <w:rPr>
          <w:rFonts w:ascii="Times New Roman" w:hAnsi="Times New Roman" w:cs="Times New Roman"/>
          <w:sz w:val="24"/>
          <w:szCs w:val="24"/>
          <w:lang w:val="en-US"/>
        </w:rPr>
        <w:t xml:space="preserve">almost </w:t>
      </w:r>
      <w:r w:rsidRPr="00390AA6">
        <w:rPr>
          <w:rFonts w:ascii="Times New Roman" w:hAnsi="Times New Roman" w:cs="Times New Roman"/>
          <w:sz w:val="24"/>
          <w:szCs w:val="24"/>
          <w:lang w:val="en-US"/>
        </w:rPr>
        <w:t xml:space="preserve">similar to </w:t>
      </w:r>
      <w:proofErr w:type="spellStart"/>
      <w:r w:rsidR="00887185" w:rsidRPr="00390AA6">
        <w:rPr>
          <w:rFonts w:ascii="Times New Roman" w:hAnsi="Times New Roman" w:cs="Times New Roman"/>
          <w:sz w:val="24"/>
          <w:szCs w:val="24"/>
          <w:lang w:val="en-US"/>
        </w:rPr>
        <w:t>UNdAv</w:t>
      </w:r>
      <w:r w:rsidRPr="00390AA6">
        <w:rPr>
          <w:rFonts w:ascii="Times New Roman" w:hAnsi="Times New Roman" w:cs="Times New Roman"/>
          <w:sz w:val="24"/>
          <w:szCs w:val="24"/>
          <w:lang w:val="en-US"/>
        </w:rPr>
        <w:t>’</w:t>
      </w:r>
      <w:r w:rsidR="00E11CEB" w:rsidRPr="00390AA6">
        <w:rPr>
          <w:rFonts w:ascii="Times New Roman" w:hAnsi="Times New Roman" w:cs="Times New Roman"/>
          <w:sz w:val="24"/>
          <w:szCs w:val="24"/>
          <w:lang w:val="en-US"/>
        </w:rPr>
        <w:t>s</w:t>
      </w:r>
      <w:proofErr w:type="spellEnd"/>
      <w:r w:rsidR="00E11CEB" w:rsidRPr="00390AA6">
        <w:rPr>
          <w:rFonts w:ascii="Times New Roman" w:hAnsi="Times New Roman" w:cs="Times New Roman"/>
          <w:sz w:val="24"/>
          <w:szCs w:val="24"/>
          <w:lang w:val="en-US"/>
        </w:rPr>
        <w:t xml:space="preserve"> rate (43.8</w:t>
      </w:r>
      <w:r w:rsidRPr="00390AA6">
        <w:rPr>
          <w:rFonts w:ascii="Times New Roman" w:hAnsi="Times New Roman" w:cs="Times New Roman"/>
          <w:sz w:val="24"/>
          <w:szCs w:val="24"/>
          <w:lang w:val="en-US"/>
        </w:rPr>
        <w:t xml:space="preserve">%) and in both cases becoming the third most selected country. </w:t>
      </w:r>
    </w:p>
    <w:tbl>
      <w:tblPr>
        <w:tblW w:w="3900" w:type="dxa"/>
        <w:jc w:val="center"/>
        <w:tblCellMar>
          <w:left w:w="70" w:type="dxa"/>
          <w:right w:w="70" w:type="dxa"/>
        </w:tblCellMar>
        <w:tblLook w:val="04A0" w:firstRow="1" w:lastRow="0" w:firstColumn="1" w:lastColumn="0" w:noHBand="0" w:noVBand="1"/>
      </w:tblPr>
      <w:tblGrid>
        <w:gridCol w:w="2053"/>
        <w:gridCol w:w="812"/>
        <w:gridCol w:w="1035"/>
      </w:tblGrid>
      <w:tr w:rsidR="00390AA6" w:rsidRPr="00390AA6" w14:paraId="05654C75" w14:textId="77777777" w:rsidTr="00D5634F">
        <w:trPr>
          <w:trHeight w:val="289"/>
          <w:jc w:val="center"/>
        </w:trPr>
        <w:tc>
          <w:tcPr>
            <w:tcW w:w="3900" w:type="dxa"/>
            <w:gridSpan w:val="3"/>
            <w:tcBorders>
              <w:top w:val="nil"/>
              <w:left w:val="nil"/>
              <w:bottom w:val="double" w:sz="6" w:space="0" w:color="auto"/>
              <w:right w:val="nil"/>
            </w:tcBorders>
            <w:shd w:val="clear" w:color="auto" w:fill="auto"/>
            <w:noWrap/>
            <w:vAlign w:val="center"/>
            <w:hideMark/>
          </w:tcPr>
          <w:p w14:paraId="5EF8AF2D" w14:textId="77777777" w:rsidR="00D5634F" w:rsidRPr="00390AA6" w:rsidRDefault="00D5634F" w:rsidP="00D5634F">
            <w:pPr>
              <w:spacing w:after="0" w:line="240" w:lineRule="auto"/>
              <w:jc w:val="center"/>
              <w:rPr>
                <w:rFonts w:ascii="Times New Roman" w:eastAsia="Times New Roman" w:hAnsi="Times New Roman" w:cs="Times New Roman"/>
                <w:smallCaps/>
                <w:sz w:val="24"/>
                <w:szCs w:val="24"/>
                <w:lang w:eastAsia="pt-BR"/>
              </w:rPr>
            </w:pPr>
            <w:r w:rsidRPr="00390AA6">
              <w:rPr>
                <w:rFonts w:ascii="Times New Roman" w:eastAsia="Times New Roman" w:hAnsi="Times New Roman" w:cs="Times New Roman"/>
                <w:smallCaps/>
                <w:sz w:val="24"/>
                <w:szCs w:val="24"/>
                <w:lang w:eastAsia="pt-BR"/>
              </w:rPr>
              <w:t>Table 3: Future Powers</w:t>
            </w:r>
          </w:p>
        </w:tc>
      </w:tr>
      <w:tr w:rsidR="00390AA6" w:rsidRPr="00390AA6" w14:paraId="394268B8" w14:textId="77777777" w:rsidTr="00D5634F">
        <w:trPr>
          <w:trHeight w:val="289"/>
          <w:jc w:val="center"/>
        </w:trPr>
        <w:tc>
          <w:tcPr>
            <w:tcW w:w="2053" w:type="dxa"/>
            <w:tcBorders>
              <w:top w:val="nil"/>
              <w:left w:val="nil"/>
              <w:bottom w:val="single" w:sz="4" w:space="0" w:color="auto"/>
              <w:right w:val="nil"/>
            </w:tcBorders>
            <w:shd w:val="clear" w:color="auto" w:fill="auto"/>
            <w:noWrap/>
            <w:vAlign w:val="center"/>
            <w:hideMark/>
          </w:tcPr>
          <w:p w14:paraId="1A32E8B1" w14:textId="77777777" w:rsidR="00D5634F" w:rsidRPr="00390AA6" w:rsidRDefault="00D5634F" w:rsidP="00D5634F">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 </w:t>
            </w:r>
          </w:p>
        </w:tc>
        <w:tc>
          <w:tcPr>
            <w:tcW w:w="812" w:type="dxa"/>
            <w:tcBorders>
              <w:top w:val="nil"/>
              <w:left w:val="nil"/>
              <w:bottom w:val="single" w:sz="4" w:space="0" w:color="auto"/>
              <w:right w:val="nil"/>
            </w:tcBorders>
            <w:shd w:val="clear" w:color="auto" w:fill="auto"/>
            <w:noWrap/>
            <w:vAlign w:val="center"/>
            <w:hideMark/>
          </w:tcPr>
          <w:p w14:paraId="2E158D04" w14:textId="77777777" w:rsidR="00D5634F" w:rsidRPr="00390AA6" w:rsidRDefault="00D5634F" w:rsidP="00D5634F">
            <w:pPr>
              <w:spacing w:after="0" w:line="240" w:lineRule="auto"/>
              <w:jc w:val="center"/>
              <w:rPr>
                <w:rFonts w:ascii="Times New Roman" w:eastAsia="Times New Roman" w:hAnsi="Times New Roman" w:cs="Times New Roman"/>
                <w:i/>
                <w:iCs/>
                <w:sz w:val="24"/>
                <w:szCs w:val="24"/>
                <w:lang w:eastAsia="pt-BR"/>
              </w:rPr>
            </w:pPr>
            <w:r w:rsidRPr="00390AA6">
              <w:rPr>
                <w:rFonts w:ascii="Times New Roman" w:eastAsia="Times New Roman" w:hAnsi="Times New Roman" w:cs="Times New Roman"/>
                <w:i/>
                <w:iCs/>
                <w:sz w:val="24"/>
                <w:szCs w:val="24"/>
                <w:lang w:eastAsia="pt-BR"/>
              </w:rPr>
              <w:t>UBA</w:t>
            </w:r>
          </w:p>
        </w:tc>
        <w:tc>
          <w:tcPr>
            <w:tcW w:w="1035" w:type="dxa"/>
            <w:tcBorders>
              <w:top w:val="nil"/>
              <w:left w:val="nil"/>
              <w:bottom w:val="single" w:sz="4" w:space="0" w:color="auto"/>
              <w:right w:val="nil"/>
            </w:tcBorders>
            <w:shd w:val="clear" w:color="auto" w:fill="auto"/>
            <w:noWrap/>
            <w:vAlign w:val="center"/>
            <w:hideMark/>
          </w:tcPr>
          <w:p w14:paraId="0BCFAD92" w14:textId="45183550" w:rsidR="00D5634F" w:rsidRPr="00390AA6" w:rsidRDefault="00DA62D1" w:rsidP="00D5634F">
            <w:pPr>
              <w:spacing w:after="0" w:line="240" w:lineRule="auto"/>
              <w:jc w:val="center"/>
              <w:rPr>
                <w:rFonts w:ascii="Times New Roman" w:eastAsia="Times New Roman" w:hAnsi="Times New Roman" w:cs="Times New Roman"/>
                <w:i/>
                <w:iCs/>
                <w:sz w:val="24"/>
                <w:szCs w:val="24"/>
                <w:lang w:eastAsia="pt-BR"/>
              </w:rPr>
            </w:pPr>
            <w:r w:rsidRPr="00390AA6">
              <w:rPr>
                <w:rFonts w:ascii="Times New Roman" w:eastAsia="Times New Roman" w:hAnsi="Times New Roman" w:cs="Times New Roman"/>
                <w:i/>
                <w:iCs/>
                <w:sz w:val="24"/>
                <w:szCs w:val="24"/>
                <w:lang w:eastAsia="pt-BR"/>
              </w:rPr>
              <w:t>UNdAv</w:t>
            </w:r>
          </w:p>
        </w:tc>
      </w:tr>
      <w:tr w:rsidR="00390AA6" w:rsidRPr="00390AA6" w14:paraId="43E9FBD9" w14:textId="77777777" w:rsidTr="00D5634F">
        <w:trPr>
          <w:trHeight w:val="278"/>
          <w:jc w:val="center"/>
        </w:trPr>
        <w:tc>
          <w:tcPr>
            <w:tcW w:w="2053" w:type="dxa"/>
            <w:tcBorders>
              <w:top w:val="nil"/>
              <w:left w:val="nil"/>
              <w:bottom w:val="nil"/>
              <w:right w:val="nil"/>
            </w:tcBorders>
            <w:shd w:val="clear" w:color="auto" w:fill="auto"/>
            <w:noWrap/>
            <w:vAlign w:val="center"/>
            <w:hideMark/>
          </w:tcPr>
          <w:p w14:paraId="43B83AE7" w14:textId="77777777" w:rsidR="00D5634F" w:rsidRPr="00390AA6" w:rsidRDefault="00D5634F" w:rsidP="00D5634F">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Argentina</w:t>
            </w:r>
          </w:p>
        </w:tc>
        <w:tc>
          <w:tcPr>
            <w:tcW w:w="812" w:type="dxa"/>
            <w:tcBorders>
              <w:top w:val="nil"/>
              <w:left w:val="nil"/>
              <w:bottom w:val="nil"/>
              <w:right w:val="nil"/>
            </w:tcBorders>
            <w:shd w:val="clear" w:color="auto" w:fill="auto"/>
            <w:noWrap/>
            <w:vAlign w:val="bottom"/>
            <w:hideMark/>
          </w:tcPr>
          <w:p w14:paraId="0DB88484" w14:textId="77777777" w:rsidR="00D5634F" w:rsidRPr="00390AA6" w:rsidRDefault="00D5634F" w:rsidP="00D5634F">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8,7%</w:t>
            </w:r>
          </w:p>
        </w:tc>
        <w:tc>
          <w:tcPr>
            <w:tcW w:w="1035" w:type="dxa"/>
            <w:tcBorders>
              <w:top w:val="nil"/>
              <w:left w:val="nil"/>
              <w:bottom w:val="nil"/>
              <w:right w:val="nil"/>
            </w:tcBorders>
            <w:shd w:val="clear" w:color="auto" w:fill="auto"/>
            <w:noWrap/>
            <w:vAlign w:val="center"/>
            <w:hideMark/>
          </w:tcPr>
          <w:p w14:paraId="7AC07233" w14:textId="77777777" w:rsidR="00D5634F" w:rsidRPr="00390AA6" w:rsidRDefault="00D5634F" w:rsidP="00D5634F">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23,3%</w:t>
            </w:r>
          </w:p>
        </w:tc>
      </w:tr>
      <w:tr w:rsidR="00390AA6" w:rsidRPr="00390AA6" w14:paraId="782FF892" w14:textId="77777777" w:rsidTr="00D5634F">
        <w:trPr>
          <w:trHeight w:val="278"/>
          <w:jc w:val="center"/>
        </w:trPr>
        <w:tc>
          <w:tcPr>
            <w:tcW w:w="2053" w:type="dxa"/>
            <w:tcBorders>
              <w:top w:val="nil"/>
              <w:left w:val="nil"/>
              <w:bottom w:val="nil"/>
              <w:right w:val="nil"/>
            </w:tcBorders>
            <w:shd w:val="clear" w:color="auto" w:fill="auto"/>
            <w:noWrap/>
            <w:vAlign w:val="center"/>
            <w:hideMark/>
          </w:tcPr>
          <w:p w14:paraId="026F8E46" w14:textId="77777777" w:rsidR="00D5634F" w:rsidRPr="00390AA6" w:rsidRDefault="00D5634F" w:rsidP="00D5634F">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Brazil</w:t>
            </w:r>
          </w:p>
        </w:tc>
        <w:tc>
          <w:tcPr>
            <w:tcW w:w="812" w:type="dxa"/>
            <w:tcBorders>
              <w:top w:val="nil"/>
              <w:left w:val="nil"/>
              <w:bottom w:val="nil"/>
              <w:right w:val="nil"/>
            </w:tcBorders>
            <w:shd w:val="clear" w:color="auto" w:fill="auto"/>
            <w:noWrap/>
            <w:vAlign w:val="bottom"/>
            <w:hideMark/>
          </w:tcPr>
          <w:p w14:paraId="0CB1D020" w14:textId="77777777" w:rsidR="00D5634F" w:rsidRPr="00390AA6" w:rsidRDefault="00D5634F" w:rsidP="00D5634F">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50,3%</w:t>
            </w:r>
          </w:p>
        </w:tc>
        <w:tc>
          <w:tcPr>
            <w:tcW w:w="1035" w:type="dxa"/>
            <w:tcBorders>
              <w:top w:val="nil"/>
              <w:left w:val="nil"/>
              <w:bottom w:val="nil"/>
              <w:right w:val="nil"/>
            </w:tcBorders>
            <w:shd w:val="clear" w:color="auto" w:fill="auto"/>
            <w:noWrap/>
            <w:vAlign w:val="center"/>
            <w:hideMark/>
          </w:tcPr>
          <w:p w14:paraId="1C8A140D" w14:textId="77777777" w:rsidR="00D5634F" w:rsidRPr="00390AA6" w:rsidRDefault="00D5634F" w:rsidP="00D5634F">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43,8%</w:t>
            </w:r>
          </w:p>
        </w:tc>
      </w:tr>
      <w:tr w:rsidR="00390AA6" w:rsidRPr="00390AA6" w14:paraId="5FA0C857" w14:textId="77777777" w:rsidTr="00D5634F">
        <w:trPr>
          <w:trHeight w:val="278"/>
          <w:jc w:val="center"/>
        </w:trPr>
        <w:tc>
          <w:tcPr>
            <w:tcW w:w="2053" w:type="dxa"/>
            <w:tcBorders>
              <w:top w:val="nil"/>
              <w:left w:val="nil"/>
              <w:bottom w:val="nil"/>
              <w:right w:val="nil"/>
            </w:tcBorders>
            <w:shd w:val="clear" w:color="auto" w:fill="auto"/>
            <w:noWrap/>
            <w:vAlign w:val="center"/>
            <w:hideMark/>
          </w:tcPr>
          <w:p w14:paraId="63600364" w14:textId="77777777" w:rsidR="00D5634F" w:rsidRPr="00390AA6" w:rsidRDefault="00D5634F" w:rsidP="00D5634F">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China</w:t>
            </w:r>
          </w:p>
        </w:tc>
        <w:tc>
          <w:tcPr>
            <w:tcW w:w="812" w:type="dxa"/>
            <w:tcBorders>
              <w:top w:val="nil"/>
              <w:left w:val="nil"/>
              <w:bottom w:val="nil"/>
              <w:right w:val="nil"/>
            </w:tcBorders>
            <w:shd w:val="clear" w:color="auto" w:fill="auto"/>
            <w:noWrap/>
            <w:vAlign w:val="bottom"/>
            <w:hideMark/>
          </w:tcPr>
          <w:p w14:paraId="756F0FA2" w14:textId="77777777" w:rsidR="00D5634F" w:rsidRPr="00390AA6" w:rsidRDefault="00D5634F" w:rsidP="00D5634F">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72,5%</w:t>
            </w:r>
          </w:p>
        </w:tc>
        <w:tc>
          <w:tcPr>
            <w:tcW w:w="1035" w:type="dxa"/>
            <w:tcBorders>
              <w:top w:val="nil"/>
              <w:left w:val="nil"/>
              <w:bottom w:val="nil"/>
              <w:right w:val="nil"/>
            </w:tcBorders>
            <w:shd w:val="clear" w:color="auto" w:fill="auto"/>
            <w:noWrap/>
            <w:vAlign w:val="center"/>
            <w:hideMark/>
          </w:tcPr>
          <w:p w14:paraId="40B7A0CE" w14:textId="77777777" w:rsidR="00D5634F" w:rsidRPr="00390AA6" w:rsidRDefault="00D5634F" w:rsidP="00D5634F">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51,4%</w:t>
            </w:r>
          </w:p>
        </w:tc>
      </w:tr>
      <w:tr w:rsidR="00390AA6" w:rsidRPr="00390AA6" w14:paraId="68FB687E" w14:textId="77777777" w:rsidTr="00D5634F">
        <w:trPr>
          <w:trHeight w:val="278"/>
          <w:jc w:val="center"/>
        </w:trPr>
        <w:tc>
          <w:tcPr>
            <w:tcW w:w="2053" w:type="dxa"/>
            <w:tcBorders>
              <w:top w:val="nil"/>
              <w:left w:val="nil"/>
              <w:bottom w:val="nil"/>
              <w:right w:val="nil"/>
            </w:tcBorders>
            <w:shd w:val="clear" w:color="auto" w:fill="auto"/>
            <w:noWrap/>
            <w:vAlign w:val="center"/>
            <w:hideMark/>
          </w:tcPr>
          <w:p w14:paraId="363292B7" w14:textId="77777777" w:rsidR="00D5634F" w:rsidRPr="00390AA6" w:rsidRDefault="00D5634F" w:rsidP="00D5634F">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United States</w:t>
            </w:r>
          </w:p>
        </w:tc>
        <w:tc>
          <w:tcPr>
            <w:tcW w:w="812" w:type="dxa"/>
            <w:tcBorders>
              <w:top w:val="nil"/>
              <w:left w:val="nil"/>
              <w:bottom w:val="nil"/>
              <w:right w:val="nil"/>
            </w:tcBorders>
            <w:shd w:val="clear" w:color="auto" w:fill="auto"/>
            <w:noWrap/>
            <w:vAlign w:val="bottom"/>
            <w:hideMark/>
          </w:tcPr>
          <w:p w14:paraId="4D33398A" w14:textId="77777777" w:rsidR="00D5634F" w:rsidRPr="00390AA6" w:rsidRDefault="00D5634F" w:rsidP="00D5634F">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61,4%</w:t>
            </w:r>
          </w:p>
        </w:tc>
        <w:tc>
          <w:tcPr>
            <w:tcW w:w="1035" w:type="dxa"/>
            <w:tcBorders>
              <w:top w:val="nil"/>
              <w:left w:val="nil"/>
              <w:bottom w:val="nil"/>
              <w:right w:val="nil"/>
            </w:tcBorders>
            <w:shd w:val="clear" w:color="auto" w:fill="auto"/>
            <w:noWrap/>
            <w:vAlign w:val="center"/>
            <w:hideMark/>
          </w:tcPr>
          <w:p w14:paraId="413352C7" w14:textId="77777777" w:rsidR="00D5634F" w:rsidRPr="00390AA6" w:rsidRDefault="00D5634F" w:rsidP="00D5634F">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50,1%</w:t>
            </w:r>
          </w:p>
        </w:tc>
      </w:tr>
      <w:tr w:rsidR="00390AA6" w:rsidRPr="00390AA6" w14:paraId="510E514C" w14:textId="77777777" w:rsidTr="00D5634F">
        <w:trPr>
          <w:trHeight w:val="278"/>
          <w:jc w:val="center"/>
        </w:trPr>
        <w:tc>
          <w:tcPr>
            <w:tcW w:w="2053" w:type="dxa"/>
            <w:tcBorders>
              <w:top w:val="nil"/>
              <w:left w:val="nil"/>
              <w:bottom w:val="nil"/>
              <w:right w:val="nil"/>
            </w:tcBorders>
            <w:shd w:val="clear" w:color="auto" w:fill="auto"/>
            <w:noWrap/>
            <w:vAlign w:val="center"/>
            <w:hideMark/>
          </w:tcPr>
          <w:p w14:paraId="0FE49F90" w14:textId="77777777" w:rsidR="00D5634F" w:rsidRPr="00390AA6" w:rsidRDefault="00D5634F" w:rsidP="00D5634F">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France</w:t>
            </w:r>
          </w:p>
        </w:tc>
        <w:tc>
          <w:tcPr>
            <w:tcW w:w="812" w:type="dxa"/>
            <w:tcBorders>
              <w:top w:val="nil"/>
              <w:left w:val="nil"/>
              <w:bottom w:val="nil"/>
              <w:right w:val="nil"/>
            </w:tcBorders>
            <w:shd w:val="clear" w:color="auto" w:fill="auto"/>
            <w:noWrap/>
            <w:vAlign w:val="bottom"/>
            <w:hideMark/>
          </w:tcPr>
          <w:p w14:paraId="50CA1F78" w14:textId="77777777" w:rsidR="00D5634F" w:rsidRPr="00390AA6" w:rsidRDefault="00D5634F" w:rsidP="00D5634F">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2,7%</w:t>
            </w:r>
          </w:p>
        </w:tc>
        <w:tc>
          <w:tcPr>
            <w:tcW w:w="1035" w:type="dxa"/>
            <w:tcBorders>
              <w:top w:val="nil"/>
              <w:left w:val="nil"/>
              <w:bottom w:val="nil"/>
              <w:right w:val="nil"/>
            </w:tcBorders>
            <w:shd w:val="clear" w:color="auto" w:fill="auto"/>
            <w:noWrap/>
            <w:vAlign w:val="center"/>
            <w:hideMark/>
          </w:tcPr>
          <w:p w14:paraId="7526155C" w14:textId="77777777" w:rsidR="00D5634F" w:rsidRPr="00390AA6" w:rsidRDefault="00D5634F" w:rsidP="00D5634F">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3,6%</w:t>
            </w:r>
          </w:p>
        </w:tc>
      </w:tr>
      <w:tr w:rsidR="00390AA6" w:rsidRPr="00390AA6" w14:paraId="00EFB0CF" w14:textId="77777777" w:rsidTr="00D5634F">
        <w:trPr>
          <w:trHeight w:val="278"/>
          <w:jc w:val="center"/>
        </w:trPr>
        <w:tc>
          <w:tcPr>
            <w:tcW w:w="2053" w:type="dxa"/>
            <w:tcBorders>
              <w:top w:val="nil"/>
              <w:left w:val="nil"/>
              <w:bottom w:val="nil"/>
              <w:right w:val="nil"/>
            </w:tcBorders>
            <w:shd w:val="clear" w:color="auto" w:fill="auto"/>
            <w:noWrap/>
            <w:vAlign w:val="center"/>
            <w:hideMark/>
          </w:tcPr>
          <w:p w14:paraId="2D51B996" w14:textId="77777777" w:rsidR="00D5634F" w:rsidRPr="00390AA6" w:rsidRDefault="00D5634F" w:rsidP="00D5634F">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India</w:t>
            </w:r>
          </w:p>
        </w:tc>
        <w:tc>
          <w:tcPr>
            <w:tcW w:w="812" w:type="dxa"/>
            <w:tcBorders>
              <w:top w:val="nil"/>
              <w:left w:val="nil"/>
              <w:bottom w:val="nil"/>
              <w:right w:val="nil"/>
            </w:tcBorders>
            <w:shd w:val="clear" w:color="auto" w:fill="auto"/>
            <w:noWrap/>
            <w:vAlign w:val="bottom"/>
            <w:hideMark/>
          </w:tcPr>
          <w:p w14:paraId="33497554" w14:textId="77777777" w:rsidR="00D5634F" w:rsidRPr="00390AA6" w:rsidRDefault="00D5634F" w:rsidP="00D5634F">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22,6%</w:t>
            </w:r>
          </w:p>
        </w:tc>
        <w:tc>
          <w:tcPr>
            <w:tcW w:w="1035" w:type="dxa"/>
            <w:tcBorders>
              <w:top w:val="nil"/>
              <w:left w:val="nil"/>
              <w:bottom w:val="nil"/>
              <w:right w:val="nil"/>
            </w:tcBorders>
            <w:shd w:val="clear" w:color="auto" w:fill="auto"/>
            <w:noWrap/>
            <w:vAlign w:val="center"/>
            <w:hideMark/>
          </w:tcPr>
          <w:p w14:paraId="2426D615" w14:textId="77777777" w:rsidR="00D5634F" w:rsidRPr="00390AA6" w:rsidRDefault="00D5634F" w:rsidP="00D5634F">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12,8%</w:t>
            </w:r>
          </w:p>
        </w:tc>
      </w:tr>
      <w:tr w:rsidR="00390AA6" w:rsidRPr="00390AA6" w14:paraId="25D4546B" w14:textId="77777777" w:rsidTr="00D5634F">
        <w:trPr>
          <w:trHeight w:val="278"/>
          <w:jc w:val="center"/>
        </w:trPr>
        <w:tc>
          <w:tcPr>
            <w:tcW w:w="2053" w:type="dxa"/>
            <w:tcBorders>
              <w:top w:val="nil"/>
              <w:left w:val="nil"/>
              <w:bottom w:val="nil"/>
              <w:right w:val="nil"/>
            </w:tcBorders>
            <w:shd w:val="clear" w:color="auto" w:fill="auto"/>
            <w:noWrap/>
            <w:vAlign w:val="center"/>
            <w:hideMark/>
          </w:tcPr>
          <w:p w14:paraId="065EAC20" w14:textId="77777777" w:rsidR="00D5634F" w:rsidRPr="00390AA6" w:rsidRDefault="00D5634F" w:rsidP="00D5634F">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United Kingdom</w:t>
            </w:r>
          </w:p>
        </w:tc>
        <w:tc>
          <w:tcPr>
            <w:tcW w:w="812" w:type="dxa"/>
            <w:tcBorders>
              <w:top w:val="nil"/>
              <w:left w:val="nil"/>
              <w:bottom w:val="nil"/>
              <w:right w:val="nil"/>
            </w:tcBorders>
            <w:shd w:val="clear" w:color="auto" w:fill="auto"/>
            <w:noWrap/>
            <w:vAlign w:val="bottom"/>
            <w:hideMark/>
          </w:tcPr>
          <w:p w14:paraId="78FE0092" w14:textId="77777777" w:rsidR="00D5634F" w:rsidRPr="00390AA6" w:rsidRDefault="00D5634F" w:rsidP="00D5634F">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8,7%</w:t>
            </w:r>
          </w:p>
        </w:tc>
        <w:tc>
          <w:tcPr>
            <w:tcW w:w="1035" w:type="dxa"/>
            <w:tcBorders>
              <w:top w:val="nil"/>
              <w:left w:val="nil"/>
              <w:bottom w:val="nil"/>
              <w:right w:val="nil"/>
            </w:tcBorders>
            <w:shd w:val="clear" w:color="auto" w:fill="auto"/>
            <w:noWrap/>
            <w:vAlign w:val="center"/>
            <w:hideMark/>
          </w:tcPr>
          <w:p w14:paraId="4368C82E" w14:textId="77777777" w:rsidR="00D5634F" w:rsidRPr="00390AA6" w:rsidRDefault="00D5634F" w:rsidP="00D5634F">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13,1%</w:t>
            </w:r>
          </w:p>
        </w:tc>
      </w:tr>
      <w:tr w:rsidR="00390AA6" w:rsidRPr="00390AA6" w14:paraId="04132B85" w14:textId="77777777" w:rsidTr="00D5634F">
        <w:trPr>
          <w:trHeight w:val="278"/>
          <w:jc w:val="center"/>
        </w:trPr>
        <w:tc>
          <w:tcPr>
            <w:tcW w:w="2053" w:type="dxa"/>
            <w:tcBorders>
              <w:top w:val="nil"/>
              <w:left w:val="nil"/>
              <w:bottom w:val="nil"/>
              <w:right w:val="nil"/>
            </w:tcBorders>
            <w:shd w:val="clear" w:color="auto" w:fill="auto"/>
            <w:noWrap/>
            <w:vAlign w:val="center"/>
            <w:hideMark/>
          </w:tcPr>
          <w:p w14:paraId="5DB76031" w14:textId="77777777" w:rsidR="00D5634F" w:rsidRPr="00390AA6" w:rsidRDefault="00D5634F" w:rsidP="00D5634F">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Japan</w:t>
            </w:r>
          </w:p>
        </w:tc>
        <w:tc>
          <w:tcPr>
            <w:tcW w:w="812" w:type="dxa"/>
            <w:tcBorders>
              <w:top w:val="nil"/>
              <w:left w:val="nil"/>
              <w:bottom w:val="nil"/>
              <w:right w:val="nil"/>
            </w:tcBorders>
            <w:shd w:val="clear" w:color="auto" w:fill="auto"/>
            <w:noWrap/>
            <w:vAlign w:val="bottom"/>
            <w:hideMark/>
          </w:tcPr>
          <w:p w14:paraId="5EF2110A" w14:textId="77777777" w:rsidR="00D5634F" w:rsidRPr="00390AA6" w:rsidRDefault="00D5634F" w:rsidP="00D5634F">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28,7%</w:t>
            </w:r>
          </w:p>
        </w:tc>
        <w:tc>
          <w:tcPr>
            <w:tcW w:w="1035" w:type="dxa"/>
            <w:tcBorders>
              <w:top w:val="nil"/>
              <w:left w:val="nil"/>
              <w:bottom w:val="nil"/>
              <w:right w:val="nil"/>
            </w:tcBorders>
            <w:shd w:val="clear" w:color="auto" w:fill="auto"/>
            <w:noWrap/>
            <w:vAlign w:val="center"/>
            <w:hideMark/>
          </w:tcPr>
          <w:p w14:paraId="0784934A" w14:textId="77777777" w:rsidR="00D5634F" w:rsidRPr="00390AA6" w:rsidRDefault="00D5634F" w:rsidP="00D5634F">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29,4%</w:t>
            </w:r>
          </w:p>
        </w:tc>
      </w:tr>
      <w:tr w:rsidR="00390AA6" w:rsidRPr="00390AA6" w14:paraId="215CDFE6" w14:textId="77777777" w:rsidTr="00D5634F">
        <w:trPr>
          <w:trHeight w:val="278"/>
          <w:jc w:val="center"/>
        </w:trPr>
        <w:tc>
          <w:tcPr>
            <w:tcW w:w="2053" w:type="dxa"/>
            <w:tcBorders>
              <w:top w:val="nil"/>
              <w:left w:val="nil"/>
              <w:bottom w:val="nil"/>
              <w:right w:val="nil"/>
            </w:tcBorders>
            <w:shd w:val="clear" w:color="auto" w:fill="auto"/>
            <w:noWrap/>
            <w:vAlign w:val="center"/>
            <w:hideMark/>
          </w:tcPr>
          <w:p w14:paraId="6E79322E" w14:textId="77777777" w:rsidR="00D5634F" w:rsidRPr="00390AA6" w:rsidRDefault="00D5634F" w:rsidP="00D5634F">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Russia</w:t>
            </w:r>
          </w:p>
        </w:tc>
        <w:tc>
          <w:tcPr>
            <w:tcW w:w="812" w:type="dxa"/>
            <w:tcBorders>
              <w:top w:val="nil"/>
              <w:left w:val="nil"/>
              <w:bottom w:val="nil"/>
              <w:right w:val="nil"/>
            </w:tcBorders>
            <w:shd w:val="clear" w:color="auto" w:fill="auto"/>
            <w:noWrap/>
            <w:vAlign w:val="bottom"/>
            <w:hideMark/>
          </w:tcPr>
          <w:p w14:paraId="3A86F6A3" w14:textId="77777777" w:rsidR="00D5634F" w:rsidRPr="00390AA6" w:rsidRDefault="00D5634F" w:rsidP="00D5634F">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28,7%</w:t>
            </w:r>
          </w:p>
        </w:tc>
        <w:tc>
          <w:tcPr>
            <w:tcW w:w="1035" w:type="dxa"/>
            <w:tcBorders>
              <w:top w:val="nil"/>
              <w:left w:val="nil"/>
              <w:bottom w:val="nil"/>
              <w:right w:val="nil"/>
            </w:tcBorders>
            <w:shd w:val="clear" w:color="auto" w:fill="auto"/>
            <w:noWrap/>
            <w:vAlign w:val="center"/>
            <w:hideMark/>
          </w:tcPr>
          <w:p w14:paraId="66B0A2A7" w14:textId="77777777" w:rsidR="00D5634F" w:rsidRPr="00390AA6" w:rsidRDefault="00D5634F" w:rsidP="00D5634F">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20,0%</w:t>
            </w:r>
          </w:p>
        </w:tc>
      </w:tr>
      <w:tr w:rsidR="00390AA6" w:rsidRPr="00390AA6" w14:paraId="58D6C4F6" w14:textId="77777777" w:rsidTr="001F7020">
        <w:trPr>
          <w:trHeight w:val="302"/>
          <w:jc w:val="center"/>
        </w:trPr>
        <w:tc>
          <w:tcPr>
            <w:tcW w:w="2053" w:type="dxa"/>
            <w:tcBorders>
              <w:top w:val="nil"/>
              <w:left w:val="nil"/>
              <w:bottom w:val="double" w:sz="6" w:space="0" w:color="auto"/>
              <w:right w:val="nil"/>
            </w:tcBorders>
            <w:shd w:val="clear" w:color="auto" w:fill="auto"/>
            <w:noWrap/>
            <w:vAlign w:val="center"/>
            <w:hideMark/>
          </w:tcPr>
          <w:p w14:paraId="03063E5E" w14:textId="77777777" w:rsidR="00D5634F" w:rsidRPr="00390AA6" w:rsidRDefault="00D5634F" w:rsidP="00D5634F">
            <w:pPr>
              <w:spacing w:after="0" w:line="240" w:lineRule="auto"/>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Other</w:t>
            </w:r>
          </w:p>
        </w:tc>
        <w:tc>
          <w:tcPr>
            <w:tcW w:w="812" w:type="dxa"/>
            <w:tcBorders>
              <w:top w:val="nil"/>
              <w:left w:val="nil"/>
              <w:bottom w:val="double" w:sz="4" w:space="0" w:color="auto"/>
              <w:right w:val="nil"/>
            </w:tcBorders>
            <w:shd w:val="clear" w:color="auto" w:fill="auto"/>
            <w:noWrap/>
            <w:vAlign w:val="bottom"/>
            <w:hideMark/>
          </w:tcPr>
          <w:p w14:paraId="21935E63" w14:textId="77777777" w:rsidR="00D5634F" w:rsidRPr="00390AA6" w:rsidRDefault="00D5634F" w:rsidP="00D5634F">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9,6%</w:t>
            </w:r>
          </w:p>
        </w:tc>
        <w:tc>
          <w:tcPr>
            <w:tcW w:w="1035" w:type="dxa"/>
            <w:tcBorders>
              <w:top w:val="nil"/>
              <w:left w:val="nil"/>
              <w:bottom w:val="double" w:sz="6" w:space="0" w:color="auto"/>
              <w:right w:val="nil"/>
            </w:tcBorders>
            <w:shd w:val="clear" w:color="auto" w:fill="auto"/>
            <w:noWrap/>
            <w:vAlign w:val="center"/>
            <w:hideMark/>
          </w:tcPr>
          <w:p w14:paraId="2D98C553" w14:textId="77777777" w:rsidR="00D5634F" w:rsidRPr="00390AA6" w:rsidRDefault="00D5634F" w:rsidP="00D5634F">
            <w:pPr>
              <w:spacing w:after="0" w:line="240" w:lineRule="auto"/>
              <w:jc w:val="center"/>
              <w:rPr>
                <w:rFonts w:ascii="Times New Roman" w:eastAsia="Times New Roman" w:hAnsi="Times New Roman" w:cs="Times New Roman"/>
                <w:sz w:val="24"/>
                <w:szCs w:val="24"/>
                <w:lang w:eastAsia="pt-BR"/>
              </w:rPr>
            </w:pPr>
            <w:r w:rsidRPr="00390AA6">
              <w:rPr>
                <w:rFonts w:ascii="Times New Roman" w:eastAsia="Times New Roman" w:hAnsi="Times New Roman" w:cs="Times New Roman"/>
                <w:sz w:val="24"/>
                <w:szCs w:val="24"/>
                <w:lang w:eastAsia="pt-BR"/>
              </w:rPr>
              <w:t>11,2%</w:t>
            </w:r>
          </w:p>
        </w:tc>
      </w:tr>
    </w:tbl>
    <w:p w14:paraId="1A703B3C" w14:textId="55D12E95" w:rsidR="000645AE" w:rsidRPr="00390AA6" w:rsidRDefault="00CD6320" w:rsidP="00B452A9">
      <w:pPr>
        <w:spacing w:line="360" w:lineRule="auto"/>
        <w:ind w:firstLine="2410"/>
        <w:rPr>
          <w:rFonts w:ascii="Times New Roman" w:hAnsi="Times New Roman" w:cs="Times New Roman"/>
          <w:sz w:val="16"/>
          <w:szCs w:val="16"/>
          <w:lang w:val="en-US"/>
        </w:rPr>
      </w:pPr>
      <w:r w:rsidRPr="00390AA6">
        <w:rPr>
          <w:rFonts w:ascii="Times New Roman" w:eastAsia="Times New Roman" w:hAnsi="Times New Roman" w:cs="Times New Roman"/>
          <w:sz w:val="16"/>
          <w:szCs w:val="16"/>
          <w:lang w:val="en-US" w:eastAsia="es-ES"/>
        </w:rPr>
        <w:t>Source: Elaborated by the authors  </w:t>
      </w:r>
    </w:p>
    <w:p w14:paraId="497F3628" w14:textId="7BBC26F5" w:rsidR="009B150E" w:rsidRPr="00390AA6" w:rsidRDefault="009B150E" w:rsidP="00BA7CF6">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t>Continuing with the questions that attempted to capture the perception of Argentineans</w:t>
      </w:r>
      <w:r w:rsidR="00B44A0B" w:rsidRPr="00390AA6">
        <w:rPr>
          <w:rFonts w:ascii="Times New Roman" w:hAnsi="Times New Roman" w:cs="Times New Roman"/>
          <w:sz w:val="24"/>
          <w:szCs w:val="24"/>
          <w:lang w:val="en-US"/>
        </w:rPr>
        <w:t xml:space="preserve"> regarding international issues,</w:t>
      </w:r>
      <w:r w:rsidRPr="00390AA6">
        <w:rPr>
          <w:rFonts w:ascii="Times New Roman" w:hAnsi="Times New Roman" w:cs="Times New Roman"/>
          <w:sz w:val="24"/>
          <w:szCs w:val="24"/>
          <w:lang w:val="en-US"/>
        </w:rPr>
        <w:t xml:space="preserve"> we note that there is a marked consensus </w:t>
      </w:r>
      <w:r w:rsidR="00B44A0B" w:rsidRPr="00390AA6">
        <w:rPr>
          <w:rFonts w:ascii="Times New Roman" w:hAnsi="Times New Roman" w:cs="Times New Roman"/>
          <w:sz w:val="24"/>
          <w:szCs w:val="24"/>
          <w:lang w:val="en-US"/>
        </w:rPr>
        <w:t>among UBA</w:t>
      </w:r>
      <w:r w:rsidRPr="00390AA6">
        <w:rPr>
          <w:rFonts w:ascii="Times New Roman" w:hAnsi="Times New Roman" w:cs="Times New Roman"/>
          <w:sz w:val="24"/>
          <w:szCs w:val="24"/>
          <w:lang w:val="en-US"/>
        </w:rPr>
        <w:t xml:space="preserve"> respondents that Brazil </w:t>
      </w:r>
      <w:r w:rsidR="003C70CD" w:rsidRPr="00390AA6">
        <w:rPr>
          <w:rFonts w:ascii="Times New Roman" w:hAnsi="Times New Roman" w:cs="Times New Roman"/>
          <w:sz w:val="24"/>
          <w:szCs w:val="24"/>
          <w:lang w:val="en-US"/>
        </w:rPr>
        <w:t>is the South American leader (71.9</w:t>
      </w:r>
      <w:r w:rsidRPr="00390AA6">
        <w:rPr>
          <w:rFonts w:ascii="Times New Roman" w:hAnsi="Times New Roman" w:cs="Times New Roman"/>
          <w:sz w:val="24"/>
          <w:szCs w:val="24"/>
          <w:lang w:val="en-US"/>
        </w:rPr>
        <w:t xml:space="preserve">%). </w:t>
      </w:r>
      <w:r w:rsidR="00B44A0B" w:rsidRPr="00390AA6">
        <w:rPr>
          <w:rFonts w:ascii="Times New Roman" w:hAnsi="Times New Roman" w:cs="Times New Roman"/>
          <w:sz w:val="24"/>
          <w:szCs w:val="24"/>
          <w:lang w:val="en-US"/>
        </w:rPr>
        <w:t>On the other hand</w:t>
      </w:r>
      <w:r w:rsidRPr="00390AA6">
        <w:rPr>
          <w:rFonts w:ascii="Times New Roman" w:hAnsi="Times New Roman" w:cs="Times New Roman"/>
          <w:sz w:val="24"/>
          <w:szCs w:val="24"/>
          <w:lang w:val="en-US"/>
        </w:rPr>
        <w:t xml:space="preserve"> </w:t>
      </w:r>
      <w:proofErr w:type="spellStart"/>
      <w:r w:rsidR="006E44D7" w:rsidRPr="00390AA6">
        <w:rPr>
          <w:rFonts w:ascii="Times New Roman" w:hAnsi="Times New Roman" w:cs="Times New Roman"/>
          <w:sz w:val="24"/>
          <w:szCs w:val="24"/>
          <w:lang w:val="en-US"/>
        </w:rPr>
        <w:t>UNdAv</w:t>
      </w:r>
      <w:r w:rsidRPr="00390AA6">
        <w:rPr>
          <w:rFonts w:ascii="Times New Roman" w:hAnsi="Times New Roman" w:cs="Times New Roman"/>
          <w:sz w:val="24"/>
          <w:szCs w:val="24"/>
          <w:lang w:val="en-US"/>
        </w:rPr>
        <w:t>’s</w:t>
      </w:r>
      <w:proofErr w:type="spellEnd"/>
      <w:r w:rsidRPr="00390AA6">
        <w:rPr>
          <w:rFonts w:ascii="Times New Roman" w:hAnsi="Times New Roman" w:cs="Times New Roman"/>
          <w:sz w:val="24"/>
          <w:szCs w:val="24"/>
          <w:lang w:val="en-US"/>
        </w:rPr>
        <w:t xml:space="preserve"> </w:t>
      </w:r>
      <w:r w:rsidR="00B44A0B" w:rsidRPr="00390AA6">
        <w:rPr>
          <w:rFonts w:ascii="Times New Roman" w:hAnsi="Times New Roman" w:cs="Times New Roman"/>
          <w:sz w:val="24"/>
          <w:szCs w:val="24"/>
          <w:lang w:val="en-US"/>
        </w:rPr>
        <w:t>respondents divided</w:t>
      </w:r>
      <w:r w:rsidRPr="00390AA6">
        <w:rPr>
          <w:rFonts w:ascii="Times New Roman" w:hAnsi="Times New Roman" w:cs="Times New Roman"/>
          <w:sz w:val="24"/>
          <w:szCs w:val="24"/>
          <w:lang w:val="en-US"/>
        </w:rPr>
        <w:t xml:space="preserve"> into two big groups, those who think that Brazil leads regionally (54.9%) and those who think it does not (45.</w:t>
      </w:r>
      <w:r w:rsidR="00F12D85" w:rsidRPr="00390AA6">
        <w:rPr>
          <w:rFonts w:ascii="Times New Roman" w:hAnsi="Times New Roman" w:cs="Times New Roman"/>
          <w:sz w:val="24"/>
          <w:szCs w:val="24"/>
          <w:lang w:val="en-US"/>
        </w:rPr>
        <w:t>1</w:t>
      </w:r>
      <w:r w:rsidRPr="00390AA6">
        <w:rPr>
          <w:rFonts w:ascii="Times New Roman" w:hAnsi="Times New Roman" w:cs="Times New Roman"/>
          <w:sz w:val="24"/>
          <w:szCs w:val="24"/>
          <w:lang w:val="en-US"/>
        </w:rPr>
        <w:t xml:space="preserve">%) (See Table </w:t>
      </w:r>
      <w:r w:rsidR="00F12D85" w:rsidRPr="00390AA6">
        <w:rPr>
          <w:rFonts w:ascii="Times New Roman" w:hAnsi="Times New Roman" w:cs="Times New Roman"/>
          <w:sz w:val="24"/>
          <w:szCs w:val="24"/>
          <w:lang w:val="en-US"/>
        </w:rPr>
        <w:t>4</w:t>
      </w:r>
      <w:r w:rsidRPr="00390AA6">
        <w:rPr>
          <w:rFonts w:ascii="Times New Roman" w:hAnsi="Times New Roman" w:cs="Times New Roman"/>
          <w:sz w:val="24"/>
          <w:szCs w:val="24"/>
          <w:lang w:val="en-US"/>
        </w:rPr>
        <w:t>)</w:t>
      </w:r>
    </w:p>
    <w:p w14:paraId="57B8B02C" w14:textId="77777777" w:rsidR="002D6495" w:rsidRPr="00390AA6" w:rsidRDefault="002D6495" w:rsidP="00BA7CF6">
      <w:pPr>
        <w:spacing w:line="360" w:lineRule="auto"/>
        <w:jc w:val="both"/>
        <w:rPr>
          <w:rFonts w:ascii="Times New Roman" w:hAnsi="Times New Roman" w:cs="Times New Roman"/>
          <w:sz w:val="24"/>
          <w:szCs w:val="24"/>
          <w:lang w:val="en-US"/>
        </w:rPr>
      </w:pPr>
    </w:p>
    <w:tbl>
      <w:tblPr>
        <w:tblW w:w="6667" w:type="dxa"/>
        <w:jc w:val="center"/>
        <w:tblCellMar>
          <w:left w:w="70" w:type="dxa"/>
          <w:right w:w="70" w:type="dxa"/>
        </w:tblCellMar>
        <w:tblLook w:val="04A0" w:firstRow="1" w:lastRow="0" w:firstColumn="1" w:lastColumn="0" w:noHBand="0" w:noVBand="1"/>
      </w:tblPr>
      <w:tblGrid>
        <w:gridCol w:w="3093"/>
        <w:gridCol w:w="667"/>
        <w:gridCol w:w="880"/>
        <w:gridCol w:w="480"/>
        <w:gridCol w:w="667"/>
        <w:gridCol w:w="880"/>
      </w:tblGrid>
      <w:tr w:rsidR="00390AA6" w:rsidRPr="00175699" w14:paraId="72EC1062" w14:textId="77777777" w:rsidTr="000645AE">
        <w:trPr>
          <w:trHeight w:val="300"/>
          <w:jc w:val="center"/>
        </w:trPr>
        <w:tc>
          <w:tcPr>
            <w:tcW w:w="6667" w:type="dxa"/>
            <w:gridSpan w:val="6"/>
            <w:tcBorders>
              <w:top w:val="nil"/>
              <w:left w:val="nil"/>
              <w:bottom w:val="double" w:sz="6" w:space="0" w:color="auto"/>
              <w:right w:val="nil"/>
            </w:tcBorders>
            <w:shd w:val="clear" w:color="auto" w:fill="auto"/>
            <w:noWrap/>
            <w:vAlign w:val="center"/>
            <w:hideMark/>
          </w:tcPr>
          <w:p w14:paraId="404D5CC0" w14:textId="46FA71D7" w:rsidR="000645AE" w:rsidRPr="00390AA6" w:rsidRDefault="000645AE" w:rsidP="000645AE">
            <w:pPr>
              <w:spacing w:after="0" w:line="240" w:lineRule="auto"/>
              <w:jc w:val="center"/>
              <w:rPr>
                <w:rFonts w:ascii="Times New Roman" w:eastAsia="Times New Roman" w:hAnsi="Times New Roman" w:cs="Times New Roman"/>
                <w:smallCaps/>
                <w:sz w:val="24"/>
                <w:szCs w:val="24"/>
                <w:lang w:val="en-US" w:eastAsia="es-ES"/>
              </w:rPr>
            </w:pPr>
            <w:r w:rsidRPr="00390AA6">
              <w:rPr>
                <w:rFonts w:ascii="Times New Roman" w:eastAsia="Times New Roman" w:hAnsi="Times New Roman" w:cs="Times New Roman"/>
                <w:smallCaps/>
                <w:sz w:val="24"/>
                <w:szCs w:val="24"/>
                <w:lang w:val="en-US" w:eastAsia="es-ES"/>
              </w:rPr>
              <w:lastRenderedPageBreak/>
              <w:t>Table 4: Is Brazil a Leader in South America?</w:t>
            </w:r>
          </w:p>
        </w:tc>
      </w:tr>
      <w:tr w:rsidR="00390AA6" w:rsidRPr="00390AA6" w14:paraId="7236AE07" w14:textId="77777777" w:rsidTr="000645AE">
        <w:trPr>
          <w:trHeight w:val="300"/>
          <w:jc w:val="center"/>
        </w:trPr>
        <w:tc>
          <w:tcPr>
            <w:tcW w:w="3093" w:type="dxa"/>
            <w:tcBorders>
              <w:top w:val="nil"/>
              <w:left w:val="nil"/>
              <w:bottom w:val="nil"/>
              <w:right w:val="nil"/>
            </w:tcBorders>
            <w:shd w:val="clear" w:color="auto" w:fill="auto"/>
            <w:noWrap/>
            <w:vAlign w:val="center"/>
            <w:hideMark/>
          </w:tcPr>
          <w:p w14:paraId="653D6940" w14:textId="77777777" w:rsidR="000645AE" w:rsidRPr="00390AA6" w:rsidRDefault="000645AE" w:rsidP="000645AE">
            <w:pPr>
              <w:spacing w:after="0" w:line="240" w:lineRule="auto"/>
              <w:jc w:val="center"/>
              <w:rPr>
                <w:rFonts w:ascii="Times New Roman" w:eastAsia="Times New Roman" w:hAnsi="Times New Roman" w:cs="Times New Roman"/>
                <w:sz w:val="24"/>
                <w:szCs w:val="24"/>
                <w:lang w:val="en-US" w:eastAsia="es-ES"/>
              </w:rPr>
            </w:pPr>
          </w:p>
        </w:tc>
        <w:tc>
          <w:tcPr>
            <w:tcW w:w="1547" w:type="dxa"/>
            <w:gridSpan w:val="2"/>
            <w:tcBorders>
              <w:top w:val="nil"/>
              <w:left w:val="nil"/>
              <w:bottom w:val="single" w:sz="4" w:space="0" w:color="auto"/>
              <w:right w:val="nil"/>
            </w:tcBorders>
            <w:shd w:val="clear" w:color="auto" w:fill="auto"/>
            <w:noWrap/>
            <w:vAlign w:val="center"/>
            <w:hideMark/>
          </w:tcPr>
          <w:p w14:paraId="7FFB9A95" w14:textId="77777777" w:rsidR="000645AE" w:rsidRPr="00390AA6" w:rsidRDefault="000645AE" w:rsidP="000645AE">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UBA</w:t>
            </w:r>
          </w:p>
        </w:tc>
        <w:tc>
          <w:tcPr>
            <w:tcW w:w="480" w:type="dxa"/>
            <w:tcBorders>
              <w:top w:val="nil"/>
              <w:left w:val="nil"/>
              <w:bottom w:val="nil"/>
              <w:right w:val="nil"/>
            </w:tcBorders>
            <w:shd w:val="clear" w:color="auto" w:fill="auto"/>
            <w:noWrap/>
            <w:vAlign w:val="bottom"/>
            <w:hideMark/>
          </w:tcPr>
          <w:p w14:paraId="72663A44" w14:textId="77777777" w:rsidR="000645AE" w:rsidRPr="00390AA6" w:rsidRDefault="000645AE" w:rsidP="000645AE">
            <w:pPr>
              <w:spacing w:after="0" w:line="240" w:lineRule="auto"/>
              <w:jc w:val="center"/>
              <w:rPr>
                <w:rFonts w:ascii="Times New Roman" w:eastAsia="Times New Roman" w:hAnsi="Times New Roman" w:cs="Times New Roman"/>
                <w:sz w:val="24"/>
                <w:szCs w:val="24"/>
                <w:lang w:val="es-ES" w:eastAsia="es-ES"/>
              </w:rPr>
            </w:pPr>
          </w:p>
        </w:tc>
        <w:tc>
          <w:tcPr>
            <w:tcW w:w="1547" w:type="dxa"/>
            <w:gridSpan w:val="2"/>
            <w:tcBorders>
              <w:top w:val="double" w:sz="6" w:space="0" w:color="auto"/>
              <w:left w:val="nil"/>
              <w:bottom w:val="single" w:sz="4" w:space="0" w:color="auto"/>
              <w:right w:val="nil"/>
            </w:tcBorders>
            <w:shd w:val="clear" w:color="auto" w:fill="auto"/>
            <w:noWrap/>
            <w:vAlign w:val="bottom"/>
            <w:hideMark/>
          </w:tcPr>
          <w:p w14:paraId="56D63185" w14:textId="48719CC5" w:rsidR="000645AE" w:rsidRPr="00390AA6" w:rsidRDefault="006E44D7" w:rsidP="000645AE">
            <w:pPr>
              <w:spacing w:after="0" w:line="240" w:lineRule="auto"/>
              <w:jc w:val="center"/>
              <w:rPr>
                <w:rFonts w:ascii="Times New Roman" w:eastAsia="Times New Roman" w:hAnsi="Times New Roman" w:cs="Times New Roman"/>
                <w:sz w:val="24"/>
                <w:szCs w:val="24"/>
                <w:lang w:val="es-ES" w:eastAsia="es-ES"/>
              </w:rPr>
            </w:pPr>
            <w:proofErr w:type="spellStart"/>
            <w:r w:rsidRPr="00390AA6">
              <w:rPr>
                <w:rFonts w:ascii="Times New Roman" w:eastAsia="Times New Roman" w:hAnsi="Times New Roman" w:cs="Times New Roman"/>
                <w:sz w:val="24"/>
                <w:szCs w:val="24"/>
                <w:lang w:val="es-ES" w:eastAsia="es-ES"/>
              </w:rPr>
              <w:t>UNdAv</w:t>
            </w:r>
            <w:proofErr w:type="spellEnd"/>
          </w:p>
        </w:tc>
      </w:tr>
      <w:tr w:rsidR="00390AA6" w:rsidRPr="00390AA6" w14:paraId="759289F8" w14:textId="77777777" w:rsidTr="000645AE">
        <w:trPr>
          <w:trHeight w:val="300"/>
          <w:jc w:val="center"/>
        </w:trPr>
        <w:tc>
          <w:tcPr>
            <w:tcW w:w="3093" w:type="dxa"/>
            <w:tcBorders>
              <w:top w:val="nil"/>
              <w:left w:val="nil"/>
              <w:bottom w:val="single" w:sz="8" w:space="0" w:color="auto"/>
              <w:right w:val="nil"/>
            </w:tcBorders>
            <w:shd w:val="clear" w:color="auto" w:fill="auto"/>
            <w:noWrap/>
            <w:vAlign w:val="center"/>
            <w:hideMark/>
          </w:tcPr>
          <w:p w14:paraId="36BF4645" w14:textId="77777777" w:rsidR="000645AE" w:rsidRPr="00390AA6" w:rsidRDefault="000645AE" w:rsidP="000645AE">
            <w:pPr>
              <w:spacing w:after="0" w:line="240" w:lineRule="auto"/>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n-US" w:eastAsia="es-ES"/>
              </w:rPr>
              <w:t> </w:t>
            </w:r>
          </w:p>
        </w:tc>
        <w:tc>
          <w:tcPr>
            <w:tcW w:w="667" w:type="dxa"/>
            <w:tcBorders>
              <w:top w:val="nil"/>
              <w:left w:val="nil"/>
              <w:bottom w:val="single" w:sz="8" w:space="0" w:color="auto"/>
              <w:right w:val="nil"/>
            </w:tcBorders>
            <w:shd w:val="clear" w:color="auto" w:fill="auto"/>
            <w:noWrap/>
            <w:vAlign w:val="center"/>
            <w:hideMark/>
          </w:tcPr>
          <w:p w14:paraId="62F78521" w14:textId="77777777" w:rsidR="000645AE" w:rsidRPr="00390AA6" w:rsidRDefault="000645AE" w:rsidP="000645AE">
            <w:pPr>
              <w:spacing w:after="0" w:line="240" w:lineRule="auto"/>
              <w:jc w:val="center"/>
              <w:rPr>
                <w:rFonts w:ascii="Times New Roman" w:eastAsia="Times New Roman" w:hAnsi="Times New Roman" w:cs="Times New Roman"/>
                <w:i/>
                <w:iCs/>
                <w:sz w:val="24"/>
                <w:szCs w:val="24"/>
                <w:lang w:val="es-ES" w:eastAsia="es-ES"/>
              </w:rPr>
            </w:pPr>
            <w:proofErr w:type="spellStart"/>
            <w:r w:rsidRPr="00390AA6">
              <w:rPr>
                <w:rFonts w:ascii="Times New Roman" w:eastAsia="Times New Roman" w:hAnsi="Times New Roman" w:cs="Times New Roman"/>
                <w:i/>
                <w:iCs/>
                <w:sz w:val="24"/>
                <w:szCs w:val="24"/>
                <w:lang w:val="es-ES" w:eastAsia="es-ES"/>
              </w:rPr>
              <w:t>Freq</w:t>
            </w:r>
            <w:proofErr w:type="spellEnd"/>
            <w:r w:rsidRPr="00390AA6">
              <w:rPr>
                <w:rFonts w:ascii="Times New Roman" w:eastAsia="Times New Roman" w:hAnsi="Times New Roman" w:cs="Times New Roman"/>
                <w:i/>
                <w:iCs/>
                <w:sz w:val="24"/>
                <w:szCs w:val="24"/>
                <w:lang w:val="es-ES" w:eastAsia="es-ES"/>
              </w:rPr>
              <w:t>.</w:t>
            </w:r>
          </w:p>
        </w:tc>
        <w:tc>
          <w:tcPr>
            <w:tcW w:w="880" w:type="dxa"/>
            <w:tcBorders>
              <w:top w:val="nil"/>
              <w:left w:val="nil"/>
              <w:bottom w:val="single" w:sz="8" w:space="0" w:color="auto"/>
              <w:right w:val="nil"/>
            </w:tcBorders>
            <w:shd w:val="clear" w:color="auto" w:fill="auto"/>
            <w:noWrap/>
            <w:vAlign w:val="center"/>
            <w:hideMark/>
          </w:tcPr>
          <w:p w14:paraId="4CBB2871" w14:textId="77777777" w:rsidR="000645AE" w:rsidRPr="00390AA6" w:rsidRDefault="000645AE" w:rsidP="000645AE">
            <w:pPr>
              <w:spacing w:after="0" w:line="240" w:lineRule="auto"/>
              <w:jc w:val="center"/>
              <w:rPr>
                <w:rFonts w:ascii="Times New Roman" w:eastAsia="Times New Roman" w:hAnsi="Times New Roman" w:cs="Times New Roman"/>
                <w:i/>
                <w:iCs/>
                <w:sz w:val="24"/>
                <w:szCs w:val="24"/>
                <w:lang w:val="es-ES" w:eastAsia="es-ES"/>
              </w:rPr>
            </w:pPr>
            <w:r w:rsidRPr="00390AA6">
              <w:rPr>
                <w:rFonts w:ascii="Times New Roman" w:eastAsia="Times New Roman" w:hAnsi="Times New Roman" w:cs="Times New Roman"/>
                <w:i/>
                <w:iCs/>
                <w:sz w:val="24"/>
                <w:szCs w:val="24"/>
                <w:lang w:val="es-ES" w:eastAsia="es-ES"/>
              </w:rPr>
              <w:t>%</w:t>
            </w:r>
          </w:p>
        </w:tc>
        <w:tc>
          <w:tcPr>
            <w:tcW w:w="480" w:type="dxa"/>
            <w:tcBorders>
              <w:top w:val="nil"/>
              <w:left w:val="nil"/>
              <w:bottom w:val="single" w:sz="8" w:space="0" w:color="auto"/>
              <w:right w:val="nil"/>
            </w:tcBorders>
            <w:shd w:val="clear" w:color="auto" w:fill="auto"/>
            <w:noWrap/>
            <w:vAlign w:val="bottom"/>
            <w:hideMark/>
          </w:tcPr>
          <w:p w14:paraId="430B4EA4" w14:textId="77777777" w:rsidR="000645AE" w:rsidRPr="00390AA6" w:rsidRDefault="000645AE" w:rsidP="000645AE">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 </w:t>
            </w:r>
          </w:p>
        </w:tc>
        <w:tc>
          <w:tcPr>
            <w:tcW w:w="667" w:type="dxa"/>
            <w:tcBorders>
              <w:top w:val="nil"/>
              <w:left w:val="nil"/>
              <w:bottom w:val="single" w:sz="8" w:space="0" w:color="auto"/>
              <w:right w:val="nil"/>
            </w:tcBorders>
            <w:shd w:val="clear" w:color="auto" w:fill="auto"/>
            <w:noWrap/>
            <w:vAlign w:val="center"/>
            <w:hideMark/>
          </w:tcPr>
          <w:p w14:paraId="23D4D062" w14:textId="77777777" w:rsidR="000645AE" w:rsidRPr="00390AA6" w:rsidRDefault="000645AE" w:rsidP="000645AE">
            <w:pPr>
              <w:spacing w:after="0" w:line="240" w:lineRule="auto"/>
              <w:jc w:val="center"/>
              <w:rPr>
                <w:rFonts w:ascii="Times New Roman" w:eastAsia="Times New Roman" w:hAnsi="Times New Roman" w:cs="Times New Roman"/>
                <w:i/>
                <w:iCs/>
                <w:sz w:val="24"/>
                <w:szCs w:val="24"/>
                <w:lang w:val="es-ES" w:eastAsia="es-ES"/>
              </w:rPr>
            </w:pPr>
            <w:proofErr w:type="spellStart"/>
            <w:r w:rsidRPr="00390AA6">
              <w:rPr>
                <w:rFonts w:ascii="Times New Roman" w:eastAsia="Times New Roman" w:hAnsi="Times New Roman" w:cs="Times New Roman"/>
                <w:i/>
                <w:iCs/>
                <w:sz w:val="24"/>
                <w:szCs w:val="24"/>
                <w:lang w:val="es-ES" w:eastAsia="es-ES"/>
              </w:rPr>
              <w:t>Freq</w:t>
            </w:r>
            <w:proofErr w:type="spellEnd"/>
            <w:r w:rsidRPr="00390AA6">
              <w:rPr>
                <w:rFonts w:ascii="Times New Roman" w:eastAsia="Times New Roman" w:hAnsi="Times New Roman" w:cs="Times New Roman"/>
                <w:i/>
                <w:iCs/>
                <w:sz w:val="24"/>
                <w:szCs w:val="24"/>
                <w:lang w:val="es-ES" w:eastAsia="es-ES"/>
              </w:rPr>
              <w:t>.</w:t>
            </w:r>
          </w:p>
        </w:tc>
        <w:tc>
          <w:tcPr>
            <w:tcW w:w="880" w:type="dxa"/>
            <w:tcBorders>
              <w:top w:val="nil"/>
              <w:left w:val="nil"/>
              <w:bottom w:val="single" w:sz="8" w:space="0" w:color="auto"/>
              <w:right w:val="nil"/>
            </w:tcBorders>
            <w:shd w:val="clear" w:color="auto" w:fill="auto"/>
            <w:noWrap/>
            <w:vAlign w:val="center"/>
            <w:hideMark/>
          </w:tcPr>
          <w:p w14:paraId="364AFB2C" w14:textId="77777777" w:rsidR="000645AE" w:rsidRPr="00390AA6" w:rsidRDefault="000645AE" w:rsidP="000645AE">
            <w:pPr>
              <w:spacing w:after="0" w:line="240" w:lineRule="auto"/>
              <w:jc w:val="center"/>
              <w:rPr>
                <w:rFonts w:ascii="Times New Roman" w:eastAsia="Times New Roman" w:hAnsi="Times New Roman" w:cs="Times New Roman"/>
                <w:i/>
                <w:iCs/>
                <w:sz w:val="24"/>
                <w:szCs w:val="24"/>
                <w:lang w:val="es-ES" w:eastAsia="es-ES"/>
              </w:rPr>
            </w:pPr>
            <w:r w:rsidRPr="00390AA6">
              <w:rPr>
                <w:rFonts w:ascii="Times New Roman" w:eastAsia="Times New Roman" w:hAnsi="Times New Roman" w:cs="Times New Roman"/>
                <w:i/>
                <w:iCs/>
                <w:sz w:val="24"/>
                <w:szCs w:val="24"/>
                <w:lang w:val="es-ES" w:eastAsia="es-ES"/>
              </w:rPr>
              <w:t>%</w:t>
            </w:r>
          </w:p>
        </w:tc>
      </w:tr>
      <w:tr w:rsidR="00390AA6" w:rsidRPr="00390AA6" w14:paraId="4DD778D1" w14:textId="77777777" w:rsidTr="000645AE">
        <w:trPr>
          <w:trHeight w:val="288"/>
          <w:jc w:val="center"/>
        </w:trPr>
        <w:tc>
          <w:tcPr>
            <w:tcW w:w="3093" w:type="dxa"/>
            <w:tcBorders>
              <w:top w:val="nil"/>
              <w:left w:val="nil"/>
              <w:bottom w:val="nil"/>
              <w:right w:val="nil"/>
            </w:tcBorders>
            <w:shd w:val="clear" w:color="auto" w:fill="auto"/>
            <w:noWrap/>
            <w:vAlign w:val="center"/>
            <w:hideMark/>
          </w:tcPr>
          <w:p w14:paraId="11C3D7C6" w14:textId="77777777" w:rsidR="000645AE" w:rsidRPr="00390AA6" w:rsidRDefault="000645AE" w:rsidP="000645AE">
            <w:pPr>
              <w:spacing w:after="0" w:line="240" w:lineRule="auto"/>
              <w:rPr>
                <w:rFonts w:ascii="Times New Roman" w:eastAsia="Times New Roman" w:hAnsi="Times New Roman" w:cs="Times New Roman"/>
                <w:sz w:val="24"/>
                <w:szCs w:val="24"/>
                <w:lang w:val="en-US" w:eastAsia="es-ES"/>
              </w:rPr>
            </w:pPr>
            <w:r w:rsidRPr="00390AA6">
              <w:rPr>
                <w:rFonts w:ascii="Times New Roman" w:eastAsia="Times New Roman" w:hAnsi="Times New Roman" w:cs="Times New Roman"/>
                <w:sz w:val="24"/>
                <w:szCs w:val="24"/>
                <w:lang w:val="en-US" w:eastAsia="es-ES"/>
              </w:rPr>
              <w:t>Brazil is not a regional leader</w:t>
            </w:r>
          </w:p>
        </w:tc>
        <w:tc>
          <w:tcPr>
            <w:tcW w:w="667" w:type="dxa"/>
            <w:tcBorders>
              <w:top w:val="nil"/>
              <w:left w:val="nil"/>
              <w:bottom w:val="nil"/>
              <w:right w:val="nil"/>
            </w:tcBorders>
            <w:shd w:val="clear" w:color="auto" w:fill="auto"/>
            <w:noWrap/>
            <w:vAlign w:val="center"/>
            <w:hideMark/>
          </w:tcPr>
          <w:p w14:paraId="213970F7" w14:textId="77777777" w:rsidR="000645AE" w:rsidRPr="00390AA6" w:rsidRDefault="000645AE" w:rsidP="00B44A0B">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247</w:t>
            </w:r>
          </w:p>
        </w:tc>
        <w:tc>
          <w:tcPr>
            <w:tcW w:w="880" w:type="dxa"/>
            <w:tcBorders>
              <w:top w:val="nil"/>
              <w:left w:val="nil"/>
              <w:bottom w:val="nil"/>
              <w:right w:val="nil"/>
            </w:tcBorders>
            <w:shd w:val="clear" w:color="auto" w:fill="auto"/>
            <w:noWrap/>
            <w:vAlign w:val="center"/>
            <w:hideMark/>
          </w:tcPr>
          <w:p w14:paraId="33AF89C0" w14:textId="1874E91D" w:rsidR="000645AE" w:rsidRPr="00390AA6" w:rsidRDefault="00F12D85" w:rsidP="00B44A0B">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27.9</w:t>
            </w:r>
            <w:r w:rsidR="000645AE" w:rsidRPr="00390AA6">
              <w:rPr>
                <w:rFonts w:ascii="Times New Roman" w:eastAsia="Times New Roman" w:hAnsi="Times New Roman" w:cs="Times New Roman"/>
                <w:sz w:val="24"/>
                <w:szCs w:val="24"/>
                <w:lang w:val="es-ES" w:eastAsia="es-ES"/>
              </w:rPr>
              <w:t>%</w:t>
            </w:r>
          </w:p>
        </w:tc>
        <w:tc>
          <w:tcPr>
            <w:tcW w:w="480" w:type="dxa"/>
            <w:tcBorders>
              <w:top w:val="nil"/>
              <w:left w:val="nil"/>
              <w:bottom w:val="nil"/>
              <w:right w:val="nil"/>
            </w:tcBorders>
            <w:shd w:val="clear" w:color="auto" w:fill="auto"/>
            <w:noWrap/>
            <w:vAlign w:val="bottom"/>
            <w:hideMark/>
          </w:tcPr>
          <w:p w14:paraId="7044524E" w14:textId="77777777" w:rsidR="000645AE" w:rsidRPr="00390AA6" w:rsidRDefault="000645AE" w:rsidP="00B44A0B">
            <w:pPr>
              <w:spacing w:after="0" w:line="240" w:lineRule="auto"/>
              <w:jc w:val="center"/>
              <w:rPr>
                <w:rFonts w:ascii="Times New Roman" w:eastAsia="Times New Roman" w:hAnsi="Times New Roman" w:cs="Times New Roman"/>
                <w:sz w:val="24"/>
                <w:szCs w:val="24"/>
                <w:lang w:val="es-ES" w:eastAsia="es-ES"/>
              </w:rPr>
            </w:pPr>
          </w:p>
        </w:tc>
        <w:tc>
          <w:tcPr>
            <w:tcW w:w="667" w:type="dxa"/>
            <w:tcBorders>
              <w:top w:val="nil"/>
              <w:left w:val="nil"/>
              <w:bottom w:val="nil"/>
              <w:right w:val="nil"/>
            </w:tcBorders>
            <w:shd w:val="clear" w:color="auto" w:fill="auto"/>
            <w:noWrap/>
            <w:vAlign w:val="center"/>
            <w:hideMark/>
          </w:tcPr>
          <w:p w14:paraId="08166616" w14:textId="77777777" w:rsidR="000645AE" w:rsidRPr="00390AA6" w:rsidRDefault="000645AE" w:rsidP="00B44A0B">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276</w:t>
            </w:r>
          </w:p>
        </w:tc>
        <w:tc>
          <w:tcPr>
            <w:tcW w:w="880" w:type="dxa"/>
            <w:tcBorders>
              <w:top w:val="nil"/>
              <w:left w:val="nil"/>
              <w:bottom w:val="nil"/>
              <w:right w:val="nil"/>
            </w:tcBorders>
            <w:shd w:val="clear" w:color="auto" w:fill="auto"/>
            <w:noWrap/>
            <w:vAlign w:val="center"/>
            <w:hideMark/>
          </w:tcPr>
          <w:p w14:paraId="5E571542" w14:textId="2D77DCF9" w:rsidR="000645AE" w:rsidRPr="00390AA6" w:rsidRDefault="00F12D85" w:rsidP="00B44A0B">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45.1</w:t>
            </w:r>
            <w:r w:rsidR="000645AE" w:rsidRPr="00390AA6">
              <w:rPr>
                <w:rFonts w:ascii="Times New Roman" w:eastAsia="Times New Roman" w:hAnsi="Times New Roman" w:cs="Times New Roman"/>
                <w:sz w:val="24"/>
                <w:szCs w:val="24"/>
                <w:lang w:val="es-ES" w:eastAsia="es-ES"/>
              </w:rPr>
              <w:t>%</w:t>
            </w:r>
          </w:p>
        </w:tc>
      </w:tr>
      <w:tr w:rsidR="00390AA6" w:rsidRPr="00390AA6" w14:paraId="529CD7DE" w14:textId="77777777" w:rsidTr="000645AE">
        <w:trPr>
          <w:trHeight w:val="288"/>
          <w:jc w:val="center"/>
        </w:trPr>
        <w:tc>
          <w:tcPr>
            <w:tcW w:w="3093" w:type="dxa"/>
            <w:tcBorders>
              <w:top w:val="nil"/>
              <w:left w:val="nil"/>
              <w:bottom w:val="nil"/>
              <w:right w:val="nil"/>
            </w:tcBorders>
            <w:shd w:val="clear" w:color="auto" w:fill="auto"/>
            <w:noWrap/>
            <w:vAlign w:val="center"/>
            <w:hideMark/>
          </w:tcPr>
          <w:p w14:paraId="5E42BCB8" w14:textId="77777777" w:rsidR="000645AE" w:rsidRPr="00390AA6" w:rsidRDefault="000645AE" w:rsidP="000645AE">
            <w:pPr>
              <w:spacing w:after="0" w:line="240" w:lineRule="auto"/>
              <w:rPr>
                <w:rFonts w:ascii="Times New Roman" w:eastAsia="Times New Roman" w:hAnsi="Times New Roman" w:cs="Times New Roman"/>
                <w:sz w:val="24"/>
                <w:szCs w:val="24"/>
                <w:lang w:val="en-US" w:eastAsia="es-ES"/>
              </w:rPr>
            </w:pPr>
            <w:r w:rsidRPr="00390AA6">
              <w:rPr>
                <w:rFonts w:ascii="Times New Roman" w:eastAsia="Times New Roman" w:hAnsi="Times New Roman" w:cs="Times New Roman"/>
                <w:sz w:val="24"/>
                <w:szCs w:val="24"/>
                <w:lang w:val="en-US" w:eastAsia="es-ES"/>
              </w:rPr>
              <w:t>Brazil  is a regional leader</w:t>
            </w:r>
          </w:p>
        </w:tc>
        <w:tc>
          <w:tcPr>
            <w:tcW w:w="667" w:type="dxa"/>
            <w:tcBorders>
              <w:top w:val="nil"/>
              <w:left w:val="nil"/>
              <w:bottom w:val="nil"/>
              <w:right w:val="nil"/>
            </w:tcBorders>
            <w:shd w:val="clear" w:color="auto" w:fill="auto"/>
            <w:noWrap/>
            <w:vAlign w:val="center"/>
            <w:hideMark/>
          </w:tcPr>
          <w:p w14:paraId="414ED408" w14:textId="77777777" w:rsidR="000645AE" w:rsidRPr="00390AA6" w:rsidRDefault="000645AE" w:rsidP="00B44A0B">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637</w:t>
            </w:r>
          </w:p>
        </w:tc>
        <w:tc>
          <w:tcPr>
            <w:tcW w:w="880" w:type="dxa"/>
            <w:tcBorders>
              <w:top w:val="nil"/>
              <w:left w:val="nil"/>
              <w:bottom w:val="nil"/>
              <w:right w:val="nil"/>
            </w:tcBorders>
            <w:shd w:val="clear" w:color="auto" w:fill="auto"/>
            <w:noWrap/>
            <w:vAlign w:val="center"/>
            <w:hideMark/>
          </w:tcPr>
          <w:p w14:paraId="0829140C" w14:textId="55BC3065" w:rsidR="000645AE" w:rsidRPr="00390AA6" w:rsidRDefault="00F12D85" w:rsidP="00B44A0B">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71.9</w:t>
            </w:r>
            <w:r w:rsidR="000645AE" w:rsidRPr="00390AA6">
              <w:rPr>
                <w:rFonts w:ascii="Times New Roman" w:eastAsia="Times New Roman" w:hAnsi="Times New Roman" w:cs="Times New Roman"/>
                <w:sz w:val="24"/>
                <w:szCs w:val="24"/>
                <w:lang w:val="es-ES" w:eastAsia="es-ES"/>
              </w:rPr>
              <w:t>%</w:t>
            </w:r>
          </w:p>
        </w:tc>
        <w:tc>
          <w:tcPr>
            <w:tcW w:w="480" w:type="dxa"/>
            <w:tcBorders>
              <w:top w:val="nil"/>
              <w:left w:val="nil"/>
              <w:bottom w:val="nil"/>
              <w:right w:val="nil"/>
            </w:tcBorders>
            <w:shd w:val="clear" w:color="auto" w:fill="auto"/>
            <w:noWrap/>
            <w:vAlign w:val="bottom"/>
            <w:hideMark/>
          </w:tcPr>
          <w:p w14:paraId="2AF2BB5F" w14:textId="77777777" w:rsidR="000645AE" w:rsidRPr="00390AA6" w:rsidRDefault="000645AE" w:rsidP="00B44A0B">
            <w:pPr>
              <w:spacing w:after="0" w:line="240" w:lineRule="auto"/>
              <w:jc w:val="center"/>
              <w:rPr>
                <w:rFonts w:ascii="Times New Roman" w:eastAsia="Times New Roman" w:hAnsi="Times New Roman" w:cs="Times New Roman"/>
                <w:sz w:val="24"/>
                <w:szCs w:val="24"/>
                <w:lang w:val="es-ES" w:eastAsia="es-ES"/>
              </w:rPr>
            </w:pPr>
          </w:p>
        </w:tc>
        <w:tc>
          <w:tcPr>
            <w:tcW w:w="667" w:type="dxa"/>
            <w:tcBorders>
              <w:top w:val="nil"/>
              <w:left w:val="nil"/>
              <w:bottom w:val="nil"/>
              <w:right w:val="nil"/>
            </w:tcBorders>
            <w:shd w:val="clear" w:color="auto" w:fill="auto"/>
            <w:noWrap/>
            <w:vAlign w:val="center"/>
            <w:hideMark/>
          </w:tcPr>
          <w:p w14:paraId="3D0AE907" w14:textId="77777777" w:rsidR="000645AE" w:rsidRPr="00390AA6" w:rsidRDefault="000645AE" w:rsidP="00B44A0B">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336</w:t>
            </w:r>
          </w:p>
        </w:tc>
        <w:tc>
          <w:tcPr>
            <w:tcW w:w="880" w:type="dxa"/>
            <w:tcBorders>
              <w:top w:val="nil"/>
              <w:left w:val="nil"/>
              <w:bottom w:val="nil"/>
              <w:right w:val="nil"/>
            </w:tcBorders>
            <w:shd w:val="clear" w:color="auto" w:fill="auto"/>
            <w:noWrap/>
            <w:vAlign w:val="center"/>
            <w:hideMark/>
          </w:tcPr>
          <w:p w14:paraId="669A9040" w14:textId="6A651458" w:rsidR="000645AE" w:rsidRPr="00390AA6" w:rsidRDefault="000645AE" w:rsidP="00B44A0B">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54.9%</w:t>
            </w:r>
          </w:p>
        </w:tc>
      </w:tr>
      <w:tr w:rsidR="00390AA6" w:rsidRPr="00390AA6" w14:paraId="5D7F75EA" w14:textId="77777777" w:rsidTr="000645AE">
        <w:trPr>
          <w:trHeight w:val="300"/>
          <w:jc w:val="center"/>
        </w:trPr>
        <w:tc>
          <w:tcPr>
            <w:tcW w:w="3093" w:type="dxa"/>
            <w:tcBorders>
              <w:top w:val="nil"/>
              <w:left w:val="nil"/>
              <w:bottom w:val="double" w:sz="6" w:space="0" w:color="auto"/>
              <w:right w:val="nil"/>
            </w:tcBorders>
            <w:shd w:val="clear" w:color="auto" w:fill="auto"/>
            <w:noWrap/>
            <w:vAlign w:val="center"/>
            <w:hideMark/>
          </w:tcPr>
          <w:p w14:paraId="661239B6" w14:textId="77777777" w:rsidR="000645AE" w:rsidRPr="00390AA6" w:rsidRDefault="000645AE" w:rsidP="000645AE">
            <w:pPr>
              <w:spacing w:after="0" w:line="240" w:lineRule="auto"/>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i/>
                <w:sz w:val="24"/>
                <w:szCs w:val="24"/>
                <w:lang w:val="es-ES" w:eastAsia="es-ES"/>
              </w:rPr>
              <w:t>Total</w:t>
            </w:r>
          </w:p>
        </w:tc>
        <w:tc>
          <w:tcPr>
            <w:tcW w:w="667" w:type="dxa"/>
            <w:tcBorders>
              <w:top w:val="nil"/>
              <w:left w:val="nil"/>
              <w:bottom w:val="double" w:sz="6" w:space="0" w:color="auto"/>
              <w:right w:val="nil"/>
            </w:tcBorders>
            <w:shd w:val="clear" w:color="auto" w:fill="auto"/>
            <w:noWrap/>
            <w:vAlign w:val="center"/>
            <w:hideMark/>
          </w:tcPr>
          <w:p w14:paraId="643CE1B1" w14:textId="77777777" w:rsidR="000645AE" w:rsidRPr="00390AA6" w:rsidRDefault="000645AE" w:rsidP="00B44A0B">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885</w:t>
            </w:r>
          </w:p>
        </w:tc>
        <w:tc>
          <w:tcPr>
            <w:tcW w:w="880" w:type="dxa"/>
            <w:tcBorders>
              <w:top w:val="nil"/>
              <w:left w:val="nil"/>
              <w:bottom w:val="double" w:sz="6" w:space="0" w:color="auto"/>
              <w:right w:val="nil"/>
            </w:tcBorders>
            <w:shd w:val="clear" w:color="auto" w:fill="auto"/>
            <w:noWrap/>
            <w:vAlign w:val="center"/>
            <w:hideMark/>
          </w:tcPr>
          <w:p w14:paraId="0EAB36B2" w14:textId="77777777" w:rsidR="000645AE" w:rsidRPr="00390AA6" w:rsidRDefault="000645AE" w:rsidP="00B44A0B">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100%</w:t>
            </w:r>
          </w:p>
        </w:tc>
        <w:tc>
          <w:tcPr>
            <w:tcW w:w="480" w:type="dxa"/>
            <w:tcBorders>
              <w:top w:val="nil"/>
              <w:left w:val="nil"/>
              <w:bottom w:val="double" w:sz="6" w:space="0" w:color="auto"/>
              <w:right w:val="nil"/>
            </w:tcBorders>
            <w:shd w:val="clear" w:color="auto" w:fill="auto"/>
            <w:noWrap/>
            <w:vAlign w:val="bottom"/>
            <w:hideMark/>
          </w:tcPr>
          <w:p w14:paraId="595DF3A6" w14:textId="454A10BB" w:rsidR="000645AE" w:rsidRPr="00390AA6" w:rsidRDefault="000645AE" w:rsidP="00B44A0B">
            <w:pPr>
              <w:spacing w:after="0" w:line="240" w:lineRule="auto"/>
              <w:jc w:val="center"/>
              <w:rPr>
                <w:rFonts w:ascii="Times New Roman" w:eastAsia="Times New Roman" w:hAnsi="Times New Roman" w:cs="Times New Roman"/>
                <w:sz w:val="24"/>
                <w:szCs w:val="24"/>
                <w:lang w:val="es-ES" w:eastAsia="es-ES"/>
              </w:rPr>
            </w:pPr>
          </w:p>
        </w:tc>
        <w:tc>
          <w:tcPr>
            <w:tcW w:w="667" w:type="dxa"/>
            <w:tcBorders>
              <w:top w:val="nil"/>
              <w:left w:val="nil"/>
              <w:bottom w:val="double" w:sz="6" w:space="0" w:color="auto"/>
              <w:right w:val="nil"/>
            </w:tcBorders>
            <w:shd w:val="clear" w:color="auto" w:fill="auto"/>
            <w:noWrap/>
            <w:vAlign w:val="center"/>
            <w:hideMark/>
          </w:tcPr>
          <w:p w14:paraId="04590EDC" w14:textId="77777777" w:rsidR="000645AE" w:rsidRPr="00390AA6" w:rsidRDefault="000645AE" w:rsidP="00B44A0B">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612</w:t>
            </w:r>
          </w:p>
        </w:tc>
        <w:tc>
          <w:tcPr>
            <w:tcW w:w="880" w:type="dxa"/>
            <w:tcBorders>
              <w:top w:val="nil"/>
              <w:left w:val="nil"/>
              <w:bottom w:val="double" w:sz="6" w:space="0" w:color="auto"/>
              <w:right w:val="nil"/>
            </w:tcBorders>
            <w:shd w:val="clear" w:color="auto" w:fill="auto"/>
            <w:noWrap/>
            <w:vAlign w:val="center"/>
            <w:hideMark/>
          </w:tcPr>
          <w:p w14:paraId="679BC272" w14:textId="77777777" w:rsidR="000645AE" w:rsidRPr="00390AA6" w:rsidRDefault="000645AE" w:rsidP="00B44A0B">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100%</w:t>
            </w:r>
          </w:p>
        </w:tc>
      </w:tr>
      <w:tr w:rsidR="00390AA6" w:rsidRPr="00175699" w14:paraId="688E156E" w14:textId="77777777" w:rsidTr="000645AE">
        <w:trPr>
          <w:trHeight w:val="300"/>
          <w:jc w:val="center"/>
        </w:trPr>
        <w:tc>
          <w:tcPr>
            <w:tcW w:w="6667" w:type="dxa"/>
            <w:gridSpan w:val="6"/>
            <w:tcBorders>
              <w:top w:val="double" w:sz="6" w:space="0" w:color="auto"/>
              <w:left w:val="nil"/>
              <w:bottom w:val="nil"/>
              <w:right w:val="nil"/>
            </w:tcBorders>
            <w:shd w:val="clear" w:color="auto" w:fill="auto"/>
            <w:noWrap/>
            <w:vAlign w:val="bottom"/>
            <w:hideMark/>
          </w:tcPr>
          <w:p w14:paraId="7DDB7E6D" w14:textId="0DE6BE46" w:rsidR="000645AE" w:rsidRPr="00390AA6" w:rsidRDefault="000645AE" w:rsidP="00B44A0B">
            <w:pPr>
              <w:spacing w:after="0" w:line="240" w:lineRule="auto"/>
              <w:rPr>
                <w:rFonts w:ascii="Times New Roman" w:eastAsia="Times New Roman" w:hAnsi="Times New Roman" w:cs="Times New Roman"/>
                <w:sz w:val="20"/>
                <w:szCs w:val="20"/>
                <w:lang w:val="en-US" w:eastAsia="es-ES"/>
              </w:rPr>
            </w:pPr>
            <w:r w:rsidRPr="00390AA6">
              <w:rPr>
                <w:rFonts w:ascii="Times New Roman" w:eastAsia="Times New Roman" w:hAnsi="Times New Roman" w:cs="Times New Roman"/>
                <w:sz w:val="16"/>
                <w:szCs w:val="20"/>
                <w:lang w:val="en-US" w:eastAsia="es-ES"/>
              </w:rPr>
              <w:t>Source: Elaborated by the authors</w:t>
            </w:r>
          </w:p>
        </w:tc>
      </w:tr>
    </w:tbl>
    <w:p w14:paraId="4E0B622B" w14:textId="77777777" w:rsidR="000645AE" w:rsidRPr="00390AA6" w:rsidRDefault="009B150E" w:rsidP="009B150E">
      <w:pPr>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p>
    <w:p w14:paraId="304D7878" w14:textId="5D1DFB4B" w:rsidR="009B150E" w:rsidRPr="00390AA6" w:rsidRDefault="00886B7E" w:rsidP="00BA7CF6">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9B150E" w:rsidRPr="00390AA6">
        <w:rPr>
          <w:rFonts w:ascii="Times New Roman" w:hAnsi="Times New Roman" w:cs="Times New Roman"/>
          <w:sz w:val="24"/>
          <w:szCs w:val="24"/>
          <w:lang w:val="en-US"/>
        </w:rPr>
        <w:t xml:space="preserve">Finally, 44% of UBA respondents and 45.7% of </w:t>
      </w:r>
      <w:r w:rsidR="006E44D7" w:rsidRPr="00390AA6">
        <w:rPr>
          <w:rFonts w:ascii="Times New Roman" w:hAnsi="Times New Roman" w:cs="Times New Roman"/>
          <w:sz w:val="24"/>
          <w:szCs w:val="24"/>
          <w:lang w:val="en-US"/>
        </w:rPr>
        <w:t>UNdAv</w:t>
      </w:r>
      <w:r w:rsidR="009B150E" w:rsidRPr="00390AA6">
        <w:rPr>
          <w:rFonts w:ascii="Times New Roman" w:hAnsi="Times New Roman" w:cs="Times New Roman"/>
          <w:sz w:val="24"/>
          <w:szCs w:val="24"/>
          <w:lang w:val="en-US"/>
        </w:rPr>
        <w:t xml:space="preserve"> students answered that Argentina should take Brazil as an example, although the variation of responses among different subgroups for this question has been considerable. Within UBA’s sample, those people who have a negative view of the Kirchner’s government credited by more than </w:t>
      </w:r>
      <w:r w:rsidR="00190B00" w:rsidRPr="00390AA6">
        <w:rPr>
          <w:rFonts w:ascii="Times New Roman" w:hAnsi="Times New Roman" w:cs="Times New Roman"/>
          <w:sz w:val="24"/>
          <w:szCs w:val="24"/>
          <w:lang w:val="en-US"/>
        </w:rPr>
        <w:t>13 percentage points</w:t>
      </w:r>
      <w:r w:rsidR="009B150E" w:rsidRPr="00390AA6">
        <w:rPr>
          <w:rFonts w:ascii="Times New Roman" w:hAnsi="Times New Roman" w:cs="Times New Roman"/>
          <w:sz w:val="24"/>
          <w:szCs w:val="24"/>
          <w:lang w:val="en-US"/>
        </w:rPr>
        <w:t xml:space="preserve"> that Argentina should take the example of Brazil compared to those that assume to be </w:t>
      </w:r>
      <w:proofErr w:type="spellStart"/>
      <w:r w:rsidR="009B150E" w:rsidRPr="00390AA6">
        <w:rPr>
          <w:rFonts w:ascii="Times New Roman" w:hAnsi="Times New Roman" w:cs="Times New Roman"/>
          <w:sz w:val="24"/>
          <w:szCs w:val="24"/>
          <w:lang w:val="en-US"/>
        </w:rPr>
        <w:t>Kirchneristas</w:t>
      </w:r>
      <w:proofErr w:type="spellEnd"/>
      <w:r w:rsidR="009B150E" w:rsidRPr="00390AA6">
        <w:rPr>
          <w:rFonts w:ascii="Times New Roman" w:hAnsi="Times New Roman" w:cs="Times New Roman"/>
          <w:sz w:val="24"/>
          <w:szCs w:val="24"/>
          <w:lang w:val="en-US"/>
        </w:rPr>
        <w:t xml:space="preserve">. Moreover, considering </w:t>
      </w:r>
      <w:proofErr w:type="spellStart"/>
      <w:r w:rsidR="006E44D7" w:rsidRPr="00390AA6">
        <w:rPr>
          <w:rFonts w:ascii="Times New Roman" w:hAnsi="Times New Roman" w:cs="Times New Roman"/>
          <w:sz w:val="24"/>
          <w:szCs w:val="24"/>
          <w:lang w:val="en-US"/>
        </w:rPr>
        <w:t>UNdAv</w:t>
      </w:r>
      <w:r w:rsidR="009B150E" w:rsidRPr="00390AA6">
        <w:rPr>
          <w:rFonts w:ascii="Times New Roman" w:hAnsi="Times New Roman" w:cs="Times New Roman"/>
          <w:sz w:val="24"/>
          <w:szCs w:val="24"/>
          <w:lang w:val="en-US"/>
        </w:rPr>
        <w:t>’s</w:t>
      </w:r>
      <w:proofErr w:type="spellEnd"/>
      <w:r w:rsidR="009B150E" w:rsidRPr="00390AA6">
        <w:rPr>
          <w:rFonts w:ascii="Times New Roman" w:hAnsi="Times New Roman" w:cs="Times New Roman"/>
          <w:sz w:val="24"/>
          <w:szCs w:val="24"/>
          <w:lang w:val="en-US"/>
        </w:rPr>
        <w:t xml:space="preserve"> sample we can also see that the difference between </w:t>
      </w:r>
      <w:proofErr w:type="spellStart"/>
      <w:r w:rsidR="009B150E" w:rsidRPr="00390AA6">
        <w:rPr>
          <w:rFonts w:ascii="Times New Roman" w:hAnsi="Times New Roman" w:cs="Times New Roman"/>
          <w:sz w:val="24"/>
          <w:szCs w:val="24"/>
          <w:lang w:val="en-US"/>
        </w:rPr>
        <w:t>Kirchneristas</w:t>
      </w:r>
      <w:proofErr w:type="spellEnd"/>
      <w:r w:rsidR="009B150E" w:rsidRPr="00390AA6">
        <w:rPr>
          <w:rFonts w:ascii="Times New Roman" w:hAnsi="Times New Roman" w:cs="Times New Roman"/>
          <w:sz w:val="24"/>
          <w:szCs w:val="24"/>
          <w:lang w:val="en-US"/>
        </w:rPr>
        <w:t xml:space="preserve"> and Non-</w:t>
      </w:r>
      <w:proofErr w:type="spellStart"/>
      <w:r w:rsidR="009B150E" w:rsidRPr="00390AA6">
        <w:rPr>
          <w:rFonts w:ascii="Times New Roman" w:hAnsi="Times New Roman" w:cs="Times New Roman"/>
          <w:sz w:val="24"/>
          <w:szCs w:val="24"/>
          <w:lang w:val="en-US"/>
        </w:rPr>
        <w:t>Kirchneristas</w:t>
      </w:r>
      <w:proofErr w:type="spellEnd"/>
      <w:r w:rsidR="009B150E" w:rsidRPr="00390AA6">
        <w:rPr>
          <w:rFonts w:ascii="Times New Roman" w:hAnsi="Times New Roman" w:cs="Times New Roman"/>
          <w:sz w:val="24"/>
          <w:szCs w:val="24"/>
          <w:lang w:val="en-US"/>
        </w:rPr>
        <w:t xml:space="preserve"> regarding Argentina taking Brazil as an example is of</w:t>
      </w:r>
      <w:r w:rsidR="00190B00" w:rsidRPr="00390AA6">
        <w:rPr>
          <w:rFonts w:ascii="Times New Roman" w:hAnsi="Times New Roman" w:cs="Times New Roman"/>
          <w:sz w:val="24"/>
          <w:szCs w:val="24"/>
          <w:lang w:val="en-US"/>
        </w:rPr>
        <w:t xml:space="preserve"> 15 percentage points</w:t>
      </w:r>
      <w:r w:rsidR="00240FC4" w:rsidRPr="00390AA6">
        <w:rPr>
          <w:rFonts w:ascii="Times New Roman" w:hAnsi="Times New Roman" w:cs="Times New Roman"/>
          <w:sz w:val="24"/>
          <w:szCs w:val="24"/>
          <w:lang w:val="en-US"/>
        </w:rPr>
        <w:t xml:space="preserve"> (See Figure 4)</w:t>
      </w:r>
      <w:r w:rsidR="009B150E" w:rsidRPr="00390AA6">
        <w:rPr>
          <w:rFonts w:ascii="Times New Roman" w:hAnsi="Times New Roman" w:cs="Times New Roman"/>
          <w:sz w:val="24"/>
          <w:szCs w:val="24"/>
          <w:lang w:val="en-US"/>
        </w:rPr>
        <w:t xml:space="preserve">. This is probably one of the most important findings of this part, as confirms </w:t>
      </w:r>
      <w:proofErr w:type="spellStart"/>
      <w:r w:rsidR="009B150E" w:rsidRPr="00390AA6">
        <w:rPr>
          <w:rFonts w:ascii="Times New Roman" w:hAnsi="Times New Roman" w:cs="Times New Roman"/>
          <w:sz w:val="24"/>
          <w:szCs w:val="24"/>
          <w:lang w:val="en-US"/>
        </w:rPr>
        <w:t>Russel</w:t>
      </w:r>
      <w:proofErr w:type="spellEnd"/>
      <w:r w:rsidR="009B150E" w:rsidRPr="00390AA6">
        <w:rPr>
          <w:rFonts w:ascii="Times New Roman" w:hAnsi="Times New Roman" w:cs="Times New Roman"/>
          <w:sz w:val="24"/>
          <w:szCs w:val="24"/>
          <w:lang w:val="en-US"/>
        </w:rPr>
        <w:t xml:space="preserve"> &amp; </w:t>
      </w:r>
      <w:proofErr w:type="spellStart"/>
      <w:r w:rsidR="009B150E" w:rsidRPr="00390AA6">
        <w:rPr>
          <w:rFonts w:ascii="Times New Roman" w:hAnsi="Times New Roman" w:cs="Times New Roman"/>
          <w:sz w:val="24"/>
          <w:szCs w:val="24"/>
          <w:lang w:val="en-US"/>
        </w:rPr>
        <w:t>Tokatlian’s</w:t>
      </w:r>
      <w:proofErr w:type="spellEnd"/>
      <w:r w:rsidR="009B150E" w:rsidRPr="00390AA6">
        <w:rPr>
          <w:rFonts w:ascii="Times New Roman" w:hAnsi="Times New Roman" w:cs="Times New Roman"/>
          <w:sz w:val="24"/>
          <w:szCs w:val="24"/>
          <w:lang w:val="en-US"/>
        </w:rPr>
        <w:t xml:space="preserve"> hypothesis that suggests that Brazilian image is used as an "inverted mirror" in the Argentine domestic debate, presenting Brazil as a rising power and Argentina as a decadent country </w:t>
      </w:r>
      <w:r w:rsidR="00B44A0B" w:rsidRPr="00390AA6">
        <w:rPr>
          <w:rFonts w:ascii="Times New Roman" w:hAnsi="Times New Roman" w:cs="Times New Roman"/>
          <w:sz w:val="24"/>
          <w:szCs w:val="24"/>
          <w:lang w:val="en-US"/>
        </w:rPr>
        <w:t xml:space="preserve">among those who oppose to the government </w:t>
      </w:r>
      <w:r w:rsidR="009B150E" w:rsidRPr="00390AA6">
        <w:rPr>
          <w:rFonts w:ascii="Times New Roman" w:hAnsi="Times New Roman" w:cs="Times New Roman"/>
          <w:sz w:val="24"/>
          <w:szCs w:val="24"/>
          <w:lang w:val="en-US"/>
        </w:rPr>
        <w:t>(</w:t>
      </w:r>
      <w:proofErr w:type="spellStart"/>
      <w:r w:rsidR="009B150E" w:rsidRPr="00390AA6">
        <w:rPr>
          <w:rFonts w:ascii="Times New Roman" w:hAnsi="Times New Roman" w:cs="Times New Roman"/>
          <w:sz w:val="24"/>
          <w:szCs w:val="24"/>
          <w:lang w:val="en-US"/>
        </w:rPr>
        <w:t>Russel</w:t>
      </w:r>
      <w:proofErr w:type="spellEnd"/>
      <w:r w:rsidR="009B150E" w:rsidRPr="00390AA6">
        <w:rPr>
          <w:rFonts w:ascii="Times New Roman" w:hAnsi="Times New Roman" w:cs="Times New Roman"/>
          <w:sz w:val="24"/>
          <w:szCs w:val="24"/>
          <w:lang w:val="en-US"/>
        </w:rPr>
        <w:t xml:space="preserve"> &amp; </w:t>
      </w:r>
      <w:proofErr w:type="spellStart"/>
      <w:r w:rsidR="009B150E" w:rsidRPr="00390AA6">
        <w:rPr>
          <w:rFonts w:ascii="Times New Roman" w:hAnsi="Times New Roman" w:cs="Times New Roman"/>
          <w:sz w:val="24"/>
          <w:szCs w:val="24"/>
          <w:lang w:val="en-US"/>
        </w:rPr>
        <w:t>Tokatlian</w:t>
      </w:r>
      <w:proofErr w:type="spellEnd"/>
      <w:r w:rsidR="009B150E" w:rsidRPr="00390AA6">
        <w:rPr>
          <w:rFonts w:ascii="Times New Roman" w:hAnsi="Times New Roman" w:cs="Times New Roman"/>
          <w:sz w:val="24"/>
          <w:szCs w:val="24"/>
          <w:lang w:val="en-US"/>
        </w:rPr>
        <w:t>, 2011, p. 258).</w:t>
      </w:r>
    </w:p>
    <w:tbl>
      <w:tblPr>
        <w:tblW w:w="8171" w:type="dxa"/>
        <w:tblInd w:w="70" w:type="dxa"/>
        <w:tblCellMar>
          <w:left w:w="70" w:type="dxa"/>
          <w:right w:w="70" w:type="dxa"/>
        </w:tblCellMar>
        <w:tblLook w:val="04A0" w:firstRow="1" w:lastRow="0" w:firstColumn="1" w:lastColumn="0" w:noHBand="0" w:noVBand="1"/>
      </w:tblPr>
      <w:tblGrid>
        <w:gridCol w:w="819"/>
        <w:gridCol w:w="594"/>
        <w:gridCol w:w="1281"/>
        <w:gridCol w:w="1275"/>
        <w:gridCol w:w="537"/>
        <w:gridCol w:w="597"/>
        <w:gridCol w:w="495"/>
        <w:gridCol w:w="1297"/>
        <w:gridCol w:w="1276"/>
      </w:tblGrid>
      <w:tr w:rsidR="00390AA6" w:rsidRPr="00175699" w14:paraId="58973F95" w14:textId="77777777" w:rsidTr="00EC6897">
        <w:trPr>
          <w:trHeight w:val="558"/>
        </w:trPr>
        <w:tc>
          <w:tcPr>
            <w:tcW w:w="8171" w:type="dxa"/>
            <w:gridSpan w:val="9"/>
            <w:tcBorders>
              <w:top w:val="nil"/>
              <w:left w:val="nil"/>
              <w:bottom w:val="nil"/>
              <w:right w:val="nil"/>
            </w:tcBorders>
            <w:shd w:val="clear" w:color="auto" w:fill="auto"/>
            <w:noWrap/>
            <w:vAlign w:val="bottom"/>
            <w:hideMark/>
          </w:tcPr>
          <w:p w14:paraId="3F09087B" w14:textId="1D47E0E2" w:rsidR="00190B00" w:rsidRPr="00390AA6" w:rsidRDefault="00190B00" w:rsidP="007D695F">
            <w:pPr>
              <w:spacing w:after="0" w:line="240" w:lineRule="auto"/>
              <w:rPr>
                <w:rFonts w:ascii="Times New Roman" w:eastAsia="Times New Roman" w:hAnsi="Times New Roman" w:cs="Times New Roman"/>
                <w:smallCaps/>
                <w:sz w:val="24"/>
                <w:szCs w:val="24"/>
                <w:lang w:val="en-US" w:eastAsia="es-ES"/>
              </w:rPr>
            </w:pPr>
            <w:r w:rsidRPr="00390AA6">
              <w:rPr>
                <w:rFonts w:ascii="Times New Roman" w:eastAsia="Times New Roman" w:hAnsi="Times New Roman" w:cs="Times New Roman"/>
                <w:smallCaps/>
                <w:sz w:val="24"/>
                <w:szCs w:val="24"/>
                <w:lang w:val="en-US" w:eastAsia="es-ES"/>
              </w:rPr>
              <w:t xml:space="preserve">Figure </w:t>
            </w:r>
            <w:r w:rsidR="00BA7CF6" w:rsidRPr="00390AA6">
              <w:rPr>
                <w:rFonts w:ascii="Times New Roman" w:eastAsia="Times New Roman" w:hAnsi="Times New Roman" w:cs="Times New Roman"/>
                <w:smallCaps/>
                <w:sz w:val="24"/>
                <w:szCs w:val="24"/>
                <w:lang w:val="en-US" w:eastAsia="es-ES"/>
              </w:rPr>
              <w:t>4</w:t>
            </w:r>
            <w:r w:rsidRPr="00390AA6">
              <w:rPr>
                <w:rFonts w:ascii="Times New Roman" w:eastAsia="Times New Roman" w:hAnsi="Times New Roman" w:cs="Times New Roman"/>
                <w:smallCaps/>
                <w:sz w:val="24"/>
                <w:szCs w:val="24"/>
                <w:lang w:val="en-US" w:eastAsia="es-ES"/>
              </w:rPr>
              <w:t xml:space="preserve">: Predicted </w:t>
            </w:r>
            <w:proofErr w:type="spellStart"/>
            <w:r w:rsidRPr="00390AA6">
              <w:rPr>
                <w:rFonts w:ascii="Times New Roman" w:eastAsia="Times New Roman" w:hAnsi="Times New Roman" w:cs="Times New Roman"/>
                <w:smallCaps/>
                <w:sz w:val="24"/>
                <w:szCs w:val="24"/>
                <w:lang w:val="en-US" w:eastAsia="es-ES"/>
              </w:rPr>
              <w:t>Probit</w:t>
            </w:r>
            <w:proofErr w:type="spellEnd"/>
            <w:r w:rsidRPr="00390AA6">
              <w:rPr>
                <w:rFonts w:ascii="Times New Roman" w:eastAsia="Times New Roman" w:hAnsi="Times New Roman" w:cs="Times New Roman"/>
                <w:smallCaps/>
                <w:sz w:val="24"/>
                <w:szCs w:val="24"/>
                <w:lang w:val="en-US" w:eastAsia="es-ES"/>
              </w:rPr>
              <w:t xml:space="preserve"> Coefficients (95% Confidence Intervals)</w:t>
            </w:r>
          </w:p>
        </w:tc>
      </w:tr>
      <w:tr w:rsidR="00390AA6" w:rsidRPr="00390AA6" w14:paraId="6F97C60F" w14:textId="77777777" w:rsidTr="00EC6897">
        <w:trPr>
          <w:trHeight w:val="558"/>
        </w:trPr>
        <w:tc>
          <w:tcPr>
            <w:tcW w:w="819" w:type="dxa"/>
            <w:tcBorders>
              <w:top w:val="nil"/>
              <w:left w:val="nil"/>
              <w:bottom w:val="nil"/>
              <w:right w:val="nil"/>
            </w:tcBorders>
            <w:shd w:val="clear" w:color="auto" w:fill="auto"/>
            <w:noWrap/>
            <w:vAlign w:val="bottom"/>
            <w:hideMark/>
          </w:tcPr>
          <w:p w14:paraId="3D6F1C5C"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n-US" w:eastAsia="es-ES"/>
              </w:rPr>
            </w:pPr>
          </w:p>
        </w:tc>
        <w:tc>
          <w:tcPr>
            <w:tcW w:w="594" w:type="dxa"/>
            <w:tcBorders>
              <w:top w:val="nil"/>
              <w:left w:val="nil"/>
              <w:bottom w:val="nil"/>
              <w:right w:val="nil"/>
            </w:tcBorders>
            <w:shd w:val="clear" w:color="auto" w:fill="auto"/>
            <w:vAlign w:val="bottom"/>
            <w:hideMark/>
          </w:tcPr>
          <w:p w14:paraId="6A9FB81B" w14:textId="77777777" w:rsidR="00190B00" w:rsidRPr="00390AA6" w:rsidRDefault="00190B00" w:rsidP="002D226A">
            <w:pPr>
              <w:spacing w:after="0" w:line="240" w:lineRule="auto"/>
              <w:rPr>
                <w:rFonts w:ascii="Times New Roman" w:eastAsia="Times New Roman" w:hAnsi="Times New Roman" w:cs="Times New Roman"/>
                <w:sz w:val="24"/>
                <w:szCs w:val="24"/>
                <w:lang w:val="en-US" w:eastAsia="es-ES"/>
              </w:rPr>
            </w:pPr>
          </w:p>
        </w:tc>
        <w:tc>
          <w:tcPr>
            <w:tcW w:w="2556" w:type="dxa"/>
            <w:gridSpan w:val="2"/>
            <w:tcBorders>
              <w:top w:val="nil"/>
              <w:left w:val="nil"/>
              <w:bottom w:val="nil"/>
              <w:right w:val="nil"/>
            </w:tcBorders>
            <w:shd w:val="clear" w:color="auto" w:fill="auto"/>
            <w:vAlign w:val="bottom"/>
            <w:hideMark/>
          </w:tcPr>
          <w:p w14:paraId="0C66D6FA"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UBA</w:t>
            </w:r>
          </w:p>
        </w:tc>
        <w:tc>
          <w:tcPr>
            <w:tcW w:w="537" w:type="dxa"/>
            <w:tcBorders>
              <w:top w:val="nil"/>
              <w:left w:val="nil"/>
              <w:bottom w:val="nil"/>
              <w:right w:val="nil"/>
            </w:tcBorders>
            <w:shd w:val="clear" w:color="auto" w:fill="auto"/>
            <w:vAlign w:val="bottom"/>
            <w:hideMark/>
          </w:tcPr>
          <w:p w14:paraId="6051EF43"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p>
        </w:tc>
        <w:tc>
          <w:tcPr>
            <w:tcW w:w="597" w:type="dxa"/>
            <w:tcBorders>
              <w:top w:val="nil"/>
              <w:left w:val="nil"/>
              <w:bottom w:val="nil"/>
              <w:right w:val="nil"/>
            </w:tcBorders>
            <w:shd w:val="clear" w:color="auto" w:fill="auto"/>
            <w:vAlign w:val="bottom"/>
            <w:hideMark/>
          </w:tcPr>
          <w:p w14:paraId="4254D141"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p>
        </w:tc>
        <w:tc>
          <w:tcPr>
            <w:tcW w:w="495" w:type="dxa"/>
            <w:tcBorders>
              <w:top w:val="nil"/>
              <w:left w:val="nil"/>
              <w:bottom w:val="nil"/>
              <w:right w:val="nil"/>
            </w:tcBorders>
            <w:shd w:val="clear" w:color="auto" w:fill="auto"/>
            <w:vAlign w:val="bottom"/>
            <w:hideMark/>
          </w:tcPr>
          <w:p w14:paraId="4AEC8461"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p>
        </w:tc>
        <w:tc>
          <w:tcPr>
            <w:tcW w:w="2573" w:type="dxa"/>
            <w:gridSpan w:val="2"/>
            <w:tcBorders>
              <w:top w:val="nil"/>
              <w:left w:val="nil"/>
              <w:bottom w:val="nil"/>
              <w:right w:val="nil"/>
            </w:tcBorders>
            <w:shd w:val="clear" w:color="auto" w:fill="auto"/>
            <w:vAlign w:val="bottom"/>
            <w:hideMark/>
          </w:tcPr>
          <w:p w14:paraId="6E9F47F0" w14:textId="2D9DCCDB" w:rsidR="00190B00" w:rsidRPr="00390AA6" w:rsidRDefault="006E44D7" w:rsidP="002D226A">
            <w:pPr>
              <w:spacing w:after="0" w:line="240" w:lineRule="auto"/>
              <w:jc w:val="center"/>
              <w:rPr>
                <w:rFonts w:ascii="Times New Roman" w:eastAsia="Times New Roman" w:hAnsi="Times New Roman" w:cs="Times New Roman"/>
                <w:sz w:val="24"/>
                <w:szCs w:val="24"/>
                <w:lang w:val="es-ES" w:eastAsia="es-ES"/>
              </w:rPr>
            </w:pPr>
            <w:proofErr w:type="spellStart"/>
            <w:r w:rsidRPr="00390AA6">
              <w:rPr>
                <w:rFonts w:ascii="Times New Roman" w:eastAsia="Times New Roman" w:hAnsi="Times New Roman" w:cs="Times New Roman"/>
                <w:sz w:val="24"/>
                <w:szCs w:val="24"/>
                <w:lang w:val="es-ES" w:eastAsia="es-ES"/>
              </w:rPr>
              <w:t>UNdAv</w:t>
            </w:r>
            <w:proofErr w:type="spellEnd"/>
          </w:p>
        </w:tc>
      </w:tr>
      <w:tr w:rsidR="00390AA6" w:rsidRPr="00390AA6" w14:paraId="7E213890" w14:textId="77777777" w:rsidTr="00EC6897">
        <w:trPr>
          <w:trHeight w:val="273"/>
        </w:trPr>
        <w:tc>
          <w:tcPr>
            <w:tcW w:w="819" w:type="dxa"/>
            <w:tcBorders>
              <w:top w:val="nil"/>
              <w:left w:val="nil"/>
              <w:bottom w:val="nil"/>
              <w:right w:val="nil"/>
            </w:tcBorders>
            <w:shd w:val="clear" w:color="auto" w:fill="auto"/>
            <w:noWrap/>
            <w:vAlign w:val="bottom"/>
            <w:hideMark/>
          </w:tcPr>
          <w:p w14:paraId="2C9621AA"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p>
        </w:tc>
        <w:tc>
          <w:tcPr>
            <w:tcW w:w="594" w:type="dxa"/>
            <w:tcBorders>
              <w:top w:val="nil"/>
              <w:left w:val="nil"/>
              <w:bottom w:val="nil"/>
              <w:right w:val="nil"/>
            </w:tcBorders>
            <w:shd w:val="clear" w:color="auto" w:fill="auto"/>
            <w:noWrap/>
            <w:vAlign w:val="bottom"/>
            <w:hideMark/>
          </w:tcPr>
          <w:p w14:paraId="1696461C" w14:textId="77777777" w:rsidR="00190B00" w:rsidRPr="00390AA6" w:rsidRDefault="00190B00" w:rsidP="002D226A">
            <w:pPr>
              <w:spacing w:after="0" w:line="240" w:lineRule="auto"/>
              <w:rPr>
                <w:rFonts w:ascii="Times New Roman" w:eastAsia="Times New Roman" w:hAnsi="Times New Roman" w:cs="Times New Roman"/>
                <w:sz w:val="24"/>
                <w:szCs w:val="24"/>
                <w:lang w:val="es-ES" w:eastAsia="es-ES"/>
              </w:rPr>
            </w:pPr>
          </w:p>
        </w:tc>
        <w:tc>
          <w:tcPr>
            <w:tcW w:w="2556" w:type="dxa"/>
            <w:gridSpan w:val="2"/>
            <w:tcBorders>
              <w:top w:val="nil"/>
              <w:left w:val="nil"/>
              <w:bottom w:val="nil"/>
              <w:right w:val="nil"/>
            </w:tcBorders>
            <w:shd w:val="clear" w:color="auto" w:fill="auto"/>
            <w:noWrap/>
            <w:vAlign w:val="bottom"/>
            <w:hideMark/>
          </w:tcPr>
          <w:p w14:paraId="1E0C615D"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proofErr w:type="spellStart"/>
            <w:r w:rsidRPr="00390AA6">
              <w:rPr>
                <w:rFonts w:ascii="Times New Roman" w:eastAsia="Times New Roman" w:hAnsi="Times New Roman" w:cs="Times New Roman"/>
                <w:sz w:val="24"/>
                <w:szCs w:val="24"/>
                <w:lang w:val="es-ES" w:eastAsia="es-ES"/>
              </w:rPr>
              <w:t>Government</w:t>
            </w:r>
            <w:proofErr w:type="spellEnd"/>
            <w:r w:rsidRPr="00390AA6">
              <w:rPr>
                <w:rFonts w:ascii="Times New Roman" w:eastAsia="Times New Roman" w:hAnsi="Times New Roman" w:cs="Times New Roman"/>
                <w:sz w:val="24"/>
                <w:szCs w:val="24"/>
                <w:lang w:val="es-ES" w:eastAsia="es-ES"/>
              </w:rPr>
              <w:t xml:space="preserve"> </w:t>
            </w:r>
            <w:proofErr w:type="spellStart"/>
            <w:r w:rsidRPr="00390AA6">
              <w:rPr>
                <w:rFonts w:ascii="Times New Roman" w:eastAsia="Times New Roman" w:hAnsi="Times New Roman" w:cs="Times New Roman"/>
                <w:sz w:val="24"/>
                <w:szCs w:val="24"/>
                <w:lang w:val="es-ES" w:eastAsia="es-ES"/>
              </w:rPr>
              <w:t>perception</w:t>
            </w:r>
            <w:proofErr w:type="spellEnd"/>
          </w:p>
        </w:tc>
        <w:tc>
          <w:tcPr>
            <w:tcW w:w="537" w:type="dxa"/>
            <w:tcBorders>
              <w:top w:val="nil"/>
              <w:left w:val="nil"/>
              <w:bottom w:val="nil"/>
              <w:right w:val="nil"/>
            </w:tcBorders>
            <w:shd w:val="clear" w:color="auto" w:fill="auto"/>
            <w:noWrap/>
            <w:vAlign w:val="bottom"/>
            <w:hideMark/>
          </w:tcPr>
          <w:p w14:paraId="5BFFE14F"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p>
        </w:tc>
        <w:tc>
          <w:tcPr>
            <w:tcW w:w="597" w:type="dxa"/>
            <w:tcBorders>
              <w:top w:val="nil"/>
              <w:left w:val="nil"/>
              <w:bottom w:val="nil"/>
              <w:right w:val="nil"/>
            </w:tcBorders>
            <w:shd w:val="clear" w:color="auto" w:fill="auto"/>
            <w:noWrap/>
            <w:vAlign w:val="bottom"/>
            <w:hideMark/>
          </w:tcPr>
          <w:p w14:paraId="02737A35" w14:textId="77777777" w:rsidR="00190B00" w:rsidRPr="00390AA6" w:rsidRDefault="00190B00" w:rsidP="002D226A">
            <w:pPr>
              <w:spacing w:after="0" w:line="240" w:lineRule="auto"/>
              <w:rPr>
                <w:rFonts w:ascii="Times New Roman" w:eastAsia="Times New Roman" w:hAnsi="Times New Roman" w:cs="Times New Roman"/>
                <w:sz w:val="24"/>
                <w:szCs w:val="24"/>
                <w:lang w:val="es-ES" w:eastAsia="es-ES"/>
              </w:rPr>
            </w:pPr>
          </w:p>
        </w:tc>
        <w:tc>
          <w:tcPr>
            <w:tcW w:w="495" w:type="dxa"/>
            <w:tcBorders>
              <w:top w:val="nil"/>
              <w:left w:val="nil"/>
              <w:bottom w:val="nil"/>
              <w:right w:val="nil"/>
            </w:tcBorders>
            <w:shd w:val="clear" w:color="auto" w:fill="auto"/>
            <w:noWrap/>
            <w:vAlign w:val="bottom"/>
            <w:hideMark/>
          </w:tcPr>
          <w:p w14:paraId="2323E2F3" w14:textId="77777777" w:rsidR="00190B00" w:rsidRPr="00390AA6" w:rsidRDefault="00190B00" w:rsidP="002D226A">
            <w:pPr>
              <w:spacing w:after="0" w:line="240" w:lineRule="auto"/>
              <w:rPr>
                <w:rFonts w:ascii="Times New Roman" w:eastAsia="Times New Roman" w:hAnsi="Times New Roman" w:cs="Times New Roman"/>
                <w:sz w:val="24"/>
                <w:szCs w:val="24"/>
                <w:lang w:val="es-ES" w:eastAsia="es-ES"/>
              </w:rPr>
            </w:pPr>
          </w:p>
        </w:tc>
        <w:tc>
          <w:tcPr>
            <w:tcW w:w="2573" w:type="dxa"/>
            <w:gridSpan w:val="2"/>
            <w:tcBorders>
              <w:top w:val="nil"/>
              <w:left w:val="nil"/>
              <w:bottom w:val="nil"/>
              <w:right w:val="nil"/>
            </w:tcBorders>
            <w:shd w:val="clear" w:color="auto" w:fill="auto"/>
            <w:noWrap/>
            <w:vAlign w:val="bottom"/>
            <w:hideMark/>
          </w:tcPr>
          <w:p w14:paraId="32C657C0"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proofErr w:type="spellStart"/>
            <w:r w:rsidRPr="00390AA6">
              <w:rPr>
                <w:rFonts w:ascii="Times New Roman" w:eastAsia="Times New Roman" w:hAnsi="Times New Roman" w:cs="Times New Roman"/>
                <w:sz w:val="24"/>
                <w:szCs w:val="24"/>
                <w:lang w:val="es-ES" w:eastAsia="es-ES"/>
              </w:rPr>
              <w:t>Government</w:t>
            </w:r>
            <w:proofErr w:type="spellEnd"/>
            <w:r w:rsidRPr="00390AA6">
              <w:rPr>
                <w:rFonts w:ascii="Times New Roman" w:eastAsia="Times New Roman" w:hAnsi="Times New Roman" w:cs="Times New Roman"/>
                <w:sz w:val="24"/>
                <w:szCs w:val="24"/>
                <w:lang w:val="es-ES" w:eastAsia="es-ES"/>
              </w:rPr>
              <w:t xml:space="preserve"> </w:t>
            </w:r>
            <w:proofErr w:type="spellStart"/>
            <w:r w:rsidRPr="00390AA6">
              <w:rPr>
                <w:rFonts w:ascii="Times New Roman" w:eastAsia="Times New Roman" w:hAnsi="Times New Roman" w:cs="Times New Roman"/>
                <w:sz w:val="24"/>
                <w:szCs w:val="24"/>
                <w:lang w:val="es-ES" w:eastAsia="es-ES"/>
              </w:rPr>
              <w:t>perception</w:t>
            </w:r>
            <w:proofErr w:type="spellEnd"/>
          </w:p>
        </w:tc>
      </w:tr>
      <w:tr w:rsidR="00390AA6" w:rsidRPr="00390AA6" w14:paraId="56E75973" w14:textId="77777777" w:rsidTr="00EC6897">
        <w:trPr>
          <w:trHeight w:val="286"/>
        </w:trPr>
        <w:tc>
          <w:tcPr>
            <w:tcW w:w="819" w:type="dxa"/>
            <w:tcBorders>
              <w:top w:val="nil"/>
              <w:left w:val="nil"/>
              <w:bottom w:val="nil"/>
              <w:right w:val="nil"/>
            </w:tcBorders>
            <w:shd w:val="clear" w:color="auto" w:fill="auto"/>
            <w:noWrap/>
            <w:vAlign w:val="bottom"/>
            <w:hideMark/>
          </w:tcPr>
          <w:p w14:paraId="5B83E805"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p>
        </w:tc>
        <w:tc>
          <w:tcPr>
            <w:tcW w:w="594" w:type="dxa"/>
            <w:tcBorders>
              <w:top w:val="nil"/>
              <w:left w:val="nil"/>
              <w:bottom w:val="nil"/>
              <w:right w:val="nil"/>
            </w:tcBorders>
            <w:shd w:val="clear" w:color="auto" w:fill="auto"/>
            <w:noWrap/>
            <w:vAlign w:val="bottom"/>
            <w:hideMark/>
          </w:tcPr>
          <w:p w14:paraId="6E68DD75" w14:textId="77777777" w:rsidR="00190B00" w:rsidRPr="00390AA6" w:rsidRDefault="00190B00" w:rsidP="002D226A">
            <w:pPr>
              <w:spacing w:after="0" w:line="240" w:lineRule="auto"/>
              <w:rPr>
                <w:rFonts w:ascii="Times New Roman" w:eastAsia="Times New Roman" w:hAnsi="Times New Roman" w:cs="Times New Roman"/>
                <w:sz w:val="24"/>
                <w:szCs w:val="24"/>
                <w:lang w:val="es-ES" w:eastAsia="es-ES"/>
              </w:rPr>
            </w:pPr>
          </w:p>
        </w:tc>
        <w:tc>
          <w:tcPr>
            <w:tcW w:w="1281" w:type="dxa"/>
            <w:tcBorders>
              <w:top w:val="nil"/>
              <w:left w:val="nil"/>
              <w:bottom w:val="single" w:sz="8" w:space="0" w:color="auto"/>
              <w:right w:val="nil"/>
            </w:tcBorders>
            <w:shd w:val="clear" w:color="auto" w:fill="auto"/>
            <w:noWrap/>
            <w:vAlign w:val="bottom"/>
            <w:hideMark/>
          </w:tcPr>
          <w:p w14:paraId="4804C2F2" w14:textId="54E55B9D" w:rsidR="00190B00" w:rsidRPr="00390AA6" w:rsidRDefault="00FD4621" w:rsidP="002D226A">
            <w:pPr>
              <w:spacing w:after="0" w:line="240" w:lineRule="auto"/>
              <w:jc w:val="center"/>
              <w:rPr>
                <w:rFonts w:ascii="Times New Roman" w:eastAsia="Times New Roman" w:hAnsi="Times New Roman" w:cs="Times New Roman"/>
                <w:i/>
                <w:iCs/>
                <w:sz w:val="18"/>
                <w:szCs w:val="24"/>
                <w:lang w:val="es-ES" w:eastAsia="es-ES"/>
              </w:rPr>
            </w:pPr>
            <w:r w:rsidRPr="00390AA6">
              <w:rPr>
                <w:rFonts w:ascii="Times New Roman" w:eastAsia="Times New Roman" w:hAnsi="Times New Roman" w:cs="Times New Roman"/>
                <w:i/>
                <w:iCs/>
                <w:sz w:val="18"/>
                <w:szCs w:val="24"/>
                <w:lang w:val="es-ES" w:eastAsia="es-ES"/>
              </w:rPr>
              <w:t>Non-</w:t>
            </w:r>
            <w:proofErr w:type="spellStart"/>
            <w:r w:rsidRPr="00390AA6">
              <w:rPr>
                <w:rFonts w:ascii="Times New Roman" w:eastAsia="Times New Roman" w:hAnsi="Times New Roman" w:cs="Times New Roman"/>
                <w:i/>
                <w:iCs/>
                <w:sz w:val="18"/>
                <w:szCs w:val="24"/>
                <w:lang w:val="es-ES" w:eastAsia="es-ES"/>
              </w:rPr>
              <w:t>Kirchneristas</w:t>
            </w:r>
            <w:proofErr w:type="spellEnd"/>
          </w:p>
        </w:tc>
        <w:tc>
          <w:tcPr>
            <w:tcW w:w="1275" w:type="dxa"/>
            <w:tcBorders>
              <w:top w:val="nil"/>
              <w:left w:val="nil"/>
              <w:bottom w:val="single" w:sz="8" w:space="0" w:color="auto"/>
              <w:right w:val="nil"/>
            </w:tcBorders>
            <w:shd w:val="clear" w:color="auto" w:fill="auto"/>
            <w:noWrap/>
            <w:vAlign w:val="bottom"/>
            <w:hideMark/>
          </w:tcPr>
          <w:p w14:paraId="79B7980D" w14:textId="77777777" w:rsidR="00190B00" w:rsidRPr="00390AA6" w:rsidRDefault="00190B00" w:rsidP="002D226A">
            <w:pPr>
              <w:spacing w:after="0" w:line="240" w:lineRule="auto"/>
              <w:jc w:val="center"/>
              <w:rPr>
                <w:rFonts w:ascii="Times New Roman" w:eastAsia="Times New Roman" w:hAnsi="Times New Roman" w:cs="Times New Roman"/>
                <w:i/>
                <w:iCs/>
                <w:sz w:val="18"/>
                <w:szCs w:val="24"/>
                <w:lang w:val="es-ES" w:eastAsia="es-ES"/>
              </w:rPr>
            </w:pPr>
            <w:proofErr w:type="spellStart"/>
            <w:r w:rsidRPr="00390AA6">
              <w:rPr>
                <w:rFonts w:ascii="Times New Roman" w:eastAsia="Times New Roman" w:hAnsi="Times New Roman" w:cs="Times New Roman"/>
                <w:i/>
                <w:iCs/>
                <w:sz w:val="18"/>
                <w:szCs w:val="24"/>
                <w:lang w:val="es-ES" w:eastAsia="es-ES"/>
              </w:rPr>
              <w:t>Kirchneristas</w:t>
            </w:r>
            <w:proofErr w:type="spellEnd"/>
          </w:p>
        </w:tc>
        <w:tc>
          <w:tcPr>
            <w:tcW w:w="537" w:type="dxa"/>
            <w:tcBorders>
              <w:top w:val="nil"/>
              <w:left w:val="nil"/>
              <w:bottom w:val="nil"/>
              <w:right w:val="nil"/>
            </w:tcBorders>
            <w:shd w:val="clear" w:color="auto" w:fill="auto"/>
            <w:noWrap/>
            <w:vAlign w:val="bottom"/>
            <w:hideMark/>
          </w:tcPr>
          <w:p w14:paraId="13511845" w14:textId="77777777" w:rsidR="00190B00" w:rsidRPr="00390AA6" w:rsidRDefault="00190B00" w:rsidP="002D226A">
            <w:pPr>
              <w:spacing w:after="0" w:line="240" w:lineRule="auto"/>
              <w:jc w:val="center"/>
              <w:rPr>
                <w:rFonts w:ascii="Times New Roman" w:eastAsia="Times New Roman" w:hAnsi="Times New Roman" w:cs="Times New Roman"/>
                <w:i/>
                <w:iCs/>
                <w:sz w:val="18"/>
                <w:szCs w:val="24"/>
                <w:lang w:val="es-ES" w:eastAsia="es-ES"/>
              </w:rPr>
            </w:pPr>
          </w:p>
        </w:tc>
        <w:tc>
          <w:tcPr>
            <w:tcW w:w="597" w:type="dxa"/>
            <w:tcBorders>
              <w:top w:val="nil"/>
              <w:left w:val="nil"/>
              <w:bottom w:val="nil"/>
              <w:right w:val="nil"/>
            </w:tcBorders>
            <w:shd w:val="clear" w:color="auto" w:fill="auto"/>
            <w:noWrap/>
            <w:vAlign w:val="bottom"/>
            <w:hideMark/>
          </w:tcPr>
          <w:p w14:paraId="291CD820" w14:textId="77777777" w:rsidR="00190B00" w:rsidRPr="00390AA6" w:rsidRDefault="00190B00" w:rsidP="002D226A">
            <w:pPr>
              <w:spacing w:after="0" w:line="240" w:lineRule="auto"/>
              <w:rPr>
                <w:rFonts w:ascii="Times New Roman" w:eastAsia="Times New Roman" w:hAnsi="Times New Roman" w:cs="Times New Roman"/>
                <w:sz w:val="18"/>
                <w:szCs w:val="24"/>
                <w:lang w:val="es-ES" w:eastAsia="es-ES"/>
              </w:rPr>
            </w:pPr>
          </w:p>
        </w:tc>
        <w:tc>
          <w:tcPr>
            <w:tcW w:w="495" w:type="dxa"/>
            <w:tcBorders>
              <w:top w:val="nil"/>
              <w:left w:val="nil"/>
              <w:bottom w:val="nil"/>
              <w:right w:val="nil"/>
            </w:tcBorders>
            <w:shd w:val="clear" w:color="auto" w:fill="auto"/>
            <w:noWrap/>
            <w:vAlign w:val="bottom"/>
            <w:hideMark/>
          </w:tcPr>
          <w:p w14:paraId="529BFAEC" w14:textId="77777777" w:rsidR="00190B00" w:rsidRPr="00390AA6" w:rsidRDefault="00190B00" w:rsidP="002D226A">
            <w:pPr>
              <w:spacing w:after="0" w:line="240" w:lineRule="auto"/>
              <w:rPr>
                <w:rFonts w:ascii="Times New Roman" w:eastAsia="Times New Roman" w:hAnsi="Times New Roman" w:cs="Times New Roman"/>
                <w:sz w:val="18"/>
                <w:szCs w:val="24"/>
                <w:lang w:val="es-ES" w:eastAsia="es-ES"/>
              </w:rPr>
            </w:pPr>
          </w:p>
        </w:tc>
        <w:tc>
          <w:tcPr>
            <w:tcW w:w="1297" w:type="dxa"/>
            <w:tcBorders>
              <w:top w:val="nil"/>
              <w:left w:val="nil"/>
              <w:bottom w:val="single" w:sz="8" w:space="0" w:color="auto"/>
              <w:right w:val="nil"/>
            </w:tcBorders>
            <w:shd w:val="clear" w:color="auto" w:fill="auto"/>
            <w:noWrap/>
            <w:vAlign w:val="bottom"/>
            <w:hideMark/>
          </w:tcPr>
          <w:p w14:paraId="44F60B86" w14:textId="42B72A35" w:rsidR="00190B00" w:rsidRPr="00390AA6" w:rsidRDefault="00FD4621" w:rsidP="002D226A">
            <w:pPr>
              <w:spacing w:after="0" w:line="240" w:lineRule="auto"/>
              <w:jc w:val="center"/>
              <w:rPr>
                <w:rFonts w:ascii="Times New Roman" w:eastAsia="Times New Roman" w:hAnsi="Times New Roman" w:cs="Times New Roman"/>
                <w:i/>
                <w:iCs/>
                <w:sz w:val="18"/>
                <w:szCs w:val="24"/>
                <w:lang w:val="es-ES" w:eastAsia="es-ES"/>
              </w:rPr>
            </w:pPr>
            <w:r w:rsidRPr="00390AA6">
              <w:rPr>
                <w:rFonts w:ascii="Times New Roman" w:eastAsia="Times New Roman" w:hAnsi="Times New Roman" w:cs="Times New Roman"/>
                <w:i/>
                <w:iCs/>
                <w:sz w:val="18"/>
                <w:szCs w:val="24"/>
                <w:lang w:val="es-ES" w:eastAsia="es-ES"/>
              </w:rPr>
              <w:t>Non-</w:t>
            </w:r>
            <w:proofErr w:type="spellStart"/>
            <w:r w:rsidRPr="00390AA6">
              <w:rPr>
                <w:rFonts w:ascii="Times New Roman" w:eastAsia="Times New Roman" w:hAnsi="Times New Roman" w:cs="Times New Roman"/>
                <w:i/>
                <w:iCs/>
                <w:sz w:val="18"/>
                <w:szCs w:val="24"/>
                <w:lang w:val="es-ES" w:eastAsia="es-ES"/>
              </w:rPr>
              <w:t>Kirchneristas</w:t>
            </w:r>
            <w:proofErr w:type="spellEnd"/>
          </w:p>
        </w:tc>
        <w:tc>
          <w:tcPr>
            <w:tcW w:w="1276" w:type="dxa"/>
            <w:tcBorders>
              <w:top w:val="nil"/>
              <w:left w:val="nil"/>
              <w:bottom w:val="single" w:sz="8" w:space="0" w:color="auto"/>
              <w:right w:val="nil"/>
            </w:tcBorders>
            <w:shd w:val="clear" w:color="auto" w:fill="auto"/>
            <w:noWrap/>
            <w:vAlign w:val="bottom"/>
            <w:hideMark/>
          </w:tcPr>
          <w:p w14:paraId="2E24DAB7" w14:textId="77777777" w:rsidR="00190B00" w:rsidRPr="00390AA6" w:rsidRDefault="00190B00" w:rsidP="002D226A">
            <w:pPr>
              <w:spacing w:after="0" w:line="240" w:lineRule="auto"/>
              <w:jc w:val="center"/>
              <w:rPr>
                <w:rFonts w:ascii="Times New Roman" w:eastAsia="Times New Roman" w:hAnsi="Times New Roman" w:cs="Times New Roman"/>
                <w:i/>
                <w:iCs/>
                <w:sz w:val="18"/>
                <w:szCs w:val="24"/>
                <w:lang w:val="es-ES" w:eastAsia="es-ES"/>
              </w:rPr>
            </w:pPr>
            <w:proofErr w:type="spellStart"/>
            <w:r w:rsidRPr="00390AA6">
              <w:rPr>
                <w:rFonts w:ascii="Times New Roman" w:eastAsia="Times New Roman" w:hAnsi="Times New Roman" w:cs="Times New Roman"/>
                <w:i/>
                <w:iCs/>
                <w:sz w:val="18"/>
                <w:szCs w:val="24"/>
                <w:lang w:val="es-ES" w:eastAsia="es-ES"/>
              </w:rPr>
              <w:t>Kirchneristas</w:t>
            </w:r>
            <w:proofErr w:type="spellEnd"/>
          </w:p>
        </w:tc>
      </w:tr>
      <w:tr w:rsidR="00390AA6" w:rsidRPr="00390AA6" w14:paraId="1AA4BE76" w14:textId="77777777" w:rsidTr="00EC6897">
        <w:trPr>
          <w:trHeight w:val="463"/>
        </w:trPr>
        <w:tc>
          <w:tcPr>
            <w:tcW w:w="819" w:type="dxa"/>
            <w:vMerge w:val="restart"/>
            <w:tcBorders>
              <w:top w:val="nil"/>
              <w:left w:val="nil"/>
              <w:bottom w:val="nil"/>
              <w:right w:val="nil"/>
            </w:tcBorders>
            <w:shd w:val="clear" w:color="auto" w:fill="auto"/>
            <w:textDirection w:val="btLr"/>
            <w:vAlign w:val="center"/>
            <w:hideMark/>
          </w:tcPr>
          <w:p w14:paraId="045F68BF" w14:textId="77777777" w:rsidR="00190B00" w:rsidRPr="00390AA6" w:rsidRDefault="00190B00" w:rsidP="007D6C92">
            <w:pPr>
              <w:spacing w:after="0" w:line="240" w:lineRule="auto"/>
              <w:jc w:val="center"/>
              <w:rPr>
                <w:rFonts w:ascii="Times New Roman" w:eastAsia="Times New Roman" w:hAnsi="Times New Roman" w:cs="Times New Roman"/>
                <w:sz w:val="24"/>
                <w:szCs w:val="24"/>
                <w:lang w:val="en-US" w:eastAsia="es-ES"/>
              </w:rPr>
            </w:pPr>
            <w:r w:rsidRPr="00390AA6">
              <w:rPr>
                <w:rFonts w:ascii="Times New Roman" w:eastAsia="Times New Roman" w:hAnsi="Times New Roman" w:cs="Times New Roman"/>
                <w:sz w:val="24"/>
                <w:szCs w:val="24"/>
                <w:lang w:val="en-US" w:eastAsia="es-ES"/>
              </w:rPr>
              <w:t>Take Brazil as an example?</w:t>
            </w:r>
          </w:p>
        </w:tc>
        <w:tc>
          <w:tcPr>
            <w:tcW w:w="594" w:type="dxa"/>
            <w:vMerge w:val="restart"/>
            <w:tcBorders>
              <w:top w:val="nil"/>
              <w:left w:val="nil"/>
              <w:bottom w:val="nil"/>
              <w:right w:val="single" w:sz="8" w:space="0" w:color="auto"/>
            </w:tcBorders>
            <w:shd w:val="clear" w:color="auto" w:fill="auto"/>
            <w:noWrap/>
            <w:textDirection w:val="btLr"/>
            <w:vAlign w:val="center"/>
            <w:hideMark/>
          </w:tcPr>
          <w:p w14:paraId="5B42244D" w14:textId="77777777" w:rsidR="00190B00" w:rsidRPr="00390AA6" w:rsidRDefault="00190B00" w:rsidP="007D6C92">
            <w:pPr>
              <w:spacing w:after="0" w:line="240" w:lineRule="auto"/>
              <w:jc w:val="center"/>
              <w:rPr>
                <w:rFonts w:ascii="Times New Roman" w:eastAsia="Times New Roman" w:hAnsi="Times New Roman" w:cs="Times New Roman"/>
                <w:i/>
                <w:iCs/>
                <w:sz w:val="24"/>
                <w:szCs w:val="24"/>
                <w:lang w:val="es-ES" w:eastAsia="es-ES"/>
              </w:rPr>
            </w:pPr>
            <w:r w:rsidRPr="00390AA6">
              <w:rPr>
                <w:rFonts w:ascii="Times New Roman" w:eastAsia="Times New Roman" w:hAnsi="Times New Roman" w:cs="Times New Roman"/>
                <w:i/>
                <w:iCs/>
                <w:sz w:val="24"/>
                <w:szCs w:val="24"/>
                <w:lang w:val="es-ES" w:eastAsia="es-ES"/>
              </w:rPr>
              <w:t>No</w:t>
            </w:r>
          </w:p>
        </w:tc>
        <w:tc>
          <w:tcPr>
            <w:tcW w:w="1281" w:type="dxa"/>
            <w:tcBorders>
              <w:top w:val="nil"/>
              <w:left w:val="nil"/>
              <w:bottom w:val="nil"/>
              <w:right w:val="single" w:sz="8" w:space="0" w:color="auto"/>
            </w:tcBorders>
            <w:shd w:val="clear" w:color="auto" w:fill="auto"/>
            <w:noWrap/>
            <w:vAlign w:val="bottom"/>
            <w:hideMark/>
          </w:tcPr>
          <w:p w14:paraId="137791AA"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51%</w:t>
            </w:r>
          </w:p>
        </w:tc>
        <w:tc>
          <w:tcPr>
            <w:tcW w:w="1275" w:type="dxa"/>
            <w:tcBorders>
              <w:top w:val="nil"/>
              <w:left w:val="nil"/>
              <w:bottom w:val="nil"/>
              <w:right w:val="single" w:sz="8" w:space="0" w:color="auto"/>
            </w:tcBorders>
            <w:shd w:val="clear" w:color="auto" w:fill="auto"/>
            <w:noWrap/>
            <w:vAlign w:val="bottom"/>
            <w:hideMark/>
          </w:tcPr>
          <w:p w14:paraId="6D1BEB9D"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64%</w:t>
            </w:r>
          </w:p>
        </w:tc>
        <w:tc>
          <w:tcPr>
            <w:tcW w:w="537" w:type="dxa"/>
            <w:tcBorders>
              <w:top w:val="nil"/>
              <w:left w:val="nil"/>
              <w:bottom w:val="nil"/>
              <w:right w:val="nil"/>
            </w:tcBorders>
            <w:shd w:val="clear" w:color="auto" w:fill="auto"/>
            <w:noWrap/>
            <w:vAlign w:val="bottom"/>
            <w:hideMark/>
          </w:tcPr>
          <w:p w14:paraId="632AE377"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p>
        </w:tc>
        <w:tc>
          <w:tcPr>
            <w:tcW w:w="597" w:type="dxa"/>
            <w:vMerge w:val="restart"/>
            <w:tcBorders>
              <w:top w:val="nil"/>
              <w:left w:val="nil"/>
              <w:bottom w:val="nil"/>
              <w:right w:val="nil"/>
            </w:tcBorders>
            <w:shd w:val="clear" w:color="auto" w:fill="auto"/>
            <w:textDirection w:val="btLr"/>
            <w:vAlign w:val="center"/>
            <w:hideMark/>
          </w:tcPr>
          <w:p w14:paraId="7F6528C3"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n-US" w:eastAsia="es-ES"/>
              </w:rPr>
            </w:pPr>
            <w:r w:rsidRPr="00390AA6">
              <w:rPr>
                <w:rFonts w:ascii="Times New Roman" w:eastAsia="Times New Roman" w:hAnsi="Times New Roman" w:cs="Times New Roman"/>
                <w:sz w:val="24"/>
                <w:szCs w:val="24"/>
                <w:lang w:val="en-US" w:eastAsia="es-ES"/>
              </w:rPr>
              <w:t>Take Brazil as an example?</w:t>
            </w:r>
          </w:p>
        </w:tc>
        <w:tc>
          <w:tcPr>
            <w:tcW w:w="495" w:type="dxa"/>
            <w:vMerge w:val="restart"/>
            <w:tcBorders>
              <w:top w:val="nil"/>
              <w:left w:val="nil"/>
              <w:bottom w:val="nil"/>
              <w:right w:val="single" w:sz="8" w:space="0" w:color="auto"/>
            </w:tcBorders>
            <w:shd w:val="clear" w:color="auto" w:fill="auto"/>
            <w:noWrap/>
            <w:textDirection w:val="btLr"/>
            <w:vAlign w:val="center"/>
            <w:hideMark/>
          </w:tcPr>
          <w:p w14:paraId="66D9CD8E" w14:textId="77777777" w:rsidR="00190B00" w:rsidRPr="00390AA6" w:rsidRDefault="00190B00" w:rsidP="002D226A">
            <w:pPr>
              <w:spacing w:after="0" w:line="240" w:lineRule="auto"/>
              <w:jc w:val="center"/>
              <w:rPr>
                <w:rFonts w:ascii="Times New Roman" w:eastAsia="Times New Roman" w:hAnsi="Times New Roman" w:cs="Times New Roman"/>
                <w:i/>
                <w:iCs/>
                <w:sz w:val="24"/>
                <w:szCs w:val="24"/>
                <w:lang w:val="es-ES" w:eastAsia="es-ES"/>
              </w:rPr>
            </w:pPr>
            <w:r w:rsidRPr="00390AA6">
              <w:rPr>
                <w:rFonts w:ascii="Times New Roman" w:eastAsia="Times New Roman" w:hAnsi="Times New Roman" w:cs="Times New Roman"/>
                <w:i/>
                <w:iCs/>
                <w:sz w:val="24"/>
                <w:szCs w:val="24"/>
                <w:lang w:val="es-ES" w:eastAsia="es-ES"/>
              </w:rPr>
              <w:t>No</w:t>
            </w:r>
          </w:p>
        </w:tc>
        <w:tc>
          <w:tcPr>
            <w:tcW w:w="1297" w:type="dxa"/>
            <w:tcBorders>
              <w:top w:val="nil"/>
              <w:left w:val="nil"/>
              <w:bottom w:val="nil"/>
              <w:right w:val="single" w:sz="8" w:space="0" w:color="auto"/>
            </w:tcBorders>
            <w:shd w:val="clear" w:color="auto" w:fill="auto"/>
            <w:noWrap/>
            <w:vAlign w:val="bottom"/>
            <w:hideMark/>
          </w:tcPr>
          <w:p w14:paraId="4CAF9F38"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47%</w:t>
            </w:r>
          </w:p>
        </w:tc>
        <w:tc>
          <w:tcPr>
            <w:tcW w:w="1276" w:type="dxa"/>
            <w:tcBorders>
              <w:top w:val="nil"/>
              <w:left w:val="nil"/>
              <w:bottom w:val="nil"/>
              <w:right w:val="single" w:sz="8" w:space="0" w:color="auto"/>
            </w:tcBorders>
            <w:shd w:val="clear" w:color="auto" w:fill="auto"/>
            <w:noWrap/>
            <w:vAlign w:val="bottom"/>
            <w:hideMark/>
          </w:tcPr>
          <w:p w14:paraId="087C10FF" w14:textId="77777777" w:rsidR="00190B00" w:rsidRPr="00390AA6" w:rsidRDefault="00190B00" w:rsidP="00EC6897">
            <w:pPr>
              <w:spacing w:after="0" w:line="240" w:lineRule="auto"/>
              <w:ind w:left="123" w:hanging="123"/>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62%</w:t>
            </w:r>
          </w:p>
        </w:tc>
      </w:tr>
      <w:tr w:rsidR="00390AA6" w:rsidRPr="00390AA6" w14:paraId="44B75216" w14:textId="77777777" w:rsidTr="00EC6897">
        <w:trPr>
          <w:trHeight w:val="582"/>
        </w:trPr>
        <w:tc>
          <w:tcPr>
            <w:tcW w:w="819" w:type="dxa"/>
            <w:vMerge/>
            <w:tcBorders>
              <w:top w:val="nil"/>
              <w:left w:val="nil"/>
              <w:bottom w:val="nil"/>
              <w:right w:val="nil"/>
            </w:tcBorders>
            <w:vAlign w:val="center"/>
            <w:hideMark/>
          </w:tcPr>
          <w:p w14:paraId="3D2B74B5" w14:textId="77777777" w:rsidR="00190B00" w:rsidRPr="00390AA6" w:rsidRDefault="00190B00" w:rsidP="007D6C92">
            <w:pPr>
              <w:spacing w:after="0" w:line="240" w:lineRule="auto"/>
              <w:jc w:val="center"/>
              <w:rPr>
                <w:rFonts w:ascii="Times New Roman" w:eastAsia="Times New Roman" w:hAnsi="Times New Roman" w:cs="Times New Roman"/>
                <w:sz w:val="24"/>
                <w:szCs w:val="24"/>
                <w:lang w:val="es-ES" w:eastAsia="es-ES"/>
              </w:rPr>
            </w:pPr>
          </w:p>
        </w:tc>
        <w:tc>
          <w:tcPr>
            <w:tcW w:w="594" w:type="dxa"/>
            <w:vMerge/>
            <w:tcBorders>
              <w:top w:val="nil"/>
              <w:left w:val="nil"/>
              <w:bottom w:val="nil"/>
              <w:right w:val="single" w:sz="8" w:space="0" w:color="auto"/>
            </w:tcBorders>
            <w:vAlign w:val="center"/>
            <w:hideMark/>
          </w:tcPr>
          <w:p w14:paraId="4729144D" w14:textId="77777777" w:rsidR="00190B00" w:rsidRPr="00390AA6" w:rsidRDefault="00190B00" w:rsidP="007D6C92">
            <w:pPr>
              <w:spacing w:after="0" w:line="240" w:lineRule="auto"/>
              <w:jc w:val="center"/>
              <w:rPr>
                <w:rFonts w:ascii="Times New Roman" w:eastAsia="Times New Roman" w:hAnsi="Times New Roman" w:cs="Times New Roman"/>
                <w:i/>
                <w:iCs/>
                <w:sz w:val="24"/>
                <w:szCs w:val="24"/>
                <w:lang w:val="es-ES" w:eastAsia="es-ES"/>
              </w:rPr>
            </w:pPr>
          </w:p>
        </w:tc>
        <w:tc>
          <w:tcPr>
            <w:tcW w:w="1281" w:type="dxa"/>
            <w:tcBorders>
              <w:top w:val="nil"/>
              <w:left w:val="nil"/>
              <w:bottom w:val="single" w:sz="8" w:space="0" w:color="auto"/>
              <w:right w:val="single" w:sz="8" w:space="0" w:color="auto"/>
            </w:tcBorders>
            <w:shd w:val="clear" w:color="auto" w:fill="auto"/>
            <w:noWrap/>
            <w:hideMark/>
          </w:tcPr>
          <w:p w14:paraId="0DFCB1EE" w14:textId="77777777" w:rsidR="00190B00" w:rsidRPr="00390AA6" w:rsidRDefault="00190B00" w:rsidP="002D226A">
            <w:pPr>
              <w:spacing w:after="0" w:line="240" w:lineRule="auto"/>
              <w:jc w:val="center"/>
              <w:rPr>
                <w:rFonts w:ascii="Times New Roman" w:eastAsia="Times New Roman" w:hAnsi="Times New Roman" w:cs="Times New Roman"/>
                <w:szCs w:val="24"/>
                <w:lang w:val="es-ES" w:eastAsia="es-ES"/>
              </w:rPr>
            </w:pPr>
            <w:r w:rsidRPr="00390AA6">
              <w:rPr>
                <w:rFonts w:ascii="Times New Roman" w:eastAsia="Times New Roman" w:hAnsi="Times New Roman" w:cs="Times New Roman"/>
                <w:szCs w:val="24"/>
                <w:lang w:val="es-ES" w:eastAsia="es-ES"/>
              </w:rPr>
              <w:t>(46%; 55%)</w:t>
            </w:r>
          </w:p>
        </w:tc>
        <w:tc>
          <w:tcPr>
            <w:tcW w:w="1275" w:type="dxa"/>
            <w:tcBorders>
              <w:top w:val="nil"/>
              <w:left w:val="nil"/>
              <w:bottom w:val="single" w:sz="8" w:space="0" w:color="auto"/>
              <w:right w:val="single" w:sz="8" w:space="0" w:color="auto"/>
            </w:tcBorders>
            <w:shd w:val="clear" w:color="auto" w:fill="auto"/>
            <w:noWrap/>
            <w:hideMark/>
          </w:tcPr>
          <w:p w14:paraId="3242B6C7" w14:textId="77777777" w:rsidR="00190B00" w:rsidRPr="00390AA6" w:rsidRDefault="00190B00" w:rsidP="002D226A">
            <w:pPr>
              <w:spacing w:after="0" w:line="240" w:lineRule="auto"/>
              <w:jc w:val="center"/>
              <w:rPr>
                <w:rFonts w:ascii="Times New Roman" w:eastAsia="Times New Roman" w:hAnsi="Times New Roman" w:cs="Times New Roman"/>
                <w:szCs w:val="24"/>
                <w:lang w:val="es-ES" w:eastAsia="es-ES"/>
              </w:rPr>
            </w:pPr>
            <w:r w:rsidRPr="00390AA6">
              <w:rPr>
                <w:rFonts w:ascii="Times New Roman" w:eastAsia="Times New Roman" w:hAnsi="Times New Roman" w:cs="Times New Roman"/>
                <w:szCs w:val="24"/>
                <w:lang w:val="es-ES" w:eastAsia="es-ES"/>
              </w:rPr>
              <w:t>(59%; 69%)</w:t>
            </w:r>
          </w:p>
        </w:tc>
        <w:tc>
          <w:tcPr>
            <w:tcW w:w="537" w:type="dxa"/>
            <w:tcBorders>
              <w:top w:val="nil"/>
              <w:left w:val="nil"/>
              <w:bottom w:val="nil"/>
              <w:right w:val="nil"/>
            </w:tcBorders>
            <w:shd w:val="clear" w:color="auto" w:fill="auto"/>
            <w:noWrap/>
            <w:vAlign w:val="bottom"/>
            <w:hideMark/>
          </w:tcPr>
          <w:p w14:paraId="446AB66D"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p>
        </w:tc>
        <w:tc>
          <w:tcPr>
            <w:tcW w:w="597" w:type="dxa"/>
            <w:vMerge/>
            <w:tcBorders>
              <w:top w:val="nil"/>
              <w:left w:val="nil"/>
              <w:bottom w:val="nil"/>
              <w:right w:val="nil"/>
            </w:tcBorders>
            <w:vAlign w:val="center"/>
            <w:hideMark/>
          </w:tcPr>
          <w:p w14:paraId="4CE54E09" w14:textId="77777777" w:rsidR="00190B00" w:rsidRPr="00390AA6" w:rsidRDefault="00190B00" w:rsidP="002D226A">
            <w:pPr>
              <w:spacing w:after="0" w:line="240" w:lineRule="auto"/>
              <w:rPr>
                <w:rFonts w:ascii="Times New Roman" w:eastAsia="Times New Roman" w:hAnsi="Times New Roman" w:cs="Times New Roman"/>
                <w:sz w:val="24"/>
                <w:szCs w:val="24"/>
                <w:lang w:val="es-ES" w:eastAsia="es-ES"/>
              </w:rPr>
            </w:pPr>
          </w:p>
        </w:tc>
        <w:tc>
          <w:tcPr>
            <w:tcW w:w="495" w:type="dxa"/>
            <w:vMerge/>
            <w:tcBorders>
              <w:top w:val="nil"/>
              <w:left w:val="nil"/>
              <w:bottom w:val="nil"/>
              <w:right w:val="single" w:sz="8" w:space="0" w:color="auto"/>
            </w:tcBorders>
            <w:vAlign w:val="center"/>
            <w:hideMark/>
          </w:tcPr>
          <w:p w14:paraId="13EF9254" w14:textId="77777777" w:rsidR="00190B00" w:rsidRPr="00390AA6" w:rsidRDefault="00190B00" w:rsidP="002D226A">
            <w:pPr>
              <w:spacing w:after="0" w:line="240" w:lineRule="auto"/>
              <w:rPr>
                <w:rFonts w:ascii="Times New Roman" w:eastAsia="Times New Roman" w:hAnsi="Times New Roman" w:cs="Times New Roman"/>
                <w:i/>
                <w:iCs/>
                <w:sz w:val="24"/>
                <w:szCs w:val="24"/>
                <w:lang w:val="es-ES" w:eastAsia="es-ES"/>
              </w:rPr>
            </w:pPr>
          </w:p>
        </w:tc>
        <w:tc>
          <w:tcPr>
            <w:tcW w:w="1297" w:type="dxa"/>
            <w:tcBorders>
              <w:top w:val="nil"/>
              <w:left w:val="nil"/>
              <w:bottom w:val="single" w:sz="8" w:space="0" w:color="auto"/>
              <w:right w:val="single" w:sz="8" w:space="0" w:color="auto"/>
            </w:tcBorders>
            <w:shd w:val="clear" w:color="auto" w:fill="auto"/>
            <w:noWrap/>
            <w:hideMark/>
          </w:tcPr>
          <w:p w14:paraId="68CD58EF" w14:textId="77777777" w:rsidR="00190B00" w:rsidRPr="00390AA6" w:rsidRDefault="00190B00" w:rsidP="002D226A">
            <w:pPr>
              <w:spacing w:after="0" w:line="240" w:lineRule="auto"/>
              <w:jc w:val="center"/>
              <w:rPr>
                <w:rFonts w:ascii="Times New Roman" w:eastAsia="Times New Roman" w:hAnsi="Times New Roman" w:cs="Times New Roman"/>
                <w:szCs w:val="24"/>
                <w:lang w:val="es-ES" w:eastAsia="es-ES"/>
              </w:rPr>
            </w:pPr>
            <w:r w:rsidRPr="00390AA6">
              <w:rPr>
                <w:rFonts w:ascii="Times New Roman" w:eastAsia="Times New Roman" w:hAnsi="Times New Roman" w:cs="Times New Roman"/>
                <w:szCs w:val="24"/>
                <w:lang w:val="es-ES" w:eastAsia="es-ES"/>
              </w:rPr>
              <w:t>(42%; 52%)</w:t>
            </w:r>
          </w:p>
        </w:tc>
        <w:tc>
          <w:tcPr>
            <w:tcW w:w="1276" w:type="dxa"/>
            <w:tcBorders>
              <w:top w:val="nil"/>
              <w:left w:val="nil"/>
              <w:bottom w:val="single" w:sz="8" w:space="0" w:color="auto"/>
              <w:right w:val="single" w:sz="8" w:space="0" w:color="auto"/>
            </w:tcBorders>
            <w:shd w:val="clear" w:color="auto" w:fill="auto"/>
            <w:noWrap/>
            <w:hideMark/>
          </w:tcPr>
          <w:p w14:paraId="28D9C069" w14:textId="77777777" w:rsidR="00190B00" w:rsidRPr="00390AA6" w:rsidRDefault="00190B00" w:rsidP="002D226A">
            <w:pPr>
              <w:spacing w:after="0" w:line="240" w:lineRule="auto"/>
              <w:jc w:val="center"/>
              <w:rPr>
                <w:rFonts w:ascii="Times New Roman" w:eastAsia="Times New Roman" w:hAnsi="Times New Roman" w:cs="Times New Roman"/>
                <w:szCs w:val="24"/>
                <w:lang w:val="es-ES" w:eastAsia="es-ES"/>
              </w:rPr>
            </w:pPr>
            <w:r w:rsidRPr="00390AA6">
              <w:rPr>
                <w:rFonts w:ascii="Times New Roman" w:eastAsia="Times New Roman" w:hAnsi="Times New Roman" w:cs="Times New Roman"/>
                <w:szCs w:val="24"/>
                <w:lang w:val="es-ES" w:eastAsia="es-ES"/>
              </w:rPr>
              <w:t>(56%; 68%)</w:t>
            </w:r>
          </w:p>
        </w:tc>
      </w:tr>
      <w:tr w:rsidR="00390AA6" w:rsidRPr="00390AA6" w14:paraId="0A902009" w14:textId="77777777" w:rsidTr="00EC6897">
        <w:trPr>
          <w:trHeight w:val="427"/>
        </w:trPr>
        <w:tc>
          <w:tcPr>
            <w:tcW w:w="819" w:type="dxa"/>
            <w:vMerge/>
            <w:tcBorders>
              <w:top w:val="nil"/>
              <w:left w:val="nil"/>
              <w:bottom w:val="nil"/>
              <w:right w:val="nil"/>
            </w:tcBorders>
            <w:vAlign w:val="center"/>
            <w:hideMark/>
          </w:tcPr>
          <w:p w14:paraId="47D4FCF2" w14:textId="77777777" w:rsidR="00190B00" w:rsidRPr="00390AA6" w:rsidRDefault="00190B00" w:rsidP="007D6C92">
            <w:pPr>
              <w:spacing w:after="0" w:line="240" w:lineRule="auto"/>
              <w:jc w:val="center"/>
              <w:rPr>
                <w:rFonts w:ascii="Times New Roman" w:eastAsia="Times New Roman" w:hAnsi="Times New Roman" w:cs="Times New Roman"/>
                <w:sz w:val="24"/>
                <w:szCs w:val="24"/>
                <w:lang w:val="es-ES" w:eastAsia="es-ES"/>
              </w:rPr>
            </w:pPr>
          </w:p>
        </w:tc>
        <w:tc>
          <w:tcPr>
            <w:tcW w:w="594" w:type="dxa"/>
            <w:vMerge w:val="restart"/>
            <w:tcBorders>
              <w:top w:val="nil"/>
              <w:left w:val="nil"/>
              <w:bottom w:val="nil"/>
              <w:right w:val="single" w:sz="8" w:space="0" w:color="auto"/>
            </w:tcBorders>
            <w:shd w:val="clear" w:color="auto" w:fill="auto"/>
            <w:noWrap/>
            <w:textDirection w:val="btLr"/>
            <w:vAlign w:val="center"/>
            <w:hideMark/>
          </w:tcPr>
          <w:p w14:paraId="50F8996B" w14:textId="77777777" w:rsidR="00190B00" w:rsidRPr="00390AA6" w:rsidRDefault="00190B00" w:rsidP="007D6C92">
            <w:pPr>
              <w:spacing w:after="0" w:line="240" w:lineRule="auto"/>
              <w:jc w:val="center"/>
              <w:rPr>
                <w:rFonts w:ascii="Times New Roman" w:eastAsia="Times New Roman" w:hAnsi="Times New Roman" w:cs="Times New Roman"/>
                <w:i/>
                <w:iCs/>
                <w:sz w:val="24"/>
                <w:szCs w:val="24"/>
                <w:lang w:val="es-ES" w:eastAsia="es-ES"/>
              </w:rPr>
            </w:pPr>
            <w:r w:rsidRPr="00390AA6">
              <w:rPr>
                <w:rFonts w:ascii="Times New Roman" w:eastAsia="Times New Roman" w:hAnsi="Times New Roman" w:cs="Times New Roman"/>
                <w:i/>
                <w:iCs/>
                <w:sz w:val="24"/>
                <w:szCs w:val="24"/>
                <w:lang w:val="es-ES" w:eastAsia="es-ES"/>
              </w:rPr>
              <w:t>Yes</w:t>
            </w:r>
          </w:p>
        </w:tc>
        <w:tc>
          <w:tcPr>
            <w:tcW w:w="1281" w:type="dxa"/>
            <w:tcBorders>
              <w:top w:val="nil"/>
              <w:left w:val="nil"/>
              <w:bottom w:val="nil"/>
              <w:right w:val="single" w:sz="8" w:space="0" w:color="auto"/>
            </w:tcBorders>
            <w:shd w:val="clear" w:color="auto" w:fill="auto"/>
            <w:noWrap/>
            <w:vAlign w:val="bottom"/>
            <w:hideMark/>
          </w:tcPr>
          <w:p w14:paraId="6C227EFA"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48%</w:t>
            </w:r>
          </w:p>
        </w:tc>
        <w:tc>
          <w:tcPr>
            <w:tcW w:w="1275" w:type="dxa"/>
            <w:tcBorders>
              <w:top w:val="nil"/>
              <w:left w:val="nil"/>
              <w:bottom w:val="nil"/>
              <w:right w:val="single" w:sz="8" w:space="0" w:color="auto"/>
            </w:tcBorders>
            <w:shd w:val="clear" w:color="auto" w:fill="auto"/>
            <w:noWrap/>
            <w:vAlign w:val="bottom"/>
            <w:hideMark/>
          </w:tcPr>
          <w:p w14:paraId="026E2640"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35%</w:t>
            </w:r>
          </w:p>
        </w:tc>
        <w:tc>
          <w:tcPr>
            <w:tcW w:w="537" w:type="dxa"/>
            <w:tcBorders>
              <w:top w:val="nil"/>
              <w:left w:val="nil"/>
              <w:bottom w:val="nil"/>
              <w:right w:val="nil"/>
            </w:tcBorders>
            <w:shd w:val="clear" w:color="auto" w:fill="auto"/>
            <w:noWrap/>
            <w:vAlign w:val="bottom"/>
            <w:hideMark/>
          </w:tcPr>
          <w:p w14:paraId="56BE083E"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p>
        </w:tc>
        <w:tc>
          <w:tcPr>
            <w:tcW w:w="597" w:type="dxa"/>
            <w:vMerge/>
            <w:tcBorders>
              <w:top w:val="nil"/>
              <w:left w:val="nil"/>
              <w:bottom w:val="nil"/>
              <w:right w:val="nil"/>
            </w:tcBorders>
            <w:vAlign w:val="center"/>
            <w:hideMark/>
          </w:tcPr>
          <w:p w14:paraId="534F05B2" w14:textId="77777777" w:rsidR="00190B00" w:rsidRPr="00390AA6" w:rsidRDefault="00190B00" w:rsidP="002D226A">
            <w:pPr>
              <w:spacing w:after="0" w:line="240" w:lineRule="auto"/>
              <w:rPr>
                <w:rFonts w:ascii="Times New Roman" w:eastAsia="Times New Roman" w:hAnsi="Times New Roman" w:cs="Times New Roman"/>
                <w:sz w:val="24"/>
                <w:szCs w:val="24"/>
                <w:lang w:val="es-ES" w:eastAsia="es-ES"/>
              </w:rPr>
            </w:pPr>
          </w:p>
        </w:tc>
        <w:tc>
          <w:tcPr>
            <w:tcW w:w="495" w:type="dxa"/>
            <w:vMerge w:val="restart"/>
            <w:tcBorders>
              <w:top w:val="nil"/>
              <w:left w:val="nil"/>
              <w:bottom w:val="nil"/>
              <w:right w:val="single" w:sz="8" w:space="0" w:color="auto"/>
            </w:tcBorders>
            <w:shd w:val="clear" w:color="auto" w:fill="auto"/>
            <w:noWrap/>
            <w:textDirection w:val="btLr"/>
            <w:vAlign w:val="center"/>
            <w:hideMark/>
          </w:tcPr>
          <w:p w14:paraId="199A5FF9" w14:textId="77777777" w:rsidR="00190B00" w:rsidRPr="00390AA6" w:rsidRDefault="00190B00" w:rsidP="002D226A">
            <w:pPr>
              <w:spacing w:after="0" w:line="240" w:lineRule="auto"/>
              <w:jc w:val="center"/>
              <w:rPr>
                <w:rFonts w:ascii="Times New Roman" w:eastAsia="Times New Roman" w:hAnsi="Times New Roman" w:cs="Times New Roman"/>
                <w:i/>
                <w:iCs/>
                <w:sz w:val="24"/>
                <w:szCs w:val="24"/>
                <w:lang w:val="es-ES" w:eastAsia="es-ES"/>
              </w:rPr>
            </w:pPr>
            <w:r w:rsidRPr="00390AA6">
              <w:rPr>
                <w:rFonts w:ascii="Times New Roman" w:eastAsia="Times New Roman" w:hAnsi="Times New Roman" w:cs="Times New Roman"/>
                <w:i/>
                <w:iCs/>
                <w:sz w:val="24"/>
                <w:szCs w:val="24"/>
                <w:lang w:val="es-ES" w:eastAsia="es-ES"/>
              </w:rPr>
              <w:t>Yes</w:t>
            </w:r>
          </w:p>
        </w:tc>
        <w:tc>
          <w:tcPr>
            <w:tcW w:w="1297" w:type="dxa"/>
            <w:tcBorders>
              <w:top w:val="nil"/>
              <w:left w:val="nil"/>
              <w:bottom w:val="nil"/>
              <w:right w:val="single" w:sz="8" w:space="0" w:color="auto"/>
            </w:tcBorders>
            <w:shd w:val="clear" w:color="auto" w:fill="auto"/>
            <w:noWrap/>
            <w:vAlign w:val="bottom"/>
            <w:hideMark/>
          </w:tcPr>
          <w:p w14:paraId="526092EC"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52%</w:t>
            </w:r>
          </w:p>
        </w:tc>
        <w:tc>
          <w:tcPr>
            <w:tcW w:w="1276" w:type="dxa"/>
            <w:tcBorders>
              <w:top w:val="nil"/>
              <w:left w:val="nil"/>
              <w:bottom w:val="nil"/>
              <w:right w:val="single" w:sz="8" w:space="0" w:color="auto"/>
            </w:tcBorders>
            <w:shd w:val="clear" w:color="auto" w:fill="auto"/>
            <w:noWrap/>
            <w:vAlign w:val="bottom"/>
            <w:hideMark/>
          </w:tcPr>
          <w:p w14:paraId="5DF13BCD"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37%</w:t>
            </w:r>
          </w:p>
        </w:tc>
      </w:tr>
      <w:tr w:rsidR="00390AA6" w:rsidRPr="00390AA6" w14:paraId="22AF512B" w14:textId="77777777" w:rsidTr="00EC6897">
        <w:trPr>
          <w:trHeight w:val="654"/>
        </w:trPr>
        <w:tc>
          <w:tcPr>
            <w:tcW w:w="819" w:type="dxa"/>
            <w:vMerge/>
            <w:tcBorders>
              <w:top w:val="nil"/>
              <w:left w:val="nil"/>
              <w:bottom w:val="nil"/>
              <w:right w:val="nil"/>
            </w:tcBorders>
            <w:vAlign w:val="center"/>
            <w:hideMark/>
          </w:tcPr>
          <w:p w14:paraId="5629B6B6" w14:textId="77777777" w:rsidR="00190B00" w:rsidRPr="00390AA6" w:rsidRDefault="00190B00" w:rsidP="002D226A">
            <w:pPr>
              <w:spacing w:after="0" w:line="240" w:lineRule="auto"/>
              <w:rPr>
                <w:rFonts w:ascii="Times New Roman" w:eastAsia="Times New Roman" w:hAnsi="Times New Roman" w:cs="Times New Roman"/>
                <w:sz w:val="24"/>
                <w:szCs w:val="24"/>
                <w:lang w:val="es-ES" w:eastAsia="es-ES"/>
              </w:rPr>
            </w:pPr>
          </w:p>
        </w:tc>
        <w:tc>
          <w:tcPr>
            <w:tcW w:w="594" w:type="dxa"/>
            <w:vMerge/>
            <w:tcBorders>
              <w:top w:val="nil"/>
              <w:left w:val="nil"/>
              <w:bottom w:val="nil"/>
              <w:right w:val="single" w:sz="8" w:space="0" w:color="auto"/>
            </w:tcBorders>
            <w:vAlign w:val="center"/>
            <w:hideMark/>
          </w:tcPr>
          <w:p w14:paraId="19533BDC" w14:textId="77777777" w:rsidR="00190B00" w:rsidRPr="00390AA6" w:rsidRDefault="00190B00" w:rsidP="002D226A">
            <w:pPr>
              <w:spacing w:after="0" w:line="240" w:lineRule="auto"/>
              <w:rPr>
                <w:rFonts w:ascii="Times New Roman" w:eastAsia="Times New Roman" w:hAnsi="Times New Roman" w:cs="Times New Roman"/>
                <w:i/>
                <w:iCs/>
                <w:sz w:val="24"/>
                <w:szCs w:val="24"/>
                <w:lang w:val="es-ES" w:eastAsia="es-ES"/>
              </w:rPr>
            </w:pPr>
          </w:p>
        </w:tc>
        <w:tc>
          <w:tcPr>
            <w:tcW w:w="1281" w:type="dxa"/>
            <w:tcBorders>
              <w:top w:val="nil"/>
              <w:left w:val="nil"/>
              <w:bottom w:val="single" w:sz="8" w:space="0" w:color="auto"/>
              <w:right w:val="single" w:sz="8" w:space="0" w:color="auto"/>
            </w:tcBorders>
            <w:shd w:val="clear" w:color="auto" w:fill="auto"/>
            <w:noWrap/>
            <w:hideMark/>
          </w:tcPr>
          <w:p w14:paraId="292C354C" w14:textId="77777777" w:rsidR="00190B00" w:rsidRPr="00390AA6" w:rsidRDefault="00190B00" w:rsidP="002D226A">
            <w:pPr>
              <w:spacing w:after="0" w:line="240" w:lineRule="auto"/>
              <w:jc w:val="center"/>
              <w:rPr>
                <w:rFonts w:ascii="Times New Roman" w:eastAsia="Times New Roman" w:hAnsi="Times New Roman" w:cs="Times New Roman"/>
                <w:szCs w:val="24"/>
                <w:lang w:val="es-ES" w:eastAsia="es-ES"/>
              </w:rPr>
            </w:pPr>
            <w:r w:rsidRPr="00390AA6">
              <w:rPr>
                <w:rFonts w:ascii="Times New Roman" w:eastAsia="Times New Roman" w:hAnsi="Times New Roman" w:cs="Times New Roman"/>
                <w:szCs w:val="24"/>
                <w:lang w:val="es-ES" w:eastAsia="es-ES"/>
              </w:rPr>
              <w:t>(44%; 53%)</w:t>
            </w:r>
          </w:p>
        </w:tc>
        <w:tc>
          <w:tcPr>
            <w:tcW w:w="1275" w:type="dxa"/>
            <w:tcBorders>
              <w:top w:val="nil"/>
              <w:left w:val="nil"/>
              <w:bottom w:val="single" w:sz="8" w:space="0" w:color="auto"/>
              <w:right w:val="single" w:sz="8" w:space="0" w:color="auto"/>
            </w:tcBorders>
            <w:shd w:val="clear" w:color="auto" w:fill="auto"/>
            <w:noWrap/>
            <w:hideMark/>
          </w:tcPr>
          <w:p w14:paraId="20057E4D" w14:textId="77777777" w:rsidR="00190B00" w:rsidRPr="00390AA6" w:rsidRDefault="00190B00" w:rsidP="002D226A">
            <w:pPr>
              <w:spacing w:after="0" w:line="240" w:lineRule="auto"/>
              <w:jc w:val="center"/>
              <w:rPr>
                <w:rFonts w:ascii="Times New Roman" w:eastAsia="Times New Roman" w:hAnsi="Times New Roman" w:cs="Times New Roman"/>
                <w:szCs w:val="24"/>
                <w:lang w:val="es-ES" w:eastAsia="es-ES"/>
              </w:rPr>
            </w:pPr>
            <w:r w:rsidRPr="00390AA6">
              <w:rPr>
                <w:rFonts w:ascii="Times New Roman" w:eastAsia="Times New Roman" w:hAnsi="Times New Roman" w:cs="Times New Roman"/>
                <w:szCs w:val="24"/>
                <w:lang w:val="es-ES" w:eastAsia="es-ES"/>
              </w:rPr>
              <w:t>(30%; 40%)</w:t>
            </w:r>
          </w:p>
        </w:tc>
        <w:tc>
          <w:tcPr>
            <w:tcW w:w="537" w:type="dxa"/>
            <w:tcBorders>
              <w:top w:val="nil"/>
              <w:left w:val="nil"/>
              <w:bottom w:val="nil"/>
              <w:right w:val="nil"/>
            </w:tcBorders>
            <w:shd w:val="clear" w:color="auto" w:fill="auto"/>
            <w:noWrap/>
            <w:vAlign w:val="bottom"/>
            <w:hideMark/>
          </w:tcPr>
          <w:p w14:paraId="0DCB13B6"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p>
        </w:tc>
        <w:tc>
          <w:tcPr>
            <w:tcW w:w="597" w:type="dxa"/>
            <w:vMerge/>
            <w:tcBorders>
              <w:top w:val="nil"/>
              <w:left w:val="nil"/>
              <w:bottom w:val="nil"/>
              <w:right w:val="nil"/>
            </w:tcBorders>
            <w:vAlign w:val="center"/>
            <w:hideMark/>
          </w:tcPr>
          <w:p w14:paraId="42BFE863" w14:textId="77777777" w:rsidR="00190B00" w:rsidRPr="00390AA6" w:rsidRDefault="00190B00" w:rsidP="002D226A">
            <w:pPr>
              <w:spacing w:after="0" w:line="240" w:lineRule="auto"/>
              <w:rPr>
                <w:rFonts w:ascii="Times New Roman" w:eastAsia="Times New Roman" w:hAnsi="Times New Roman" w:cs="Times New Roman"/>
                <w:sz w:val="24"/>
                <w:szCs w:val="24"/>
                <w:lang w:val="es-ES" w:eastAsia="es-ES"/>
              </w:rPr>
            </w:pPr>
          </w:p>
        </w:tc>
        <w:tc>
          <w:tcPr>
            <w:tcW w:w="495" w:type="dxa"/>
            <w:vMerge/>
            <w:tcBorders>
              <w:top w:val="nil"/>
              <w:left w:val="nil"/>
              <w:bottom w:val="nil"/>
              <w:right w:val="single" w:sz="8" w:space="0" w:color="auto"/>
            </w:tcBorders>
            <w:vAlign w:val="center"/>
            <w:hideMark/>
          </w:tcPr>
          <w:p w14:paraId="5742EB71" w14:textId="77777777" w:rsidR="00190B00" w:rsidRPr="00390AA6" w:rsidRDefault="00190B00" w:rsidP="002D226A">
            <w:pPr>
              <w:spacing w:after="0" w:line="240" w:lineRule="auto"/>
              <w:rPr>
                <w:rFonts w:ascii="Times New Roman" w:eastAsia="Times New Roman" w:hAnsi="Times New Roman" w:cs="Times New Roman"/>
                <w:i/>
                <w:iCs/>
                <w:sz w:val="24"/>
                <w:szCs w:val="24"/>
                <w:lang w:val="es-ES" w:eastAsia="es-ES"/>
              </w:rPr>
            </w:pPr>
          </w:p>
        </w:tc>
        <w:tc>
          <w:tcPr>
            <w:tcW w:w="1297" w:type="dxa"/>
            <w:tcBorders>
              <w:top w:val="nil"/>
              <w:left w:val="nil"/>
              <w:bottom w:val="single" w:sz="8" w:space="0" w:color="auto"/>
              <w:right w:val="single" w:sz="8" w:space="0" w:color="auto"/>
            </w:tcBorders>
            <w:shd w:val="clear" w:color="auto" w:fill="auto"/>
            <w:noWrap/>
            <w:hideMark/>
          </w:tcPr>
          <w:p w14:paraId="3D4F20D9" w14:textId="77777777" w:rsidR="00190B00" w:rsidRPr="00390AA6" w:rsidRDefault="00190B00" w:rsidP="00EC6897">
            <w:pPr>
              <w:spacing w:after="0" w:line="240" w:lineRule="auto"/>
              <w:ind w:left="144" w:hanging="144"/>
              <w:jc w:val="center"/>
              <w:rPr>
                <w:rFonts w:ascii="Times New Roman" w:eastAsia="Times New Roman" w:hAnsi="Times New Roman" w:cs="Times New Roman"/>
                <w:szCs w:val="24"/>
                <w:lang w:val="es-ES" w:eastAsia="es-ES"/>
              </w:rPr>
            </w:pPr>
            <w:r w:rsidRPr="00390AA6">
              <w:rPr>
                <w:rFonts w:ascii="Times New Roman" w:eastAsia="Times New Roman" w:hAnsi="Times New Roman" w:cs="Times New Roman"/>
                <w:szCs w:val="24"/>
                <w:lang w:val="es-ES" w:eastAsia="es-ES"/>
              </w:rPr>
              <w:t>(47%; 57%)</w:t>
            </w:r>
          </w:p>
        </w:tc>
        <w:tc>
          <w:tcPr>
            <w:tcW w:w="1276" w:type="dxa"/>
            <w:tcBorders>
              <w:top w:val="nil"/>
              <w:left w:val="nil"/>
              <w:bottom w:val="single" w:sz="8" w:space="0" w:color="auto"/>
              <w:right w:val="single" w:sz="8" w:space="0" w:color="auto"/>
            </w:tcBorders>
            <w:shd w:val="clear" w:color="auto" w:fill="auto"/>
            <w:noWrap/>
            <w:hideMark/>
          </w:tcPr>
          <w:p w14:paraId="1FABF3A9" w14:textId="77777777" w:rsidR="00190B00" w:rsidRPr="00390AA6" w:rsidRDefault="00190B00" w:rsidP="00EC6897">
            <w:pPr>
              <w:spacing w:after="0" w:line="240" w:lineRule="auto"/>
              <w:ind w:left="144" w:hanging="144"/>
              <w:jc w:val="center"/>
              <w:rPr>
                <w:rFonts w:ascii="Times New Roman" w:eastAsia="Times New Roman" w:hAnsi="Times New Roman" w:cs="Times New Roman"/>
                <w:szCs w:val="24"/>
                <w:lang w:val="es-ES" w:eastAsia="es-ES"/>
              </w:rPr>
            </w:pPr>
            <w:r w:rsidRPr="00390AA6">
              <w:rPr>
                <w:rFonts w:ascii="Times New Roman" w:eastAsia="Times New Roman" w:hAnsi="Times New Roman" w:cs="Times New Roman"/>
                <w:szCs w:val="24"/>
                <w:lang w:val="es-ES" w:eastAsia="es-ES"/>
              </w:rPr>
              <w:t>(31%; 43%)</w:t>
            </w:r>
          </w:p>
        </w:tc>
      </w:tr>
      <w:tr w:rsidR="00390AA6" w:rsidRPr="00175699" w14:paraId="2C5AC1E1" w14:textId="77777777" w:rsidTr="00EC6897">
        <w:trPr>
          <w:trHeight w:val="273"/>
        </w:trPr>
        <w:tc>
          <w:tcPr>
            <w:tcW w:w="819" w:type="dxa"/>
            <w:tcBorders>
              <w:top w:val="nil"/>
              <w:left w:val="nil"/>
              <w:bottom w:val="nil"/>
              <w:right w:val="nil"/>
            </w:tcBorders>
            <w:shd w:val="clear" w:color="auto" w:fill="auto"/>
            <w:noWrap/>
            <w:vAlign w:val="bottom"/>
            <w:hideMark/>
          </w:tcPr>
          <w:p w14:paraId="3AC9AFFE" w14:textId="77777777" w:rsidR="00190B00" w:rsidRPr="00390AA6" w:rsidRDefault="00190B00" w:rsidP="002D226A">
            <w:pPr>
              <w:spacing w:after="0" w:line="240" w:lineRule="auto"/>
              <w:jc w:val="center"/>
              <w:rPr>
                <w:rFonts w:ascii="Times New Roman" w:eastAsia="Times New Roman" w:hAnsi="Times New Roman" w:cs="Times New Roman"/>
                <w:sz w:val="24"/>
                <w:szCs w:val="24"/>
                <w:lang w:val="es-ES" w:eastAsia="es-ES"/>
              </w:rPr>
            </w:pPr>
          </w:p>
        </w:tc>
        <w:tc>
          <w:tcPr>
            <w:tcW w:w="7352" w:type="dxa"/>
            <w:gridSpan w:val="8"/>
            <w:tcBorders>
              <w:top w:val="nil"/>
              <w:left w:val="nil"/>
              <w:bottom w:val="nil"/>
              <w:right w:val="nil"/>
            </w:tcBorders>
            <w:shd w:val="clear" w:color="auto" w:fill="auto"/>
            <w:noWrap/>
            <w:hideMark/>
          </w:tcPr>
          <w:p w14:paraId="66718727" w14:textId="77777777" w:rsidR="00190B00" w:rsidRPr="00390AA6" w:rsidRDefault="00190B00" w:rsidP="00B44A0B">
            <w:pPr>
              <w:spacing w:after="0" w:line="240" w:lineRule="auto"/>
              <w:ind w:firstLine="601"/>
              <w:rPr>
                <w:rFonts w:ascii="Times New Roman" w:eastAsia="Times New Roman" w:hAnsi="Times New Roman" w:cs="Times New Roman"/>
                <w:sz w:val="20"/>
                <w:szCs w:val="20"/>
                <w:lang w:val="en-US" w:eastAsia="es-ES"/>
              </w:rPr>
            </w:pPr>
            <w:r w:rsidRPr="00390AA6">
              <w:rPr>
                <w:rFonts w:ascii="Times New Roman" w:eastAsia="Times New Roman" w:hAnsi="Times New Roman" w:cs="Times New Roman"/>
                <w:sz w:val="16"/>
                <w:szCs w:val="20"/>
                <w:lang w:val="en-US" w:eastAsia="es-ES"/>
              </w:rPr>
              <w:t>Source: Elaborated by the authors.</w:t>
            </w:r>
          </w:p>
        </w:tc>
      </w:tr>
    </w:tbl>
    <w:p w14:paraId="6EEC3878" w14:textId="77777777" w:rsidR="00916627" w:rsidRPr="00390AA6" w:rsidRDefault="00916627" w:rsidP="00C227CC">
      <w:pPr>
        <w:rPr>
          <w:rFonts w:ascii="Times New Roman" w:hAnsi="Times New Roman" w:cs="Times New Roman"/>
          <w:b/>
          <w:sz w:val="24"/>
          <w:szCs w:val="24"/>
          <w:lang w:val="en-US"/>
        </w:rPr>
      </w:pPr>
    </w:p>
    <w:p w14:paraId="773F4A5A" w14:textId="77777777" w:rsidR="00916627" w:rsidRPr="00390AA6" w:rsidRDefault="00916627" w:rsidP="00C227CC">
      <w:pPr>
        <w:rPr>
          <w:rFonts w:ascii="Times New Roman" w:hAnsi="Times New Roman" w:cs="Times New Roman"/>
          <w:b/>
          <w:sz w:val="24"/>
          <w:szCs w:val="24"/>
          <w:lang w:val="en-US"/>
        </w:rPr>
      </w:pPr>
    </w:p>
    <w:p w14:paraId="6F50E24A" w14:textId="77777777" w:rsidR="00D22F6C" w:rsidRPr="00390AA6" w:rsidRDefault="00D22F6C" w:rsidP="00C227CC">
      <w:pPr>
        <w:rPr>
          <w:rFonts w:ascii="Times New Roman" w:hAnsi="Times New Roman" w:cs="Times New Roman"/>
          <w:b/>
          <w:sz w:val="24"/>
          <w:szCs w:val="24"/>
          <w:lang w:val="en-US"/>
        </w:rPr>
      </w:pPr>
    </w:p>
    <w:p w14:paraId="38D8CA53" w14:textId="3CCB5F54" w:rsidR="000D2181" w:rsidRPr="00390AA6" w:rsidRDefault="000D2181" w:rsidP="00C227CC">
      <w:pPr>
        <w:rPr>
          <w:rFonts w:ascii="Times New Roman" w:hAnsi="Times New Roman" w:cs="Times New Roman"/>
          <w:b/>
          <w:smallCaps/>
          <w:sz w:val="24"/>
          <w:szCs w:val="24"/>
          <w:lang w:val="en-US"/>
        </w:rPr>
      </w:pPr>
      <w:r w:rsidRPr="00390AA6">
        <w:rPr>
          <w:rFonts w:ascii="Times New Roman" w:hAnsi="Times New Roman" w:cs="Times New Roman"/>
          <w:b/>
          <w:smallCaps/>
          <w:sz w:val="24"/>
          <w:szCs w:val="24"/>
          <w:lang w:val="en-US"/>
        </w:rPr>
        <w:lastRenderedPageBreak/>
        <w:t xml:space="preserve">Stable preferences but on </w:t>
      </w:r>
      <w:r w:rsidR="00190B00" w:rsidRPr="00390AA6">
        <w:rPr>
          <w:rFonts w:ascii="Times New Roman" w:hAnsi="Times New Roman" w:cs="Times New Roman"/>
          <w:b/>
          <w:smallCaps/>
          <w:sz w:val="24"/>
          <w:szCs w:val="24"/>
          <w:lang w:val="en-US"/>
        </w:rPr>
        <w:t>a</w:t>
      </w:r>
      <w:r w:rsidRPr="00390AA6">
        <w:rPr>
          <w:rFonts w:ascii="Times New Roman" w:hAnsi="Times New Roman" w:cs="Times New Roman"/>
          <w:b/>
          <w:smallCaps/>
          <w:sz w:val="24"/>
          <w:szCs w:val="24"/>
          <w:lang w:val="en-US"/>
        </w:rPr>
        <w:t xml:space="preserve"> specialized sample</w:t>
      </w:r>
      <w:r w:rsidR="00A4106C" w:rsidRPr="00390AA6">
        <w:rPr>
          <w:rFonts w:ascii="Times New Roman" w:hAnsi="Times New Roman" w:cs="Times New Roman"/>
          <w:b/>
          <w:smallCaps/>
          <w:sz w:val="24"/>
          <w:szCs w:val="24"/>
          <w:lang w:val="en-US"/>
        </w:rPr>
        <w:t>?</w:t>
      </w:r>
    </w:p>
    <w:p w14:paraId="6FD6B31B" w14:textId="01A841DA" w:rsidR="000D2181" w:rsidRPr="00390AA6" w:rsidRDefault="00887185" w:rsidP="00F92129">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7D6C92" w:rsidRPr="00390AA6">
        <w:rPr>
          <w:rFonts w:ascii="Times New Roman" w:hAnsi="Times New Roman" w:cs="Times New Roman"/>
          <w:sz w:val="24"/>
          <w:szCs w:val="24"/>
          <w:lang w:val="en-US"/>
        </w:rPr>
        <w:t xml:space="preserve">What each sample has to say regarding the treatments? </w:t>
      </w:r>
      <w:r w:rsidR="00C227CC" w:rsidRPr="00390AA6">
        <w:rPr>
          <w:rFonts w:ascii="Times New Roman" w:hAnsi="Times New Roman" w:cs="Times New Roman"/>
          <w:sz w:val="24"/>
          <w:szCs w:val="24"/>
          <w:lang w:val="en-US"/>
        </w:rPr>
        <w:t xml:space="preserve">Firstly we present the results of the </w:t>
      </w:r>
      <w:r w:rsidR="007B7A61" w:rsidRPr="00390AA6">
        <w:rPr>
          <w:rFonts w:ascii="Times New Roman" w:hAnsi="Times New Roman" w:cs="Times New Roman"/>
          <w:sz w:val="24"/>
          <w:szCs w:val="24"/>
          <w:lang w:val="en-US"/>
        </w:rPr>
        <w:t>survey experiment</w:t>
      </w:r>
      <w:r w:rsidR="00C227CC" w:rsidRPr="00390AA6">
        <w:rPr>
          <w:rFonts w:ascii="Times New Roman" w:hAnsi="Times New Roman" w:cs="Times New Roman"/>
          <w:sz w:val="24"/>
          <w:szCs w:val="24"/>
          <w:lang w:val="en-US"/>
        </w:rPr>
        <w:t xml:space="preserve"> applied at </w:t>
      </w:r>
      <w:r w:rsidR="008124F9" w:rsidRPr="00390AA6">
        <w:rPr>
          <w:rFonts w:ascii="Times New Roman" w:hAnsi="Times New Roman" w:cs="Times New Roman"/>
          <w:sz w:val="24"/>
          <w:szCs w:val="24"/>
          <w:lang w:val="en-US"/>
        </w:rPr>
        <w:t>the University of Buenos Aires</w:t>
      </w:r>
      <w:r w:rsidR="00C227CC" w:rsidRPr="00390AA6">
        <w:rPr>
          <w:rFonts w:ascii="Times New Roman" w:hAnsi="Times New Roman" w:cs="Times New Roman"/>
          <w:sz w:val="24"/>
          <w:szCs w:val="24"/>
          <w:lang w:val="en-US"/>
        </w:rPr>
        <w:t xml:space="preserve"> to 893 st</w:t>
      </w:r>
      <w:r w:rsidR="007B7A61" w:rsidRPr="00390AA6">
        <w:rPr>
          <w:rFonts w:ascii="Times New Roman" w:hAnsi="Times New Roman" w:cs="Times New Roman"/>
          <w:sz w:val="24"/>
          <w:szCs w:val="24"/>
          <w:lang w:val="en-US"/>
        </w:rPr>
        <w:t>udents from Law (33.</w:t>
      </w:r>
      <w:r w:rsidR="008B5246" w:rsidRPr="00390AA6">
        <w:rPr>
          <w:rFonts w:ascii="Times New Roman" w:hAnsi="Times New Roman" w:cs="Times New Roman"/>
          <w:sz w:val="24"/>
          <w:szCs w:val="24"/>
          <w:lang w:val="en-US"/>
        </w:rPr>
        <w:t>52%) and Social Sciences (66.</w:t>
      </w:r>
      <w:r w:rsidR="00C227CC" w:rsidRPr="00390AA6">
        <w:rPr>
          <w:rFonts w:ascii="Times New Roman" w:hAnsi="Times New Roman" w:cs="Times New Roman"/>
          <w:sz w:val="24"/>
          <w:szCs w:val="24"/>
          <w:lang w:val="en-US"/>
        </w:rPr>
        <w:t>48%)</w:t>
      </w:r>
      <w:r w:rsidR="000D2181" w:rsidRPr="00390AA6">
        <w:rPr>
          <w:rFonts w:ascii="Times New Roman" w:hAnsi="Times New Roman" w:cs="Times New Roman"/>
          <w:sz w:val="24"/>
          <w:szCs w:val="24"/>
          <w:lang w:val="en-US"/>
        </w:rPr>
        <w:t xml:space="preserve">. </w:t>
      </w:r>
      <w:r w:rsidR="007B7A61" w:rsidRPr="00390AA6">
        <w:rPr>
          <w:rFonts w:ascii="Times New Roman" w:hAnsi="Times New Roman" w:cs="Times New Roman"/>
          <w:sz w:val="24"/>
          <w:szCs w:val="24"/>
          <w:lang w:val="en-US"/>
        </w:rPr>
        <w:t>With 308 thousand students</w:t>
      </w:r>
      <w:r w:rsidR="000D2181" w:rsidRPr="00390AA6">
        <w:rPr>
          <w:rStyle w:val="Refdenotaalpie"/>
          <w:rFonts w:ascii="Times New Roman" w:hAnsi="Times New Roman" w:cs="Times New Roman"/>
          <w:sz w:val="24"/>
          <w:szCs w:val="24"/>
        </w:rPr>
        <w:footnoteReference w:id="17"/>
      </w:r>
      <w:r w:rsidR="000D2181" w:rsidRPr="00390AA6">
        <w:rPr>
          <w:rFonts w:ascii="Times New Roman" w:hAnsi="Times New Roman" w:cs="Times New Roman"/>
          <w:sz w:val="24"/>
          <w:szCs w:val="24"/>
          <w:lang w:val="en-US"/>
        </w:rPr>
        <w:t xml:space="preserve">, </w:t>
      </w:r>
      <w:r w:rsidR="008124F9" w:rsidRPr="00390AA6">
        <w:rPr>
          <w:rFonts w:ascii="Times New Roman" w:hAnsi="Times New Roman" w:cs="Times New Roman"/>
          <w:sz w:val="24"/>
          <w:szCs w:val="24"/>
          <w:lang w:val="en-US"/>
        </w:rPr>
        <w:t>UBA is the oldest and most prestigious Argentinean University</w:t>
      </w:r>
      <w:r w:rsidR="000D2181" w:rsidRPr="00390AA6">
        <w:rPr>
          <w:rStyle w:val="Refdenotaalpie"/>
          <w:rFonts w:ascii="Times New Roman" w:hAnsi="Times New Roman" w:cs="Times New Roman"/>
          <w:sz w:val="24"/>
          <w:szCs w:val="24"/>
        </w:rPr>
        <w:footnoteReference w:id="18"/>
      </w:r>
      <w:r w:rsidR="000D2181" w:rsidRPr="00390AA6">
        <w:rPr>
          <w:rFonts w:ascii="Times New Roman" w:hAnsi="Times New Roman" w:cs="Times New Roman"/>
          <w:sz w:val="24"/>
          <w:szCs w:val="24"/>
          <w:lang w:val="en-US"/>
        </w:rPr>
        <w:t xml:space="preserve">. </w:t>
      </w:r>
      <w:r w:rsidR="008B5246" w:rsidRPr="00390AA6">
        <w:rPr>
          <w:rFonts w:ascii="Times New Roman" w:hAnsi="Times New Roman" w:cs="Times New Roman"/>
          <w:sz w:val="24"/>
          <w:szCs w:val="24"/>
          <w:lang w:val="en-US"/>
        </w:rPr>
        <w:t xml:space="preserve">This is in part because before entering to their undergraduate course, students must pass a </w:t>
      </w:r>
      <w:r w:rsidR="00DE63AF" w:rsidRPr="00390AA6">
        <w:rPr>
          <w:rFonts w:ascii="Times New Roman" w:hAnsi="Times New Roman" w:cs="Times New Roman"/>
          <w:sz w:val="24"/>
          <w:szCs w:val="24"/>
          <w:lang w:val="en-US"/>
        </w:rPr>
        <w:t xml:space="preserve">common </w:t>
      </w:r>
      <w:r w:rsidR="008B5246" w:rsidRPr="00390AA6">
        <w:rPr>
          <w:rFonts w:ascii="Times New Roman" w:hAnsi="Times New Roman" w:cs="Times New Roman"/>
          <w:sz w:val="24"/>
          <w:szCs w:val="24"/>
          <w:lang w:val="en-US"/>
        </w:rPr>
        <w:t xml:space="preserve">course that lasts at least one year </w:t>
      </w:r>
      <w:r w:rsidR="00455FC7" w:rsidRPr="00390AA6">
        <w:rPr>
          <w:rFonts w:ascii="Times New Roman" w:hAnsi="Times New Roman" w:cs="Times New Roman"/>
          <w:sz w:val="24"/>
          <w:szCs w:val="24"/>
          <w:lang w:val="en-US"/>
        </w:rPr>
        <w:t>and where the dropout rate is 40%</w:t>
      </w:r>
      <w:r w:rsidR="000D2181" w:rsidRPr="00390AA6">
        <w:rPr>
          <w:rFonts w:ascii="Times New Roman" w:hAnsi="Times New Roman" w:cs="Times New Roman"/>
          <w:sz w:val="24"/>
          <w:szCs w:val="24"/>
          <w:lang w:val="en-US"/>
        </w:rPr>
        <w:t xml:space="preserve">. </w:t>
      </w:r>
      <w:r w:rsidR="00736FDE" w:rsidRPr="00390AA6">
        <w:rPr>
          <w:rFonts w:ascii="Times New Roman" w:hAnsi="Times New Roman" w:cs="Times New Roman"/>
          <w:sz w:val="24"/>
          <w:szCs w:val="24"/>
          <w:lang w:val="en-US"/>
        </w:rPr>
        <w:t>In turn,</w:t>
      </w:r>
      <w:r w:rsidR="00BF3C96" w:rsidRPr="00390AA6">
        <w:rPr>
          <w:rFonts w:ascii="Times New Roman" w:hAnsi="Times New Roman" w:cs="Times New Roman"/>
          <w:sz w:val="24"/>
          <w:szCs w:val="24"/>
          <w:lang w:val="en-US"/>
        </w:rPr>
        <w:t xml:space="preserve"> </w:t>
      </w:r>
      <w:r w:rsidR="00736FDE" w:rsidRPr="00390AA6">
        <w:rPr>
          <w:rFonts w:ascii="Times New Roman" w:hAnsi="Times New Roman" w:cs="Times New Roman"/>
          <w:sz w:val="24"/>
          <w:szCs w:val="24"/>
          <w:lang w:val="en-US"/>
        </w:rPr>
        <w:t>professors and the system as a whole are very exigent</w:t>
      </w:r>
      <w:r w:rsidR="00BF3C96" w:rsidRPr="00390AA6">
        <w:rPr>
          <w:rFonts w:ascii="Times New Roman" w:hAnsi="Times New Roman" w:cs="Times New Roman"/>
          <w:sz w:val="24"/>
          <w:szCs w:val="24"/>
          <w:lang w:val="en-US"/>
        </w:rPr>
        <w:t xml:space="preserve"> compared to other universities</w:t>
      </w:r>
      <w:r w:rsidR="00DE63AF" w:rsidRPr="00390AA6">
        <w:rPr>
          <w:rFonts w:ascii="Times New Roman" w:hAnsi="Times New Roman" w:cs="Times New Roman"/>
          <w:sz w:val="24"/>
          <w:szCs w:val="24"/>
          <w:lang w:val="en-US"/>
        </w:rPr>
        <w:t>, principally for students that have to work or have economic difficulties</w:t>
      </w:r>
      <w:r w:rsidR="000D2181" w:rsidRPr="00390AA6">
        <w:rPr>
          <w:rFonts w:ascii="Times New Roman" w:hAnsi="Times New Roman" w:cs="Times New Roman"/>
          <w:sz w:val="24"/>
          <w:szCs w:val="24"/>
          <w:lang w:val="en-US"/>
        </w:rPr>
        <w:t>.</w:t>
      </w:r>
      <w:r w:rsidR="00C111E5" w:rsidRPr="00390AA6">
        <w:rPr>
          <w:rFonts w:ascii="Times New Roman" w:hAnsi="Times New Roman" w:cs="Times New Roman"/>
          <w:sz w:val="24"/>
          <w:szCs w:val="24"/>
          <w:lang w:val="en-US"/>
        </w:rPr>
        <w:t xml:space="preserve"> Thus, only 23% of the people that enters to UBA </w:t>
      </w:r>
      <w:r w:rsidR="00DE63AF" w:rsidRPr="00390AA6">
        <w:rPr>
          <w:rFonts w:ascii="Times New Roman" w:hAnsi="Times New Roman" w:cs="Times New Roman"/>
          <w:sz w:val="24"/>
          <w:szCs w:val="24"/>
          <w:lang w:val="en-US"/>
        </w:rPr>
        <w:t>obtain</w:t>
      </w:r>
      <w:r w:rsidR="00C111E5" w:rsidRPr="00390AA6">
        <w:rPr>
          <w:rFonts w:ascii="Times New Roman" w:hAnsi="Times New Roman" w:cs="Times New Roman"/>
          <w:sz w:val="24"/>
          <w:szCs w:val="24"/>
          <w:lang w:val="en-US"/>
        </w:rPr>
        <w:t xml:space="preserve"> a degree</w:t>
      </w:r>
      <w:r w:rsidR="001341EB" w:rsidRPr="00390AA6">
        <w:rPr>
          <w:rFonts w:ascii="Times New Roman" w:hAnsi="Times New Roman" w:cs="Times New Roman"/>
          <w:sz w:val="24"/>
          <w:szCs w:val="24"/>
          <w:lang w:val="en-US"/>
        </w:rPr>
        <w:t xml:space="preserve">, which means that we are working with a specialized audience and probably above the population mean. </w:t>
      </w:r>
    </w:p>
    <w:p w14:paraId="4F340718" w14:textId="55480A27" w:rsidR="000D2181" w:rsidRPr="00390AA6" w:rsidRDefault="00450088" w:rsidP="00F92129">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9A1E06" w:rsidRPr="00390AA6">
        <w:rPr>
          <w:rFonts w:ascii="Times New Roman" w:hAnsi="Times New Roman" w:cs="Times New Roman"/>
          <w:sz w:val="24"/>
          <w:szCs w:val="24"/>
          <w:lang w:val="en-US"/>
        </w:rPr>
        <w:t>Clarified this,</w:t>
      </w:r>
      <w:r w:rsidRPr="00390AA6">
        <w:rPr>
          <w:rFonts w:ascii="Times New Roman" w:hAnsi="Times New Roman" w:cs="Times New Roman"/>
          <w:sz w:val="24"/>
          <w:szCs w:val="24"/>
          <w:lang w:val="en-US"/>
        </w:rPr>
        <w:t xml:space="preserve"> we can see that the two groups that received some type of </w:t>
      </w:r>
      <w:r w:rsidR="00A94FDF" w:rsidRPr="00390AA6">
        <w:rPr>
          <w:rFonts w:ascii="Times New Roman" w:hAnsi="Times New Roman" w:cs="Times New Roman"/>
          <w:sz w:val="24"/>
          <w:szCs w:val="24"/>
          <w:lang w:val="en-US"/>
        </w:rPr>
        <w:t>tr</w:t>
      </w:r>
      <w:r w:rsidR="001F7FCA" w:rsidRPr="00390AA6">
        <w:rPr>
          <w:rFonts w:ascii="Times New Roman" w:hAnsi="Times New Roman" w:cs="Times New Roman"/>
          <w:sz w:val="24"/>
          <w:szCs w:val="24"/>
          <w:lang w:val="en-US"/>
        </w:rPr>
        <w:t>e</w:t>
      </w:r>
      <w:r w:rsidR="00A94FDF" w:rsidRPr="00390AA6">
        <w:rPr>
          <w:rFonts w:ascii="Times New Roman" w:hAnsi="Times New Roman" w:cs="Times New Roman"/>
          <w:sz w:val="24"/>
          <w:szCs w:val="24"/>
          <w:lang w:val="en-US"/>
        </w:rPr>
        <w:t>atment</w:t>
      </w:r>
      <w:r w:rsidRPr="00390AA6">
        <w:rPr>
          <w:rFonts w:ascii="Times New Roman" w:hAnsi="Times New Roman" w:cs="Times New Roman"/>
          <w:sz w:val="24"/>
          <w:szCs w:val="24"/>
          <w:lang w:val="en-US"/>
        </w:rPr>
        <w:t xml:space="preserve">, even with a variation of 5% and 6% compared to the control group, </w:t>
      </w:r>
      <w:r w:rsidR="009A1E06" w:rsidRPr="00390AA6">
        <w:rPr>
          <w:rFonts w:ascii="Times New Roman" w:hAnsi="Times New Roman" w:cs="Times New Roman"/>
          <w:sz w:val="24"/>
          <w:szCs w:val="24"/>
          <w:lang w:val="en-US"/>
        </w:rPr>
        <w:t xml:space="preserve">present </w:t>
      </w:r>
      <w:r w:rsidRPr="00390AA6">
        <w:rPr>
          <w:rFonts w:ascii="Times New Roman" w:hAnsi="Times New Roman" w:cs="Times New Roman"/>
          <w:sz w:val="24"/>
          <w:szCs w:val="24"/>
          <w:lang w:val="en-US"/>
        </w:rPr>
        <w:t xml:space="preserve">no significant differences in their responses as to which strategy Argentina should take in relation to Brazil </w:t>
      </w:r>
      <w:r w:rsidR="00F92129" w:rsidRPr="00390AA6">
        <w:rPr>
          <w:rFonts w:ascii="Times New Roman" w:hAnsi="Times New Roman" w:cs="Times New Roman"/>
          <w:sz w:val="24"/>
          <w:szCs w:val="24"/>
          <w:lang w:val="en-US"/>
        </w:rPr>
        <w:t>(See Table 5</w:t>
      </w:r>
      <w:r w:rsidR="000D2181" w:rsidRPr="00390AA6">
        <w:rPr>
          <w:rFonts w:ascii="Times New Roman" w:hAnsi="Times New Roman" w:cs="Times New Roman"/>
          <w:sz w:val="24"/>
          <w:szCs w:val="24"/>
          <w:lang w:val="en-US"/>
        </w:rPr>
        <w:t>).</w:t>
      </w:r>
      <w:r w:rsidR="009A1E06" w:rsidRPr="00390AA6">
        <w:rPr>
          <w:lang w:val="en-US"/>
        </w:rPr>
        <w:t xml:space="preserve"> </w:t>
      </w:r>
      <w:r w:rsidR="009A1E06" w:rsidRPr="00390AA6">
        <w:rPr>
          <w:rFonts w:ascii="Times New Roman" w:hAnsi="Times New Roman" w:cs="Times New Roman"/>
          <w:sz w:val="24"/>
          <w:szCs w:val="24"/>
          <w:lang w:val="en-US"/>
        </w:rPr>
        <w:t xml:space="preserve">Considering the whole sample, this implies that even when exposed to new information, respondents have not changed their preferences on </w:t>
      </w:r>
      <w:r w:rsidR="00C73722" w:rsidRPr="00390AA6">
        <w:rPr>
          <w:rFonts w:ascii="Times New Roman" w:hAnsi="Times New Roman" w:cs="Times New Roman"/>
          <w:sz w:val="24"/>
          <w:szCs w:val="24"/>
          <w:lang w:val="en-US"/>
        </w:rPr>
        <w:t>Foreign Policy</w:t>
      </w:r>
      <w:r w:rsidR="000D2181" w:rsidRPr="00390AA6">
        <w:rPr>
          <w:rFonts w:ascii="Times New Roman" w:hAnsi="Times New Roman" w:cs="Times New Roman"/>
          <w:sz w:val="24"/>
          <w:szCs w:val="24"/>
          <w:lang w:val="en-US"/>
        </w:rPr>
        <w:t>.</w:t>
      </w:r>
    </w:p>
    <w:tbl>
      <w:tblPr>
        <w:tblW w:w="4820" w:type="dxa"/>
        <w:jc w:val="center"/>
        <w:tblCellMar>
          <w:left w:w="70" w:type="dxa"/>
          <w:right w:w="70" w:type="dxa"/>
        </w:tblCellMar>
        <w:tblLook w:val="04A0" w:firstRow="1" w:lastRow="0" w:firstColumn="1" w:lastColumn="0" w:noHBand="0" w:noVBand="1"/>
      </w:tblPr>
      <w:tblGrid>
        <w:gridCol w:w="1407"/>
        <w:gridCol w:w="1234"/>
        <w:gridCol w:w="1007"/>
        <w:gridCol w:w="1350"/>
      </w:tblGrid>
      <w:tr w:rsidR="00390AA6" w:rsidRPr="00175699" w14:paraId="518F3F2F" w14:textId="77777777" w:rsidTr="008D0420">
        <w:trPr>
          <w:trHeight w:val="300"/>
          <w:jc w:val="center"/>
        </w:trPr>
        <w:tc>
          <w:tcPr>
            <w:tcW w:w="4820" w:type="dxa"/>
            <w:gridSpan w:val="4"/>
            <w:tcBorders>
              <w:top w:val="nil"/>
              <w:left w:val="nil"/>
              <w:bottom w:val="double" w:sz="4" w:space="0" w:color="auto"/>
              <w:right w:val="nil"/>
            </w:tcBorders>
            <w:shd w:val="clear" w:color="auto" w:fill="auto"/>
            <w:noWrap/>
            <w:vAlign w:val="bottom"/>
            <w:hideMark/>
          </w:tcPr>
          <w:p w14:paraId="0D09F1D5" w14:textId="4084690E" w:rsidR="00B01A6A" w:rsidRPr="00390AA6" w:rsidRDefault="00400DCC" w:rsidP="00717CA7">
            <w:pPr>
              <w:spacing w:after="0" w:line="240" w:lineRule="auto"/>
              <w:jc w:val="center"/>
              <w:rPr>
                <w:rFonts w:ascii="Times New Roman" w:eastAsia="Times New Roman" w:hAnsi="Times New Roman" w:cs="Times New Roman"/>
                <w:sz w:val="24"/>
                <w:szCs w:val="24"/>
                <w:lang w:val="en-US" w:eastAsia="es-ES"/>
              </w:rPr>
            </w:pPr>
            <w:r w:rsidRPr="00390AA6">
              <w:rPr>
                <w:rFonts w:ascii="Times New Roman" w:hAnsi="Times New Roman" w:cs="Times New Roman"/>
                <w:smallCaps/>
                <w:sz w:val="24"/>
                <w:szCs w:val="24"/>
                <w:lang w:val="en-US"/>
              </w:rPr>
              <w:t xml:space="preserve">Table </w:t>
            </w:r>
            <w:r w:rsidR="00240FC4" w:rsidRPr="00390AA6">
              <w:rPr>
                <w:rFonts w:ascii="Times New Roman" w:hAnsi="Times New Roman" w:cs="Times New Roman"/>
                <w:smallCaps/>
                <w:sz w:val="24"/>
                <w:szCs w:val="24"/>
                <w:lang w:val="en-US"/>
              </w:rPr>
              <w:t>5</w:t>
            </w:r>
            <w:r w:rsidRPr="00390AA6">
              <w:rPr>
                <w:rFonts w:ascii="Times New Roman" w:hAnsi="Times New Roman" w:cs="Times New Roman"/>
                <w:smallCaps/>
                <w:sz w:val="24"/>
                <w:szCs w:val="24"/>
                <w:lang w:val="en-US"/>
              </w:rPr>
              <w:t xml:space="preserve">: mean differences between each treatment group and the control group </w:t>
            </w:r>
          </w:p>
        </w:tc>
      </w:tr>
      <w:tr w:rsidR="00390AA6" w:rsidRPr="00390AA6" w14:paraId="6FD8268F" w14:textId="77777777" w:rsidTr="008D0420">
        <w:trPr>
          <w:trHeight w:val="288"/>
          <w:jc w:val="center"/>
        </w:trPr>
        <w:tc>
          <w:tcPr>
            <w:tcW w:w="1301" w:type="dxa"/>
            <w:tcBorders>
              <w:top w:val="double" w:sz="4" w:space="0" w:color="auto"/>
              <w:left w:val="nil"/>
              <w:bottom w:val="nil"/>
              <w:right w:val="nil"/>
            </w:tcBorders>
            <w:shd w:val="clear" w:color="auto" w:fill="auto"/>
            <w:noWrap/>
            <w:vAlign w:val="bottom"/>
            <w:hideMark/>
          </w:tcPr>
          <w:p w14:paraId="7F77E0DC" w14:textId="77777777" w:rsidR="00B01A6A" w:rsidRPr="00390AA6" w:rsidRDefault="00B01A6A" w:rsidP="00B01A6A">
            <w:pPr>
              <w:spacing w:after="0" w:line="240" w:lineRule="auto"/>
              <w:rPr>
                <w:rFonts w:ascii="Times New Roman" w:eastAsia="Times New Roman" w:hAnsi="Times New Roman" w:cs="Times New Roman"/>
                <w:sz w:val="24"/>
                <w:szCs w:val="24"/>
                <w:lang w:val="en-US" w:eastAsia="es-ES"/>
              </w:rPr>
            </w:pPr>
            <w:r w:rsidRPr="00390AA6">
              <w:rPr>
                <w:rFonts w:ascii="Times New Roman" w:eastAsia="Times New Roman" w:hAnsi="Times New Roman" w:cs="Times New Roman"/>
                <w:sz w:val="24"/>
                <w:szCs w:val="24"/>
                <w:lang w:val="en-US" w:eastAsia="es-ES"/>
              </w:rPr>
              <w:t> </w:t>
            </w:r>
          </w:p>
        </w:tc>
        <w:tc>
          <w:tcPr>
            <w:tcW w:w="1234" w:type="dxa"/>
            <w:tcBorders>
              <w:top w:val="double" w:sz="4" w:space="0" w:color="auto"/>
              <w:left w:val="nil"/>
              <w:bottom w:val="nil"/>
              <w:right w:val="nil"/>
            </w:tcBorders>
            <w:shd w:val="clear" w:color="auto" w:fill="auto"/>
            <w:noWrap/>
            <w:vAlign w:val="bottom"/>
            <w:hideMark/>
          </w:tcPr>
          <w:p w14:paraId="34FA629D" w14:textId="77777777" w:rsidR="00B01A6A" w:rsidRPr="00390AA6" w:rsidRDefault="00B01A6A" w:rsidP="00B01A6A">
            <w:pPr>
              <w:spacing w:after="0" w:line="240" w:lineRule="auto"/>
              <w:rPr>
                <w:rFonts w:ascii="Times New Roman" w:eastAsia="Times New Roman" w:hAnsi="Times New Roman" w:cs="Times New Roman"/>
                <w:sz w:val="24"/>
                <w:szCs w:val="24"/>
                <w:lang w:val="en-US" w:eastAsia="es-ES"/>
              </w:rPr>
            </w:pPr>
            <w:r w:rsidRPr="00390AA6">
              <w:rPr>
                <w:rFonts w:ascii="Times New Roman" w:eastAsia="Times New Roman" w:hAnsi="Times New Roman" w:cs="Times New Roman"/>
                <w:sz w:val="24"/>
                <w:szCs w:val="24"/>
                <w:lang w:val="en-US" w:eastAsia="es-ES"/>
              </w:rPr>
              <w:t> </w:t>
            </w:r>
          </w:p>
        </w:tc>
        <w:tc>
          <w:tcPr>
            <w:tcW w:w="2285" w:type="dxa"/>
            <w:gridSpan w:val="2"/>
            <w:tcBorders>
              <w:top w:val="double" w:sz="4" w:space="0" w:color="auto"/>
              <w:left w:val="nil"/>
              <w:bottom w:val="single" w:sz="4" w:space="0" w:color="auto"/>
              <w:right w:val="nil"/>
            </w:tcBorders>
            <w:shd w:val="clear" w:color="auto" w:fill="auto"/>
            <w:noWrap/>
            <w:vAlign w:val="bottom"/>
            <w:hideMark/>
          </w:tcPr>
          <w:p w14:paraId="04A60345" w14:textId="77777777" w:rsidR="00B01A6A" w:rsidRPr="00390AA6" w:rsidRDefault="00B01A6A" w:rsidP="00B01A6A">
            <w:pPr>
              <w:spacing w:after="0" w:line="240" w:lineRule="auto"/>
              <w:jc w:val="center"/>
              <w:rPr>
                <w:rFonts w:ascii="Times New Roman" w:eastAsia="Times New Roman" w:hAnsi="Times New Roman" w:cs="Times New Roman"/>
                <w:i/>
                <w:iCs/>
                <w:sz w:val="24"/>
                <w:szCs w:val="24"/>
                <w:lang w:val="es-ES" w:eastAsia="es-ES"/>
              </w:rPr>
            </w:pPr>
            <w:proofErr w:type="spellStart"/>
            <w:r w:rsidRPr="00390AA6">
              <w:rPr>
                <w:rFonts w:ascii="Times New Roman" w:eastAsia="Times New Roman" w:hAnsi="Times New Roman" w:cs="Times New Roman"/>
                <w:i/>
                <w:iCs/>
                <w:sz w:val="24"/>
                <w:szCs w:val="24"/>
                <w:lang w:val="es-ES" w:eastAsia="es-ES"/>
              </w:rPr>
              <w:t>Framings</w:t>
            </w:r>
            <w:proofErr w:type="spellEnd"/>
          </w:p>
        </w:tc>
      </w:tr>
      <w:tr w:rsidR="00390AA6" w:rsidRPr="00390AA6" w14:paraId="2E9EE9A0" w14:textId="77777777" w:rsidTr="008D0420">
        <w:trPr>
          <w:trHeight w:val="288"/>
          <w:jc w:val="center"/>
        </w:trPr>
        <w:tc>
          <w:tcPr>
            <w:tcW w:w="1301" w:type="dxa"/>
            <w:tcBorders>
              <w:top w:val="nil"/>
              <w:left w:val="nil"/>
              <w:bottom w:val="single" w:sz="4" w:space="0" w:color="auto"/>
              <w:right w:val="nil"/>
            </w:tcBorders>
            <w:shd w:val="clear" w:color="auto" w:fill="auto"/>
            <w:noWrap/>
            <w:vAlign w:val="bottom"/>
            <w:hideMark/>
          </w:tcPr>
          <w:p w14:paraId="524C3A81" w14:textId="77777777" w:rsidR="00B01A6A" w:rsidRPr="00390AA6" w:rsidRDefault="00B01A6A" w:rsidP="00B01A6A">
            <w:pPr>
              <w:spacing w:after="0" w:line="240" w:lineRule="auto"/>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 </w:t>
            </w:r>
          </w:p>
        </w:tc>
        <w:tc>
          <w:tcPr>
            <w:tcW w:w="1234" w:type="dxa"/>
            <w:tcBorders>
              <w:top w:val="nil"/>
              <w:left w:val="nil"/>
              <w:bottom w:val="single" w:sz="4" w:space="0" w:color="auto"/>
              <w:right w:val="nil"/>
            </w:tcBorders>
            <w:shd w:val="clear" w:color="auto" w:fill="auto"/>
            <w:noWrap/>
            <w:vAlign w:val="bottom"/>
            <w:hideMark/>
          </w:tcPr>
          <w:p w14:paraId="516D38C2" w14:textId="77777777" w:rsidR="00B01A6A" w:rsidRPr="00390AA6" w:rsidRDefault="00B01A6A" w:rsidP="00B01A6A">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Control</w:t>
            </w:r>
          </w:p>
        </w:tc>
        <w:tc>
          <w:tcPr>
            <w:tcW w:w="935" w:type="dxa"/>
            <w:tcBorders>
              <w:top w:val="nil"/>
              <w:left w:val="nil"/>
              <w:bottom w:val="single" w:sz="4" w:space="0" w:color="auto"/>
              <w:right w:val="nil"/>
            </w:tcBorders>
            <w:shd w:val="clear" w:color="auto" w:fill="auto"/>
            <w:noWrap/>
            <w:vAlign w:val="bottom"/>
            <w:hideMark/>
          </w:tcPr>
          <w:p w14:paraId="662758C5" w14:textId="77777777" w:rsidR="00B01A6A" w:rsidRPr="00390AA6" w:rsidRDefault="00B01A6A" w:rsidP="00B01A6A">
            <w:pPr>
              <w:spacing w:after="0" w:line="240" w:lineRule="auto"/>
              <w:jc w:val="center"/>
              <w:rPr>
                <w:rFonts w:ascii="Times New Roman" w:eastAsia="Times New Roman" w:hAnsi="Times New Roman" w:cs="Times New Roman"/>
                <w:sz w:val="24"/>
                <w:szCs w:val="24"/>
                <w:lang w:val="es-ES" w:eastAsia="es-ES"/>
              </w:rPr>
            </w:pPr>
            <w:proofErr w:type="spellStart"/>
            <w:r w:rsidRPr="00390AA6">
              <w:rPr>
                <w:rFonts w:ascii="Times New Roman" w:eastAsia="Times New Roman" w:hAnsi="Times New Roman" w:cs="Times New Roman"/>
                <w:sz w:val="24"/>
                <w:szCs w:val="24"/>
                <w:lang w:val="es-ES" w:eastAsia="es-ES"/>
              </w:rPr>
              <w:t>Absolute</w:t>
            </w:r>
            <w:proofErr w:type="spellEnd"/>
          </w:p>
        </w:tc>
        <w:tc>
          <w:tcPr>
            <w:tcW w:w="1350" w:type="dxa"/>
            <w:tcBorders>
              <w:top w:val="nil"/>
              <w:left w:val="nil"/>
              <w:bottom w:val="single" w:sz="4" w:space="0" w:color="auto"/>
              <w:right w:val="nil"/>
            </w:tcBorders>
            <w:shd w:val="clear" w:color="auto" w:fill="auto"/>
            <w:noWrap/>
            <w:vAlign w:val="bottom"/>
            <w:hideMark/>
          </w:tcPr>
          <w:p w14:paraId="0E8565CC" w14:textId="77777777" w:rsidR="00B01A6A" w:rsidRPr="00390AA6" w:rsidRDefault="00B01A6A" w:rsidP="00B01A6A">
            <w:pPr>
              <w:spacing w:after="0" w:line="240" w:lineRule="auto"/>
              <w:jc w:val="center"/>
              <w:rPr>
                <w:rFonts w:ascii="Times New Roman" w:eastAsia="Times New Roman" w:hAnsi="Times New Roman" w:cs="Times New Roman"/>
                <w:sz w:val="24"/>
                <w:szCs w:val="24"/>
                <w:lang w:val="es-ES" w:eastAsia="es-ES"/>
              </w:rPr>
            </w:pPr>
            <w:proofErr w:type="spellStart"/>
            <w:r w:rsidRPr="00390AA6">
              <w:rPr>
                <w:rFonts w:ascii="Times New Roman" w:eastAsia="Times New Roman" w:hAnsi="Times New Roman" w:cs="Times New Roman"/>
                <w:sz w:val="24"/>
                <w:szCs w:val="24"/>
                <w:lang w:val="es-ES" w:eastAsia="es-ES"/>
              </w:rPr>
              <w:t>Relative</w:t>
            </w:r>
            <w:proofErr w:type="spellEnd"/>
          </w:p>
        </w:tc>
      </w:tr>
      <w:tr w:rsidR="00390AA6" w:rsidRPr="00390AA6" w14:paraId="06752F36" w14:textId="77777777" w:rsidTr="008D0420">
        <w:trPr>
          <w:trHeight w:val="288"/>
          <w:jc w:val="center"/>
        </w:trPr>
        <w:tc>
          <w:tcPr>
            <w:tcW w:w="1301" w:type="dxa"/>
            <w:tcBorders>
              <w:top w:val="nil"/>
              <w:left w:val="nil"/>
              <w:bottom w:val="single" w:sz="4" w:space="0" w:color="auto"/>
              <w:right w:val="nil"/>
            </w:tcBorders>
            <w:shd w:val="clear" w:color="auto" w:fill="auto"/>
            <w:noWrap/>
            <w:vAlign w:val="bottom"/>
            <w:hideMark/>
          </w:tcPr>
          <w:p w14:paraId="2175608A" w14:textId="77777777" w:rsidR="00B01A6A" w:rsidRPr="00390AA6" w:rsidRDefault="00B01A6A" w:rsidP="00B01A6A">
            <w:pPr>
              <w:spacing w:after="0" w:line="240" w:lineRule="auto"/>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Mean</w:t>
            </w:r>
          </w:p>
        </w:tc>
        <w:tc>
          <w:tcPr>
            <w:tcW w:w="1234" w:type="dxa"/>
            <w:tcBorders>
              <w:top w:val="nil"/>
              <w:left w:val="nil"/>
              <w:bottom w:val="single" w:sz="4" w:space="0" w:color="auto"/>
              <w:right w:val="nil"/>
            </w:tcBorders>
            <w:shd w:val="clear" w:color="auto" w:fill="auto"/>
            <w:noWrap/>
            <w:vAlign w:val="bottom"/>
            <w:hideMark/>
          </w:tcPr>
          <w:p w14:paraId="2F055790" w14:textId="77777777" w:rsidR="00B01A6A" w:rsidRPr="00390AA6" w:rsidRDefault="00B01A6A" w:rsidP="00B01A6A">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0.16</w:t>
            </w:r>
          </w:p>
        </w:tc>
        <w:tc>
          <w:tcPr>
            <w:tcW w:w="935" w:type="dxa"/>
            <w:tcBorders>
              <w:top w:val="nil"/>
              <w:left w:val="nil"/>
              <w:bottom w:val="single" w:sz="4" w:space="0" w:color="auto"/>
              <w:right w:val="nil"/>
            </w:tcBorders>
            <w:shd w:val="clear" w:color="auto" w:fill="auto"/>
            <w:noWrap/>
            <w:vAlign w:val="bottom"/>
            <w:hideMark/>
          </w:tcPr>
          <w:p w14:paraId="7AFD0973" w14:textId="77777777" w:rsidR="00B01A6A" w:rsidRPr="00390AA6" w:rsidRDefault="00B01A6A" w:rsidP="00B01A6A">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0.21</w:t>
            </w:r>
          </w:p>
        </w:tc>
        <w:tc>
          <w:tcPr>
            <w:tcW w:w="1350" w:type="dxa"/>
            <w:tcBorders>
              <w:top w:val="nil"/>
              <w:left w:val="nil"/>
              <w:bottom w:val="single" w:sz="4" w:space="0" w:color="auto"/>
              <w:right w:val="nil"/>
            </w:tcBorders>
            <w:shd w:val="clear" w:color="auto" w:fill="auto"/>
            <w:noWrap/>
            <w:vAlign w:val="bottom"/>
            <w:hideMark/>
          </w:tcPr>
          <w:p w14:paraId="58606E52" w14:textId="59E168F1" w:rsidR="00B01A6A" w:rsidRPr="00390AA6" w:rsidRDefault="00B01A6A" w:rsidP="00B01A6A">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0.22</w:t>
            </w:r>
          </w:p>
        </w:tc>
      </w:tr>
      <w:tr w:rsidR="00390AA6" w:rsidRPr="00390AA6" w14:paraId="1610301D" w14:textId="77777777" w:rsidTr="00FB763C">
        <w:trPr>
          <w:trHeight w:val="300"/>
          <w:jc w:val="center"/>
        </w:trPr>
        <w:tc>
          <w:tcPr>
            <w:tcW w:w="1301" w:type="dxa"/>
            <w:tcBorders>
              <w:top w:val="nil"/>
              <w:left w:val="nil"/>
              <w:bottom w:val="double" w:sz="4" w:space="0" w:color="auto"/>
              <w:right w:val="nil"/>
            </w:tcBorders>
            <w:shd w:val="clear" w:color="auto" w:fill="auto"/>
            <w:noWrap/>
            <w:vAlign w:val="bottom"/>
            <w:hideMark/>
          </w:tcPr>
          <w:p w14:paraId="58A0E1EA" w14:textId="2F48E923" w:rsidR="00B01A6A" w:rsidRPr="00390AA6" w:rsidRDefault="001D468E" w:rsidP="00B01A6A">
            <w:pPr>
              <w:spacing w:after="0" w:line="240" w:lineRule="auto"/>
              <w:rPr>
                <w:rFonts w:ascii="Times New Roman" w:eastAsia="Times New Roman" w:hAnsi="Times New Roman" w:cs="Times New Roman"/>
                <w:sz w:val="24"/>
                <w:szCs w:val="24"/>
                <w:lang w:val="es-ES" w:eastAsia="es-ES"/>
              </w:rPr>
            </w:pPr>
            <w:proofErr w:type="spellStart"/>
            <w:r w:rsidRPr="00390AA6">
              <w:rPr>
                <w:rFonts w:ascii="Times New Roman" w:eastAsia="Times New Roman" w:hAnsi="Times New Roman" w:cs="Times New Roman"/>
                <w:sz w:val="24"/>
                <w:szCs w:val="24"/>
                <w:lang w:val="es-ES" w:eastAsia="es-ES"/>
              </w:rPr>
              <w:t>Observations</w:t>
            </w:r>
            <w:proofErr w:type="spellEnd"/>
          </w:p>
        </w:tc>
        <w:tc>
          <w:tcPr>
            <w:tcW w:w="1234" w:type="dxa"/>
            <w:tcBorders>
              <w:top w:val="nil"/>
              <w:left w:val="nil"/>
              <w:bottom w:val="double" w:sz="4" w:space="0" w:color="auto"/>
              <w:right w:val="nil"/>
            </w:tcBorders>
            <w:shd w:val="clear" w:color="auto" w:fill="auto"/>
            <w:noWrap/>
            <w:vAlign w:val="bottom"/>
            <w:hideMark/>
          </w:tcPr>
          <w:p w14:paraId="2F07A9CC" w14:textId="77777777" w:rsidR="00B01A6A" w:rsidRPr="00390AA6" w:rsidRDefault="00B01A6A" w:rsidP="00B01A6A">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272</w:t>
            </w:r>
          </w:p>
        </w:tc>
        <w:tc>
          <w:tcPr>
            <w:tcW w:w="935" w:type="dxa"/>
            <w:tcBorders>
              <w:top w:val="nil"/>
              <w:left w:val="nil"/>
              <w:bottom w:val="double" w:sz="4" w:space="0" w:color="auto"/>
              <w:right w:val="nil"/>
            </w:tcBorders>
            <w:shd w:val="clear" w:color="auto" w:fill="auto"/>
            <w:noWrap/>
            <w:vAlign w:val="bottom"/>
            <w:hideMark/>
          </w:tcPr>
          <w:p w14:paraId="5409BE24" w14:textId="77777777" w:rsidR="00B01A6A" w:rsidRPr="00390AA6" w:rsidRDefault="00B01A6A" w:rsidP="00B01A6A">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323</w:t>
            </w:r>
          </w:p>
        </w:tc>
        <w:tc>
          <w:tcPr>
            <w:tcW w:w="1350" w:type="dxa"/>
            <w:tcBorders>
              <w:top w:val="nil"/>
              <w:left w:val="nil"/>
              <w:bottom w:val="double" w:sz="4" w:space="0" w:color="auto"/>
              <w:right w:val="nil"/>
            </w:tcBorders>
            <w:shd w:val="clear" w:color="auto" w:fill="auto"/>
            <w:noWrap/>
            <w:vAlign w:val="bottom"/>
            <w:hideMark/>
          </w:tcPr>
          <w:p w14:paraId="14D04C6A" w14:textId="77777777" w:rsidR="00B01A6A" w:rsidRPr="00390AA6" w:rsidRDefault="00B01A6A" w:rsidP="00B01A6A">
            <w:pPr>
              <w:spacing w:after="0" w:line="240" w:lineRule="auto"/>
              <w:jc w:val="center"/>
              <w:rPr>
                <w:rFonts w:ascii="Times New Roman" w:eastAsia="Times New Roman" w:hAnsi="Times New Roman" w:cs="Times New Roman"/>
                <w:sz w:val="24"/>
                <w:szCs w:val="24"/>
                <w:lang w:val="es-ES" w:eastAsia="es-ES"/>
              </w:rPr>
            </w:pPr>
            <w:r w:rsidRPr="00390AA6">
              <w:rPr>
                <w:rFonts w:ascii="Times New Roman" w:eastAsia="Times New Roman" w:hAnsi="Times New Roman" w:cs="Times New Roman"/>
                <w:sz w:val="24"/>
                <w:szCs w:val="24"/>
                <w:lang w:val="es-ES" w:eastAsia="es-ES"/>
              </w:rPr>
              <w:t>270</w:t>
            </w:r>
          </w:p>
        </w:tc>
      </w:tr>
      <w:tr w:rsidR="00390AA6" w:rsidRPr="00175699" w14:paraId="0F968078" w14:textId="77777777" w:rsidTr="00A94FDF">
        <w:trPr>
          <w:trHeight w:val="276"/>
          <w:jc w:val="center"/>
        </w:trPr>
        <w:tc>
          <w:tcPr>
            <w:tcW w:w="4820" w:type="dxa"/>
            <w:gridSpan w:val="4"/>
            <w:tcBorders>
              <w:left w:val="nil"/>
              <w:right w:val="nil"/>
            </w:tcBorders>
            <w:shd w:val="clear" w:color="auto" w:fill="auto"/>
            <w:noWrap/>
            <w:hideMark/>
          </w:tcPr>
          <w:p w14:paraId="06128575" w14:textId="42786058" w:rsidR="00B01A6A" w:rsidRPr="00390AA6" w:rsidRDefault="00A94FDF" w:rsidP="00A94FDF">
            <w:pPr>
              <w:spacing w:after="0" w:line="240" w:lineRule="auto"/>
              <w:rPr>
                <w:rFonts w:ascii="Times New Roman" w:eastAsia="Times New Roman" w:hAnsi="Times New Roman" w:cs="Times New Roman"/>
                <w:sz w:val="18"/>
                <w:szCs w:val="18"/>
                <w:lang w:val="en-US" w:eastAsia="es-ES"/>
              </w:rPr>
            </w:pPr>
            <w:r w:rsidRPr="00390AA6">
              <w:rPr>
                <w:rFonts w:ascii="Times New Roman" w:eastAsia="Times New Roman" w:hAnsi="Times New Roman" w:cs="Times New Roman"/>
                <w:sz w:val="18"/>
                <w:szCs w:val="18"/>
                <w:lang w:val="en-US" w:eastAsia="es-ES"/>
              </w:rPr>
              <w:t xml:space="preserve">Note: </w:t>
            </w:r>
            <w:r w:rsidR="002F27C9" w:rsidRPr="00390AA6">
              <w:rPr>
                <w:rFonts w:ascii="Times New Roman" w:eastAsia="Times New Roman" w:hAnsi="Times New Roman" w:cs="Times New Roman"/>
                <w:sz w:val="18"/>
                <w:szCs w:val="18"/>
                <w:lang w:val="en-US" w:eastAsia="es-ES"/>
              </w:rPr>
              <w:t>Two</w:t>
            </w:r>
            <w:r w:rsidR="00B01A6A" w:rsidRPr="00390AA6">
              <w:rPr>
                <w:rFonts w:ascii="Times New Roman" w:eastAsia="Times New Roman" w:hAnsi="Times New Roman" w:cs="Times New Roman"/>
                <w:sz w:val="18"/>
                <w:szCs w:val="18"/>
                <w:lang w:val="en-US" w:eastAsia="es-ES"/>
              </w:rPr>
              <w:t xml:space="preserve"> tailed </w:t>
            </w:r>
            <w:r w:rsidR="00400DCC" w:rsidRPr="00390AA6">
              <w:rPr>
                <w:rFonts w:ascii="Times New Roman" w:eastAsia="Times New Roman" w:hAnsi="Times New Roman" w:cs="Times New Roman"/>
                <w:sz w:val="18"/>
                <w:szCs w:val="18"/>
                <w:lang w:val="en-US" w:eastAsia="es-ES"/>
              </w:rPr>
              <w:t xml:space="preserve">T- </w:t>
            </w:r>
            <w:r w:rsidR="00B01A6A" w:rsidRPr="00390AA6">
              <w:rPr>
                <w:rFonts w:ascii="Times New Roman" w:eastAsia="Times New Roman" w:hAnsi="Times New Roman" w:cs="Times New Roman"/>
                <w:sz w:val="18"/>
                <w:szCs w:val="18"/>
                <w:lang w:val="en-US" w:eastAsia="es-ES"/>
              </w:rPr>
              <w:t>test  * p&lt;0.05, ** p&lt;0.01, ***  p&lt;0.001</w:t>
            </w:r>
          </w:p>
        </w:tc>
      </w:tr>
      <w:tr w:rsidR="00390AA6" w:rsidRPr="00390AA6" w14:paraId="6715D11F" w14:textId="77777777" w:rsidTr="00A94FDF">
        <w:trPr>
          <w:trHeight w:val="288"/>
          <w:jc w:val="center"/>
        </w:trPr>
        <w:tc>
          <w:tcPr>
            <w:tcW w:w="4820" w:type="dxa"/>
            <w:gridSpan w:val="4"/>
            <w:tcBorders>
              <w:left w:val="nil"/>
              <w:right w:val="nil"/>
            </w:tcBorders>
            <w:shd w:val="clear" w:color="auto" w:fill="auto"/>
            <w:noWrap/>
          </w:tcPr>
          <w:p w14:paraId="32BF2557" w14:textId="77777777" w:rsidR="00450088" w:rsidRPr="00390AA6" w:rsidRDefault="00BD0A17" w:rsidP="00A94FDF">
            <w:pPr>
              <w:spacing w:after="0" w:line="240" w:lineRule="auto"/>
              <w:rPr>
                <w:rFonts w:ascii="Times New Roman" w:eastAsia="Times New Roman" w:hAnsi="Times New Roman" w:cs="Times New Roman"/>
                <w:sz w:val="20"/>
                <w:szCs w:val="20"/>
                <w:lang w:val="en-US" w:eastAsia="es-ES"/>
              </w:rPr>
            </w:pPr>
            <w:r w:rsidRPr="00390AA6">
              <w:rPr>
                <w:rFonts w:ascii="Times New Roman" w:eastAsia="Times New Roman" w:hAnsi="Times New Roman" w:cs="Times New Roman"/>
                <w:sz w:val="20"/>
                <w:szCs w:val="20"/>
                <w:lang w:val="en-US" w:eastAsia="es-ES"/>
              </w:rPr>
              <w:t>Source: Elaborated by the authors</w:t>
            </w:r>
          </w:p>
          <w:p w14:paraId="17565C0B" w14:textId="53796594" w:rsidR="00717CA7" w:rsidRPr="00390AA6" w:rsidRDefault="00717CA7" w:rsidP="00A94FDF">
            <w:pPr>
              <w:spacing w:after="0" w:line="240" w:lineRule="auto"/>
              <w:rPr>
                <w:rFonts w:ascii="Times New Roman" w:eastAsia="Times New Roman" w:hAnsi="Times New Roman" w:cs="Times New Roman"/>
                <w:sz w:val="18"/>
                <w:szCs w:val="18"/>
                <w:lang w:val="en-US" w:eastAsia="es-ES"/>
              </w:rPr>
            </w:pPr>
          </w:p>
        </w:tc>
      </w:tr>
    </w:tbl>
    <w:p w14:paraId="0D077F08" w14:textId="12D959E2" w:rsidR="000D2181" w:rsidRPr="00390AA6" w:rsidRDefault="000D2181" w:rsidP="00F92129">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A94FDF" w:rsidRPr="00390AA6">
        <w:rPr>
          <w:rFonts w:ascii="Times New Roman" w:hAnsi="Times New Roman" w:cs="Times New Roman"/>
          <w:sz w:val="24"/>
          <w:szCs w:val="24"/>
          <w:lang w:val="en-US"/>
        </w:rPr>
        <w:t>Observing the effect of the treatment on subgroups</w:t>
      </w:r>
      <w:r w:rsidR="008A2436" w:rsidRPr="00390AA6">
        <w:rPr>
          <w:rFonts w:ascii="Times New Roman" w:hAnsi="Times New Roman" w:cs="Times New Roman"/>
          <w:sz w:val="24"/>
          <w:szCs w:val="24"/>
          <w:lang w:val="en-US"/>
        </w:rPr>
        <w:t xml:space="preserve"> we find that the relative treatment has a statistical and significant effect between people that believe that Argentina </w:t>
      </w:r>
      <w:r w:rsidR="00AF3364" w:rsidRPr="00390AA6">
        <w:rPr>
          <w:rFonts w:ascii="Times New Roman" w:hAnsi="Times New Roman" w:cs="Times New Roman"/>
          <w:sz w:val="24"/>
          <w:szCs w:val="24"/>
          <w:lang w:val="en-US"/>
        </w:rPr>
        <w:t xml:space="preserve">is important in the </w:t>
      </w:r>
      <w:r w:rsidR="00D867A1" w:rsidRPr="00390AA6">
        <w:rPr>
          <w:rFonts w:ascii="Times New Roman" w:hAnsi="Times New Roman" w:cs="Times New Roman"/>
          <w:sz w:val="24"/>
          <w:szCs w:val="24"/>
          <w:lang w:val="en-US"/>
        </w:rPr>
        <w:t>globally</w:t>
      </w:r>
      <w:r w:rsidR="00AF3364" w:rsidRPr="00390AA6">
        <w:rPr>
          <w:rFonts w:ascii="Times New Roman" w:hAnsi="Times New Roman" w:cs="Times New Roman"/>
          <w:sz w:val="24"/>
          <w:szCs w:val="24"/>
          <w:lang w:val="en-US"/>
        </w:rPr>
        <w:t xml:space="preserve"> (14%) and between people that usually do not get informed about international issues (29</w:t>
      </w:r>
      <w:r w:rsidR="00D867A1" w:rsidRPr="00390AA6">
        <w:rPr>
          <w:rFonts w:ascii="Times New Roman" w:hAnsi="Times New Roman" w:cs="Times New Roman"/>
          <w:sz w:val="24"/>
          <w:szCs w:val="24"/>
          <w:lang w:val="en-US"/>
        </w:rPr>
        <w:t>%</w:t>
      </w:r>
      <w:r w:rsidR="00AF3364" w:rsidRPr="00390AA6">
        <w:rPr>
          <w:rFonts w:ascii="Times New Roman" w:hAnsi="Times New Roman" w:cs="Times New Roman"/>
          <w:sz w:val="24"/>
          <w:szCs w:val="24"/>
          <w:lang w:val="en-US"/>
        </w:rPr>
        <w:t xml:space="preserve">) (See </w:t>
      </w:r>
      <w:r w:rsidR="002054FB" w:rsidRPr="00390AA6">
        <w:rPr>
          <w:rFonts w:ascii="Times New Roman" w:hAnsi="Times New Roman" w:cs="Times New Roman"/>
          <w:sz w:val="24"/>
          <w:szCs w:val="24"/>
          <w:lang w:val="en-US"/>
        </w:rPr>
        <w:t>Appendix III</w:t>
      </w:r>
      <w:r w:rsidR="00AF3364" w:rsidRPr="00390AA6">
        <w:rPr>
          <w:rFonts w:ascii="Times New Roman" w:hAnsi="Times New Roman" w:cs="Times New Roman"/>
          <w:sz w:val="24"/>
          <w:szCs w:val="24"/>
          <w:lang w:val="en-US"/>
        </w:rPr>
        <w:t xml:space="preserve">). </w:t>
      </w:r>
    </w:p>
    <w:p w14:paraId="23A785D9" w14:textId="6CC69239" w:rsidR="00916627" w:rsidRPr="00390AA6" w:rsidRDefault="00916627" w:rsidP="00916627">
      <w:pPr>
        <w:spacing w:after="0"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t xml:space="preserve">When asked if Brazil is a leader in South America, if Argentina should imitate Brazilian actions, and about the current and future role of Brazil in the international arena, the answers were also similar to those participants that received no treatment (See </w:t>
      </w:r>
      <w:r w:rsidRPr="00390AA6">
        <w:rPr>
          <w:rFonts w:ascii="Times New Roman" w:hAnsi="Times New Roman" w:cs="Times New Roman"/>
          <w:sz w:val="24"/>
          <w:szCs w:val="24"/>
          <w:lang w:val="en-US"/>
        </w:rPr>
        <w:lastRenderedPageBreak/>
        <w:t>Table 6).</w:t>
      </w:r>
      <w:r w:rsidRPr="00390AA6">
        <w:rPr>
          <w:lang w:val="en-US"/>
        </w:rPr>
        <w:t xml:space="preserve"> </w:t>
      </w:r>
      <w:r w:rsidRPr="00390AA6">
        <w:rPr>
          <w:rFonts w:ascii="Times New Roman" w:hAnsi="Times New Roman" w:cs="Times New Roman"/>
          <w:sz w:val="24"/>
          <w:szCs w:val="24"/>
          <w:lang w:val="en-US"/>
        </w:rPr>
        <w:t>Therefore, for this sample we can conclude that respondents present stable preferences on Foreign Policy and also coherent perceptions about the international scene.</w:t>
      </w:r>
    </w:p>
    <w:tbl>
      <w:tblPr>
        <w:tblW w:w="8560" w:type="dxa"/>
        <w:tblCellMar>
          <w:left w:w="70" w:type="dxa"/>
          <w:right w:w="70" w:type="dxa"/>
        </w:tblCellMar>
        <w:tblLook w:val="04A0" w:firstRow="1" w:lastRow="0" w:firstColumn="1" w:lastColumn="0" w:noHBand="0" w:noVBand="1"/>
      </w:tblPr>
      <w:tblGrid>
        <w:gridCol w:w="2410"/>
        <w:gridCol w:w="1555"/>
        <w:gridCol w:w="1635"/>
        <w:gridCol w:w="1449"/>
        <w:gridCol w:w="1511"/>
      </w:tblGrid>
      <w:tr w:rsidR="00390AA6" w:rsidRPr="00390AA6" w14:paraId="794BE2CC" w14:textId="77777777" w:rsidTr="00516336">
        <w:trPr>
          <w:trHeight w:val="288"/>
        </w:trPr>
        <w:tc>
          <w:tcPr>
            <w:tcW w:w="8560" w:type="dxa"/>
            <w:gridSpan w:val="5"/>
            <w:vMerge w:val="restart"/>
            <w:tcBorders>
              <w:top w:val="nil"/>
              <w:left w:val="nil"/>
              <w:bottom w:val="single" w:sz="12" w:space="0" w:color="000000"/>
              <w:right w:val="nil"/>
            </w:tcBorders>
            <w:shd w:val="clear" w:color="auto" w:fill="auto"/>
            <w:vAlign w:val="bottom"/>
            <w:hideMark/>
          </w:tcPr>
          <w:p w14:paraId="1D77001C" w14:textId="52F425F9" w:rsidR="00516336" w:rsidRPr="00390AA6" w:rsidRDefault="00717CA7" w:rsidP="00390AA6">
            <w:pPr>
              <w:spacing w:after="0" w:line="240" w:lineRule="auto"/>
              <w:jc w:val="center"/>
              <w:rPr>
                <w:rFonts w:ascii="Times New Roman" w:eastAsia="Times New Roman" w:hAnsi="Times New Roman" w:cs="Times New Roman"/>
                <w:sz w:val="24"/>
                <w:szCs w:val="24"/>
                <w:lang w:val="en-US" w:eastAsia="es-ES"/>
              </w:rPr>
            </w:pPr>
            <w:r w:rsidRPr="00390AA6">
              <w:rPr>
                <w:rFonts w:ascii="Times New Roman" w:hAnsi="Times New Roman" w:cs="Times New Roman"/>
                <w:smallCaps/>
                <w:sz w:val="24"/>
                <w:szCs w:val="24"/>
                <w:lang w:val="en-US"/>
              </w:rPr>
              <w:t>T</w:t>
            </w:r>
            <w:r w:rsidR="00390AA6" w:rsidRPr="00390AA6">
              <w:rPr>
                <w:rFonts w:ascii="Times New Roman" w:hAnsi="Times New Roman" w:cs="Times New Roman"/>
                <w:smallCaps/>
                <w:sz w:val="24"/>
                <w:szCs w:val="24"/>
                <w:lang w:val="en-US"/>
              </w:rPr>
              <w:t>able</w:t>
            </w:r>
            <w:r w:rsidRPr="00390AA6">
              <w:rPr>
                <w:rFonts w:ascii="Times New Roman" w:hAnsi="Times New Roman" w:cs="Times New Roman"/>
                <w:smallCaps/>
                <w:sz w:val="24"/>
                <w:szCs w:val="24"/>
                <w:lang w:val="en-US"/>
              </w:rPr>
              <w:t xml:space="preserve"> 6</w:t>
            </w:r>
            <w:r w:rsidR="00516336" w:rsidRPr="00390AA6">
              <w:rPr>
                <w:rFonts w:ascii="Times New Roman" w:hAnsi="Times New Roman" w:cs="Times New Roman"/>
                <w:smallCaps/>
                <w:sz w:val="24"/>
                <w:szCs w:val="24"/>
                <w:lang w:val="en-US"/>
              </w:rPr>
              <w:t xml:space="preserve">: </w:t>
            </w:r>
            <w:proofErr w:type="spellStart"/>
            <w:r w:rsidR="00390AA6">
              <w:rPr>
                <w:rFonts w:ascii="Times New Roman" w:hAnsi="Times New Roman" w:cs="Times New Roman"/>
                <w:smallCaps/>
                <w:sz w:val="24"/>
                <w:szCs w:val="24"/>
                <w:lang w:val="en-US"/>
              </w:rPr>
              <w:t>Probit</w:t>
            </w:r>
            <w:proofErr w:type="spellEnd"/>
            <w:r w:rsidR="00390AA6">
              <w:rPr>
                <w:rFonts w:ascii="Times New Roman" w:hAnsi="Times New Roman" w:cs="Times New Roman"/>
                <w:smallCaps/>
                <w:sz w:val="24"/>
                <w:szCs w:val="24"/>
                <w:lang w:val="en-US"/>
              </w:rPr>
              <w:t xml:space="preserve"> Regression Re</w:t>
            </w:r>
            <w:r w:rsidR="00390AA6" w:rsidRPr="00390AA6">
              <w:rPr>
                <w:rFonts w:ascii="Times New Roman" w:hAnsi="Times New Roman" w:cs="Times New Roman"/>
                <w:smallCaps/>
                <w:sz w:val="24"/>
                <w:szCs w:val="24"/>
                <w:lang w:val="en-US"/>
              </w:rPr>
              <w:t>sults</w:t>
            </w:r>
          </w:p>
        </w:tc>
      </w:tr>
      <w:tr w:rsidR="00390AA6" w:rsidRPr="00390AA6" w14:paraId="515DB25D" w14:textId="77777777" w:rsidTr="00823FEC">
        <w:trPr>
          <w:trHeight w:val="207"/>
        </w:trPr>
        <w:tc>
          <w:tcPr>
            <w:tcW w:w="8560" w:type="dxa"/>
            <w:gridSpan w:val="5"/>
            <w:vMerge/>
            <w:tcBorders>
              <w:top w:val="nil"/>
              <w:left w:val="nil"/>
              <w:bottom w:val="single" w:sz="12" w:space="0" w:color="000000"/>
              <w:right w:val="nil"/>
            </w:tcBorders>
            <w:vAlign w:val="center"/>
            <w:hideMark/>
          </w:tcPr>
          <w:p w14:paraId="6F48A7E3" w14:textId="77777777" w:rsidR="00516336" w:rsidRPr="00390AA6" w:rsidRDefault="00516336" w:rsidP="00516336">
            <w:pPr>
              <w:spacing w:after="0" w:line="240" w:lineRule="auto"/>
              <w:rPr>
                <w:rFonts w:ascii="Times New Roman" w:eastAsia="Times New Roman" w:hAnsi="Times New Roman" w:cs="Times New Roman"/>
                <w:sz w:val="18"/>
                <w:szCs w:val="18"/>
                <w:lang w:val="en-US" w:eastAsia="es-ES"/>
              </w:rPr>
            </w:pPr>
          </w:p>
        </w:tc>
      </w:tr>
      <w:tr w:rsidR="00390AA6" w:rsidRPr="00390AA6" w14:paraId="5BDC6869" w14:textId="77777777" w:rsidTr="00FB763C">
        <w:trPr>
          <w:trHeight w:val="300"/>
        </w:trPr>
        <w:tc>
          <w:tcPr>
            <w:tcW w:w="2410" w:type="dxa"/>
            <w:vMerge w:val="restart"/>
            <w:tcBorders>
              <w:top w:val="nil"/>
              <w:left w:val="nil"/>
              <w:bottom w:val="double" w:sz="6" w:space="0" w:color="000000"/>
              <w:right w:val="nil"/>
            </w:tcBorders>
            <w:shd w:val="clear" w:color="auto" w:fill="auto"/>
            <w:noWrap/>
            <w:hideMark/>
          </w:tcPr>
          <w:p w14:paraId="12908037" w14:textId="77777777" w:rsidR="00516336" w:rsidRPr="00390AA6" w:rsidRDefault="00516336" w:rsidP="00516336">
            <w:pPr>
              <w:spacing w:after="0" w:line="240" w:lineRule="auto"/>
              <w:jc w:val="center"/>
              <w:rPr>
                <w:rFonts w:ascii="Times New Roman" w:eastAsia="Times New Roman" w:hAnsi="Times New Roman" w:cs="Times New Roman"/>
                <w:i/>
                <w:iCs/>
                <w:sz w:val="18"/>
                <w:szCs w:val="18"/>
                <w:lang w:val="es-ES" w:eastAsia="es-ES"/>
              </w:rPr>
            </w:pPr>
            <w:proofErr w:type="spellStart"/>
            <w:r w:rsidRPr="00390AA6">
              <w:rPr>
                <w:rFonts w:ascii="Times New Roman" w:eastAsia="Times New Roman" w:hAnsi="Times New Roman" w:cs="Times New Roman"/>
                <w:i/>
                <w:iCs/>
                <w:sz w:val="18"/>
                <w:szCs w:val="18"/>
                <w:lang w:val="es-ES" w:eastAsia="es-ES"/>
              </w:rPr>
              <w:t>Dependent</w:t>
            </w:r>
            <w:proofErr w:type="spellEnd"/>
            <w:r w:rsidRPr="00390AA6">
              <w:rPr>
                <w:rFonts w:ascii="Times New Roman" w:eastAsia="Times New Roman" w:hAnsi="Times New Roman" w:cs="Times New Roman"/>
                <w:i/>
                <w:iCs/>
                <w:sz w:val="18"/>
                <w:szCs w:val="18"/>
                <w:lang w:val="es-ES" w:eastAsia="es-ES"/>
              </w:rPr>
              <w:t xml:space="preserve"> Variable: </w:t>
            </w:r>
          </w:p>
        </w:tc>
        <w:tc>
          <w:tcPr>
            <w:tcW w:w="1555" w:type="dxa"/>
            <w:tcBorders>
              <w:top w:val="nil"/>
              <w:left w:val="nil"/>
              <w:bottom w:val="single" w:sz="4" w:space="0" w:color="auto"/>
              <w:right w:val="nil"/>
            </w:tcBorders>
            <w:shd w:val="clear" w:color="auto" w:fill="auto"/>
            <w:noWrap/>
            <w:vAlign w:val="center"/>
            <w:hideMark/>
          </w:tcPr>
          <w:p w14:paraId="4C937D12"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w:t>
            </w:r>
          </w:p>
        </w:tc>
        <w:tc>
          <w:tcPr>
            <w:tcW w:w="1635" w:type="dxa"/>
            <w:tcBorders>
              <w:top w:val="nil"/>
              <w:left w:val="nil"/>
              <w:bottom w:val="single" w:sz="4" w:space="0" w:color="auto"/>
              <w:right w:val="nil"/>
            </w:tcBorders>
            <w:shd w:val="clear" w:color="auto" w:fill="auto"/>
            <w:noWrap/>
            <w:vAlign w:val="center"/>
            <w:hideMark/>
          </w:tcPr>
          <w:p w14:paraId="5131F321"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(2)</w:t>
            </w:r>
          </w:p>
        </w:tc>
        <w:tc>
          <w:tcPr>
            <w:tcW w:w="1449" w:type="dxa"/>
            <w:tcBorders>
              <w:top w:val="nil"/>
              <w:left w:val="nil"/>
              <w:bottom w:val="single" w:sz="4" w:space="0" w:color="auto"/>
              <w:right w:val="nil"/>
            </w:tcBorders>
            <w:shd w:val="clear" w:color="auto" w:fill="auto"/>
            <w:noWrap/>
            <w:vAlign w:val="center"/>
            <w:hideMark/>
          </w:tcPr>
          <w:p w14:paraId="04491FCB"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(3)</w:t>
            </w:r>
          </w:p>
        </w:tc>
        <w:tc>
          <w:tcPr>
            <w:tcW w:w="1511" w:type="dxa"/>
            <w:tcBorders>
              <w:top w:val="nil"/>
              <w:left w:val="nil"/>
              <w:bottom w:val="single" w:sz="4" w:space="0" w:color="auto"/>
              <w:right w:val="nil"/>
            </w:tcBorders>
            <w:shd w:val="clear" w:color="auto" w:fill="auto"/>
            <w:noWrap/>
            <w:vAlign w:val="center"/>
            <w:hideMark/>
          </w:tcPr>
          <w:p w14:paraId="04556A51"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(4)</w:t>
            </w:r>
          </w:p>
        </w:tc>
      </w:tr>
      <w:tr w:rsidR="00390AA6" w:rsidRPr="00175699" w14:paraId="765DC6C6" w14:textId="77777777" w:rsidTr="00FB763C">
        <w:trPr>
          <w:trHeight w:val="288"/>
        </w:trPr>
        <w:tc>
          <w:tcPr>
            <w:tcW w:w="2410" w:type="dxa"/>
            <w:vMerge/>
            <w:tcBorders>
              <w:top w:val="nil"/>
              <w:left w:val="nil"/>
              <w:bottom w:val="double" w:sz="6" w:space="0" w:color="000000"/>
              <w:right w:val="nil"/>
            </w:tcBorders>
            <w:vAlign w:val="center"/>
            <w:hideMark/>
          </w:tcPr>
          <w:p w14:paraId="319E6CD2" w14:textId="77777777" w:rsidR="00516336" w:rsidRPr="00390AA6" w:rsidRDefault="00516336" w:rsidP="00516336">
            <w:pPr>
              <w:spacing w:after="0" w:line="240" w:lineRule="auto"/>
              <w:rPr>
                <w:rFonts w:ascii="Times New Roman" w:eastAsia="Times New Roman" w:hAnsi="Times New Roman" w:cs="Times New Roman"/>
                <w:i/>
                <w:iCs/>
                <w:sz w:val="18"/>
                <w:szCs w:val="18"/>
                <w:lang w:val="es-ES" w:eastAsia="es-ES"/>
              </w:rPr>
            </w:pPr>
          </w:p>
        </w:tc>
        <w:tc>
          <w:tcPr>
            <w:tcW w:w="1555" w:type="dxa"/>
            <w:vMerge w:val="restart"/>
            <w:tcBorders>
              <w:top w:val="nil"/>
              <w:left w:val="nil"/>
              <w:bottom w:val="double" w:sz="6" w:space="0" w:color="000000"/>
              <w:right w:val="nil"/>
            </w:tcBorders>
            <w:shd w:val="clear" w:color="auto" w:fill="auto"/>
            <w:vAlign w:val="center"/>
            <w:hideMark/>
          </w:tcPr>
          <w:p w14:paraId="25C1849D"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n-US" w:eastAsia="es-ES"/>
              </w:rPr>
            </w:pPr>
            <w:r w:rsidRPr="00390AA6">
              <w:rPr>
                <w:rFonts w:ascii="Times New Roman" w:eastAsia="Times New Roman" w:hAnsi="Times New Roman" w:cs="Times New Roman"/>
                <w:sz w:val="18"/>
                <w:szCs w:val="18"/>
                <w:lang w:val="en-US" w:eastAsia="es-ES"/>
              </w:rPr>
              <w:t>Brazil is a Leader in South America</w:t>
            </w:r>
          </w:p>
        </w:tc>
        <w:tc>
          <w:tcPr>
            <w:tcW w:w="1635" w:type="dxa"/>
            <w:vMerge w:val="restart"/>
            <w:tcBorders>
              <w:top w:val="nil"/>
              <w:left w:val="nil"/>
              <w:bottom w:val="double" w:sz="6" w:space="0" w:color="000000"/>
              <w:right w:val="nil"/>
            </w:tcBorders>
            <w:shd w:val="clear" w:color="auto" w:fill="auto"/>
            <w:vAlign w:val="center"/>
            <w:hideMark/>
          </w:tcPr>
          <w:p w14:paraId="0C094A17"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eastAsia="es-ES"/>
              </w:rPr>
            </w:pPr>
            <w:r w:rsidRPr="00390AA6">
              <w:rPr>
                <w:rFonts w:ascii="Times New Roman" w:eastAsia="Times New Roman" w:hAnsi="Times New Roman" w:cs="Times New Roman"/>
                <w:sz w:val="18"/>
                <w:szCs w:val="18"/>
                <w:lang w:eastAsia="es-ES"/>
              </w:rPr>
              <w:t>Brazil as a Regional Model</w:t>
            </w:r>
          </w:p>
        </w:tc>
        <w:tc>
          <w:tcPr>
            <w:tcW w:w="1449" w:type="dxa"/>
            <w:vMerge w:val="restart"/>
            <w:tcBorders>
              <w:top w:val="nil"/>
              <w:left w:val="nil"/>
              <w:bottom w:val="double" w:sz="6" w:space="0" w:color="000000"/>
              <w:right w:val="nil"/>
            </w:tcBorders>
            <w:shd w:val="clear" w:color="auto" w:fill="auto"/>
            <w:vAlign w:val="center"/>
            <w:hideMark/>
          </w:tcPr>
          <w:p w14:paraId="5B6BF9AB"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n-US" w:eastAsia="es-ES"/>
              </w:rPr>
            </w:pPr>
            <w:r w:rsidRPr="00390AA6">
              <w:rPr>
                <w:rFonts w:ascii="Times New Roman" w:eastAsia="Times New Roman" w:hAnsi="Times New Roman" w:cs="Times New Roman"/>
                <w:sz w:val="18"/>
                <w:szCs w:val="18"/>
                <w:lang w:val="en-US" w:eastAsia="es-ES"/>
              </w:rPr>
              <w:t>Brazil is a World Leader</w:t>
            </w:r>
          </w:p>
        </w:tc>
        <w:tc>
          <w:tcPr>
            <w:tcW w:w="1511" w:type="dxa"/>
            <w:vMerge w:val="restart"/>
            <w:tcBorders>
              <w:top w:val="nil"/>
              <w:left w:val="nil"/>
              <w:bottom w:val="double" w:sz="6" w:space="0" w:color="000000"/>
              <w:right w:val="nil"/>
            </w:tcBorders>
            <w:shd w:val="clear" w:color="auto" w:fill="auto"/>
            <w:vAlign w:val="center"/>
            <w:hideMark/>
          </w:tcPr>
          <w:p w14:paraId="5856007E"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n-US" w:eastAsia="es-ES"/>
              </w:rPr>
            </w:pPr>
            <w:r w:rsidRPr="00390AA6">
              <w:rPr>
                <w:rFonts w:ascii="Times New Roman" w:eastAsia="Times New Roman" w:hAnsi="Times New Roman" w:cs="Times New Roman"/>
                <w:sz w:val="18"/>
                <w:szCs w:val="18"/>
                <w:lang w:val="en-US" w:eastAsia="es-ES"/>
              </w:rPr>
              <w:t xml:space="preserve">Brazil </w:t>
            </w:r>
            <w:r w:rsidRPr="00390AA6">
              <w:rPr>
                <w:rFonts w:ascii="Times New Roman" w:eastAsia="Times New Roman" w:hAnsi="Times New Roman" w:cs="Times New Roman"/>
                <w:i/>
                <w:iCs/>
                <w:sz w:val="18"/>
                <w:szCs w:val="18"/>
                <w:lang w:val="en-US" w:eastAsia="es-ES"/>
              </w:rPr>
              <w:t>will be</w:t>
            </w:r>
            <w:r w:rsidRPr="00390AA6">
              <w:rPr>
                <w:rFonts w:ascii="Times New Roman" w:eastAsia="Times New Roman" w:hAnsi="Times New Roman" w:cs="Times New Roman"/>
                <w:sz w:val="18"/>
                <w:szCs w:val="18"/>
                <w:lang w:val="en-US" w:eastAsia="es-ES"/>
              </w:rPr>
              <w:t xml:space="preserve"> a World Leader</w:t>
            </w:r>
          </w:p>
        </w:tc>
      </w:tr>
      <w:tr w:rsidR="00390AA6" w:rsidRPr="00175699" w14:paraId="21AF98F6" w14:textId="77777777" w:rsidTr="00FB763C">
        <w:trPr>
          <w:trHeight w:val="300"/>
        </w:trPr>
        <w:tc>
          <w:tcPr>
            <w:tcW w:w="2410" w:type="dxa"/>
            <w:vMerge/>
            <w:tcBorders>
              <w:top w:val="nil"/>
              <w:left w:val="nil"/>
              <w:bottom w:val="double" w:sz="6" w:space="0" w:color="000000"/>
              <w:right w:val="nil"/>
            </w:tcBorders>
            <w:vAlign w:val="center"/>
            <w:hideMark/>
          </w:tcPr>
          <w:p w14:paraId="069F9471" w14:textId="77777777" w:rsidR="00516336" w:rsidRPr="00390AA6" w:rsidRDefault="00516336" w:rsidP="00516336">
            <w:pPr>
              <w:spacing w:after="0" w:line="240" w:lineRule="auto"/>
              <w:rPr>
                <w:rFonts w:ascii="Times New Roman" w:eastAsia="Times New Roman" w:hAnsi="Times New Roman" w:cs="Times New Roman"/>
                <w:i/>
                <w:iCs/>
                <w:sz w:val="18"/>
                <w:szCs w:val="18"/>
                <w:lang w:val="en-US" w:eastAsia="es-ES"/>
              </w:rPr>
            </w:pPr>
          </w:p>
        </w:tc>
        <w:tc>
          <w:tcPr>
            <w:tcW w:w="1555" w:type="dxa"/>
            <w:vMerge/>
            <w:tcBorders>
              <w:top w:val="nil"/>
              <w:left w:val="nil"/>
              <w:bottom w:val="double" w:sz="6" w:space="0" w:color="000000"/>
              <w:right w:val="nil"/>
            </w:tcBorders>
            <w:vAlign w:val="center"/>
            <w:hideMark/>
          </w:tcPr>
          <w:p w14:paraId="330E65EE" w14:textId="77777777" w:rsidR="00516336" w:rsidRPr="00390AA6" w:rsidRDefault="00516336" w:rsidP="00516336">
            <w:pPr>
              <w:spacing w:after="0" w:line="240" w:lineRule="auto"/>
              <w:rPr>
                <w:rFonts w:ascii="Times New Roman" w:eastAsia="Times New Roman" w:hAnsi="Times New Roman" w:cs="Times New Roman"/>
                <w:sz w:val="18"/>
                <w:szCs w:val="18"/>
                <w:lang w:val="en-US" w:eastAsia="es-ES"/>
              </w:rPr>
            </w:pPr>
          </w:p>
        </w:tc>
        <w:tc>
          <w:tcPr>
            <w:tcW w:w="1635" w:type="dxa"/>
            <w:vMerge/>
            <w:tcBorders>
              <w:top w:val="nil"/>
              <w:left w:val="nil"/>
              <w:bottom w:val="double" w:sz="6" w:space="0" w:color="000000"/>
              <w:right w:val="nil"/>
            </w:tcBorders>
            <w:vAlign w:val="center"/>
            <w:hideMark/>
          </w:tcPr>
          <w:p w14:paraId="4A691BC0" w14:textId="77777777" w:rsidR="00516336" w:rsidRPr="00390AA6" w:rsidRDefault="00516336" w:rsidP="00516336">
            <w:pPr>
              <w:spacing w:after="0" w:line="240" w:lineRule="auto"/>
              <w:rPr>
                <w:rFonts w:ascii="Times New Roman" w:eastAsia="Times New Roman" w:hAnsi="Times New Roman" w:cs="Times New Roman"/>
                <w:sz w:val="18"/>
                <w:szCs w:val="18"/>
                <w:lang w:val="en-US" w:eastAsia="es-ES"/>
              </w:rPr>
            </w:pPr>
          </w:p>
        </w:tc>
        <w:tc>
          <w:tcPr>
            <w:tcW w:w="1449" w:type="dxa"/>
            <w:vMerge/>
            <w:tcBorders>
              <w:top w:val="nil"/>
              <w:left w:val="nil"/>
              <w:bottom w:val="double" w:sz="6" w:space="0" w:color="000000"/>
              <w:right w:val="nil"/>
            </w:tcBorders>
            <w:vAlign w:val="center"/>
            <w:hideMark/>
          </w:tcPr>
          <w:p w14:paraId="3D5A68BF" w14:textId="77777777" w:rsidR="00516336" w:rsidRPr="00390AA6" w:rsidRDefault="00516336" w:rsidP="00516336">
            <w:pPr>
              <w:spacing w:after="0" w:line="240" w:lineRule="auto"/>
              <w:rPr>
                <w:rFonts w:ascii="Times New Roman" w:eastAsia="Times New Roman" w:hAnsi="Times New Roman" w:cs="Times New Roman"/>
                <w:sz w:val="18"/>
                <w:szCs w:val="18"/>
                <w:lang w:val="en-US" w:eastAsia="es-ES"/>
              </w:rPr>
            </w:pPr>
          </w:p>
        </w:tc>
        <w:tc>
          <w:tcPr>
            <w:tcW w:w="1511" w:type="dxa"/>
            <w:vMerge/>
            <w:tcBorders>
              <w:top w:val="nil"/>
              <w:left w:val="nil"/>
              <w:bottom w:val="double" w:sz="6" w:space="0" w:color="000000"/>
              <w:right w:val="nil"/>
            </w:tcBorders>
            <w:vAlign w:val="center"/>
            <w:hideMark/>
          </w:tcPr>
          <w:p w14:paraId="5071329D" w14:textId="77777777" w:rsidR="00516336" w:rsidRPr="00390AA6" w:rsidRDefault="00516336" w:rsidP="00516336">
            <w:pPr>
              <w:spacing w:after="0" w:line="240" w:lineRule="auto"/>
              <w:rPr>
                <w:rFonts w:ascii="Times New Roman" w:eastAsia="Times New Roman" w:hAnsi="Times New Roman" w:cs="Times New Roman"/>
                <w:sz w:val="18"/>
                <w:szCs w:val="18"/>
                <w:lang w:val="en-US" w:eastAsia="es-ES"/>
              </w:rPr>
            </w:pPr>
          </w:p>
        </w:tc>
      </w:tr>
      <w:tr w:rsidR="00390AA6" w:rsidRPr="00390AA6" w14:paraId="206AB550" w14:textId="77777777" w:rsidTr="00FB763C">
        <w:trPr>
          <w:trHeight w:val="300"/>
        </w:trPr>
        <w:tc>
          <w:tcPr>
            <w:tcW w:w="2410" w:type="dxa"/>
            <w:tcBorders>
              <w:top w:val="nil"/>
              <w:left w:val="nil"/>
              <w:bottom w:val="nil"/>
              <w:right w:val="nil"/>
            </w:tcBorders>
            <w:shd w:val="clear" w:color="auto" w:fill="auto"/>
            <w:noWrap/>
            <w:hideMark/>
          </w:tcPr>
          <w:p w14:paraId="688BECBB" w14:textId="77777777" w:rsidR="00516336" w:rsidRPr="00390AA6" w:rsidRDefault="00516336" w:rsidP="00516336">
            <w:pPr>
              <w:spacing w:after="0" w:line="240" w:lineRule="auto"/>
              <w:rPr>
                <w:rFonts w:ascii="Times New Roman" w:eastAsia="Times New Roman" w:hAnsi="Times New Roman" w:cs="Times New Roman"/>
                <w:i/>
                <w:iCs/>
                <w:sz w:val="18"/>
                <w:szCs w:val="18"/>
                <w:lang w:val="es-ES" w:eastAsia="es-ES"/>
              </w:rPr>
            </w:pPr>
            <w:proofErr w:type="spellStart"/>
            <w:r w:rsidRPr="00390AA6">
              <w:rPr>
                <w:rFonts w:ascii="Times New Roman" w:eastAsia="Times New Roman" w:hAnsi="Times New Roman" w:cs="Times New Roman"/>
                <w:i/>
                <w:iCs/>
                <w:sz w:val="18"/>
                <w:szCs w:val="18"/>
                <w:lang w:val="es-ES" w:eastAsia="es-ES"/>
              </w:rPr>
              <w:t>Independent</w:t>
            </w:r>
            <w:proofErr w:type="spellEnd"/>
            <w:r w:rsidRPr="00390AA6">
              <w:rPr>
                <w:rFonts w:ascii="Times New Roman" w:eastAsia="Times New Roman" w:hAnsi="Times New Roman" w:cs="Times New Roman"/>
                <w:i/>
                <w:iCs/>
                <w:sz w:val="18"/>
                <w:szCs w:val="18"/>
                <w:lang w:val="es-ES" w:eastAsia="es-ES"/>
              </w:rPr>
              <w:t xml:space="preserve"> Variables:</w:t>
            </w:r>
          </w:p>
        </w:tc>
        <w:tc>
          <w:tcPr>
            <w:tcW w:w="1555" w:type="dxa"/>
            <w:tcBorders>
              <w:top w:val="nil"/>
              <w:left w:val="nil"/>
              <w:bottom w:val="nil"/>
              <w:right w:val="nil"/>
            </w:tcBorders>
            <w:shd w:val="clear" w:color="auto" w:fill="auto"/>
            <w:noWrap/>
            <w:vAlign w:val="center"/>
            <w:hideMark/>
          </w:tcPr>
          <w:p w14:paraId="5B05BA31" w14:textId="77777777" w:rsidR="00516336" w:rsidRPr="00390AA6" w:rsidRDefault="00516336" w:rsidP="00516336">
            <w:pPr>
              <w:spacing w:after="0" w:line="240" w:lineRule="auto"/>
              <w:rPr>
                <w:rFonts w:ascii="Times New Roman" w:eastAsia="Times New Roman" w:hAnsi="Times New Roman" w:cs="Times New Roman"/>
                <w:i/>
                <w:iCs/>
                <w:sz w:val="18"/>
                <w:szCs w:val="18"/>
                <w:lang w:val="es-ES" w:eastAsia="es-ES"/>
              </w:rPr>
            </w:pPr>
          </w:p>
        </w:tc>
        <w:tc>
          <w:tcPr>
            <w:tcW w:w="1635" w:type="dxa"/>
            <w:tcBorders>
              <w:top w:val="nil"/>
              <w:left w:val="nil"/>
              <w:bottom w:val="nil"/>
              <w:right w:val="nil"/>
            </w:tcBorders>
            <w:shd w:val="clear" w:color="auto" w:fill="auto"/>
            <w:noWrap/>
            <w:vAlign w:val="center"/>
            <w:hideMark/>
          </w:tcPr>
          <w:p w14:paraId="05C4D819" w14:textId="77777777" w:rsidR="00516336" w:rsidRPr="00390AA6" w:rsidRDefault="00516336" w:rsidP="00516336">
            <w:pPr>
              <w:spacing w:after="0" w:line="240" w:lineRule="auto"/>
              <w:jc w:val="center"/>
              <w:rPr>
                <w:rFonts w:ascii="Times New Roman" w:eastAsia="Times New Roman" w:hAnsi="Times New Roman" w:cs="Times New Roman"/>
                <w:sz w:val="20"/>
                <w:szCs w:val="20"/>
                <w:lang w:val="es-ES" w:eastAsia="es-ES"/>
              </w:rPr>
            </w:pPr>
          </w:p>
        </w:tc>
        <w:tc>
          <w:tcPr>
            <w:tcW w:w="1449" w:type="dxa"/>
            <w:tcBorders>
              <w:top w:val="nil"/>
              <w:left w:val="nil"/>
              <w:bottom w:val="nil"/>
              <w:right w:val="nil"/>
            </w:tcBorders>
            <w:shd w:val="clear" w:color="auto" w:fill="auto"/>
            <w:noWrap/>
            <w:vAlign w:val="center"/>
            <w:hideMark/>
          </w:tcPr>
          <w:p w14:paraId="6BA2F8F1" w14:textId="77777777" w:rsidR="00516336" w:rsidRPr="00390AA6" w:rsidRDefault="00516336" w:rsidP="00516336">
            <w:pPr>
              <w:spacing w:after="0" w:line="240" w:lineRule="auto"/>
              <w:jc w:val="center"/>
              <w:rPr>
                <w:rFonts w:ascii="Times New Roman" w:eastAsia="Times New Roman" w:hAnsi="Times New Roman" w:cs="Times New Roman"/>
                <w:sz w:val="20"/>
                <w:szCs w:val="20"/>
                <w:lang w:val="es-ES" w:eastAsia="es-ES"/>
              </w:rPr>
            </w:pPr>
          </w:p>
        </w:tc>
        <w:tc>
          <w:tcPr>
            <w:tcW w:w="1511" w:type="dxa"/>
            <w:tcBorders>
              <w:top w:val="nil"/>
              <w:left w:val="nil"/>
              <w:bottom w:val="nil"/>
              <w:right w:val="nil"/>
            </w:tcBorders>
            <w:shd w:val="clear" w:color="auto" w:fill="auto"/>
            <w:noWrap/>
            <w:vAlign w:val="center"/>
            <w:hideMark/>
          </w:tcPr>
          <w:p w14:paraId="663528CA" w14:textId="77777777" w:rsidR="00516336" w:rsidRPr="00390AA6" w:rsidRDefault="00516336" w:rsidP="00516336">
            <w:pPr>
              <w:spacing w:after="0" w:line="240" w:lineRule="auto"/>
              <w:jc w:val="center"/>
              <w:rPr>
                <w:rFonts w:ascii="Times New Roman" w:eastAsia="Times New Roman" w:hAnsi="Times New Roman" w:cs="Times New Roman"/>
                <w:sz w:val="20"/>
                <w:szCs w:val="20"/>
                <w:lang w:val="es-ES" w:eastAsia="es-ES"/>
              </w:rPr>
            </w:pPr>
          </w:p>
        </w:tc>
      </w:tr>
      <w:tr w:rsidR="00390AA6" w:rsidRPr="00390AA6" w14:paraId="2DF5C9DA" w14:textId="77777777" w:rsidTr="00FB763C">
        <w:trPr>
          <w:trHeight w:val="288"/>
        </w:trPr>
        <w:tc>
          <w:tcPr>
            <w:tcW w:w="2410" w:type="dxa"/>
            <w:tcBorders>
              <w:top w:val="nil"/>
              <w:left w:val="nil"/>
              <w:bottom w:val="nil"/>
              <w:right w:val="nil"/>
            </w:tcBorders>
            <w:shd w:val="clear" w:color="auto" w:fill="auto"/>
            <w:noWrap/>
            <w:vAlign w:val="bottom"/>
            <w:hideMark/>
          </w:tcPr>
          <w:p w14:paraId="38BA6F11" w14:textId="77777777" w:rsidR="00516336" w:rsidRPr="00390AA6" w:rsidRDefault="00516336" w:rsidP="00516336">
            <w:pPr>
              <w:spacing w:after="0" w:line="240" w:lineRule="auto"/>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Absolute</w:t>
            </w:r>
            <w:proofErr w:type="spellEnd"/>
            <w:r w:rsidRPr="00390AA6">
              <w:rPr>
                <w:rFonts w:ascii="Times New Roman" w:eastAsia="Times New Roman" w:hAnsi="Times New Roman" w:cs="Times New Roman"/>
                <w:sz w:val="18"/>
                <w:szCs w:val="18"/>
                <w:lang w:val="es-ES" w:eastAsia="es-ES"/>
              </w:rPr>
              <w:t xml:space="preserve"> </w:t>
            </w:r>
            <w:proofErr w:type="spellStart"/>
            <w:r w:rsidRPr="00390AA6">
              <w:rPr>
                <w:rFonts w:ascii="Times New Roman" w:eastAsia="Times New Roman" w:hAnsi="Times New Roman" w:cs="Times New Roman"/>
                <w:sz w:val="18"/>
                <w:szCs w:val="18"/>
                <w:lang w:val="es-ES" w:eastAsia="es-ES"/>
              </w:rPr>
              <w:t>Framing</w:t>
            </w:r>
            <w:proofErr w:type="spellEnd"/>
          </w:p>
        </w:tc>
        <w:tc>
          <w:tcPr>
            <w:tcW w:w="1555" w:type="dxa"/>
            <w:tcBorders>
              <w:top w:val="nil"/>
              <w:left w:val="nil"/>
              <w:bottom w:val="nil"/>
              <w:right w:val="nil"/>
            </w:tcBorders>
            <w:shd w:val="clear" w:color="auto" w:fill="auto"/>
            <w:noWrap/>
            <w:vAlign w:val="center"/>
            <w:hideMark/>
          </w:tcPr>
          <w:p w14:paraId="6343B112"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-0.068</w:t>
            </w:r>
          </w:p>
        </w:tc>
        <w:tc>
          <w:tcPr>
            <w:tcW w:w="1635" w:type="dxa"/>
            <w:tcBorders>
              <w:top w:val="nil"/>
              <w:left w:val="nil"/>
              <w:bottom w:val="nil"/>
              <w:right w:val="nil"/>
            </w:tcBorders>
            <w:shd w:val="clear" w:color="auto" w:fill="auto"/>
            <w:noWrap/>
            <w:vAlign w:val="center"/>
            <w:hideMark/>
          </w:tcPr>
          <w:p w14:paraId="36ECEDD6"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0.131</w:t>
            </w:r>
          </w:p>
        </w:tc>
        <w:tc>
          <w:tcPr>
            <w:tcW w:w="1449" w:type="dxa"/>
            <w:tcBorders>
              <w:top w:val="nil"/>
              <w:left w:val="nil"/>
              <w:bottom w:val="nil"/>
              <w:right w:val="nil"/>
            </w:tcBorders>
            <w:shd w:val="clear" w:color="auto" w:fill="auto"/>
            <w:noWrap/>
            <w:vAlign w:val="center"/>
            <w:hideMark/>
          </w:tcPr>
          <w:p w14:paraId="3A6CEC9B"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-0.181</w:t>
            </w:r>
          </w:p>
        </w:tc>
        <w:tc>
          <w:tcPr>
            <w:tcW w:w="1511" w:type="dxa"/>
            <w:tcBorders>
              <w:top w:val="nil"/>
              <w:left w:val="nil"/>
              <w:bottom w:val="nil"/>
              <w:right w:val="nil"/>
            </w:tcBorders>
            <w:shd w:val="clear" w:color="auto" w:fill="auto"/>
            <w:noWrap/>
            <w:vAlign w:val="center"/>
            <w:hideMark/>
          </w:tcPr>
          <w:p w14:paraId="7FBDC32E"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-0.029</w:t>
            </w:r>
          </w:p>
        </w:tc>
      </w:tr>
      <w:tr w:rsidR="00390AA6" w:rsidRPr="00390AA6" w14:paraId="1F8C61BC" w14:textId="77777777" w:rsidTr="00FB763C">
        <w:trPr>
          <w:trHeight w:val="288"/>
        </w:trPr>
        <w:tc>
          <w:tcPr>
            <w:tcW w:w="2410" w:type="dxa"/>
            <w:tcBorders>
              <w:top w:val="nil"/>
              <w:left w:val="nil"/>
              <w:bottom w:val="nil"/>
              <w:right w:val="nil"/>
            </w:tcBorders>
            <w:shd w:val="clear" w:color="auto" w:fill="auto"/>
            <w:noWrap/>
            <w:vAlign w:val="bottom"/>
            <w:hideMark/>
          </w:tcPr>
          <w:p w14:paraId="494D79B3"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p>
        </w:tc>
        <w:tc>
          <w:tcPr>
            <w:tcW w:w="1555" w:type="dxa"/>
            <w:tcBorders>
              <w:top w:val="nil"/>
              <w:left w:val="nil"/>
              <w:bottom w:val="nil"/>
              <w:right w:val="nil"/>
            </w:tcBorders>
            <w:shd w:val="clear" w:color="auto" w:fill="auto"/>
            <w:noWrap/>
            <w:vAlign w:val="center"/>
            <w:hideMark/>
          </w:tcPr>
          <w:p w14:paraId="3C42A923"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(-0.60)</w:t>
            </w:r>
          </w:p>
        </w:tc>
        <w:tc>
          <w:tcPr>
            <w:tcW w:w="1635" w:type="dxa"/>
            <w:tcBorders>
              <w:top w:val="nil"/>
              <w:left w:val="nil"/>
              <w:bottom w:val="nil"/>
              <w:right w:val="nil"/>
            </w:tcBorders>
            <w:shd w:val="clear" w:color="auto" w:fill="auto"/>
            <w:noWrap/>
            <w:vAlign w:val="center"/>
            <w:hideMark/>
          </w:tcPr>
          <w:p w14:paraId="645F66C6"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(1.22)</w:t>
            </w:r>
          </w:p>
        </w:tc>
        <w:tc>
          <w:tcPr>
            <w:tcW w:w="1449" w:type="dxa"/>
            <w:tcBorders>
              <w:top w:val="nil"/>
              <w:left w:val="nil"/>
              <w:bottom w:val="nil"/>
              <w:right w:val="nil"/>
            </w:tcBorders>
            <w:shd w:val="clear" w:color="auto" w:fill="auto"/>
            <w:noWrap/>
            <w:vAlign w:val="center"/>
            <w:hideMark/>
          </w:tcPr>
          <w:p w14:paraId="3AF6A993"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(-1.56)</w:t>
            </w:r>
          </w:p>
        </w:tc>
        <w:tc>
          <w:tcPr>
            <w:tcW w:w="1511" w:type="dxa"/>
            <w:tcBorders>
              <w:top w:val="nil"/>
              <w:left w:val="nil"/>
              <w:bottom w:val="nil"/>
              <w:right w:val="nil"/>
            </w:tcBorders>
            <w:shd w:val="clear" w:color="auto" w:fill="auto"/>
            <w:noWrap/>
            <w:vAlign w:val="center"/>
            <w:hideMark/>
          </w:tcPr>
          <w:p w14:paraId="23D4389B"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(-0.28)</w:t>
            </w:r>
          </w:p>
        </w:tc>
      </w:tr>
      <w:tr w:rsidR="00390AA6" w:rsidRPr="00390AA6" w14:paraId="7BE2228F" w14:textId="77777777" w:rsidTr="00FB763C">
        <w:trPr>
          <w:trHeight w:val="288"/>
        </w:trPr>
        <w:tc>
          <w:tcPr>
            <w:tcW w:w="2410" w:type="dxa"/>
            <w:tcBorders>
              <w:top w:val="nil"/>
              <w:left w:val="nil"/>
              <w:bottom w:val="nil"/>
              <w:right w:val="nil"/>
            </w:tcBorders>
            <w:shd w:val="clear" w:color="auto" w:fill="auto"/>
            <w:noWrap/>
            <w:vAlign w:val="bottom"/>
            <w:hideMark/>
          </w:tcPr>
          <w:p w14:paraId="678E3173" w14:textId="77777777" w:rsidR="00516336" w:rsidRPr="00390AA6" w:rsidRDefault="00516336" w:rsidP="00516336">
            <w:pPr>
              <w:spacing w:after="0" w:line="240" w:lineRule="auto"/>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Relative</w:t>
            </w:r>
            <w:proofErr w:type="spellEnd"/>
            <w:r w:rsidRPr="00390AA6">
              <w:rPr>
                <w:rFonts w:ascii="Times New Roman" w:eastAsia="Times New Roman" w:hAnsi="Times New Roman" w:cs="Times New Roman"/>
                <w:sz w:val="18"/>
                <w:szCs w:val="18"/>
                <w:lang w:val="es-ES" w:eastAsia="es-ES"/>
              </w:rPr>
              <w:t xml:space="preserve"> </w:t>
            </w:r>
            <w:proofErr w:type="spellStart"/>
            <w:r w:rsidRPr="00390AA6">
              <w:rPr>
                <w:rFonts w:ascii="Times New Roman" w:eastAsia="Times New Roman" w:hAnsi="Times New Roman" w:cs="Times New Roman"/>
                <w:sz w:val="18"/>
                <w:szCs w:val="18"/>
                <w:lang w:val="es-ES" w:eastAsia="es-ES"/>
              </w:rPr>
              <w:t>Framing</w:t>
            </w:r>
            <w:proofErr w:type="spellEnd"/>
          </w:p>
        </w:tc>
        <w:tc>
          <w:tcPr>
            <w:tcW w:w="1555" w:type="dxa"/>
            <w:tcBorders>
              <w:top w:val="nil"/>
              <w:left w:val="nil"/>
              <w:bottom w:val="nil"/>
              <w:right w:val="nil"/>
            </w:tcBorders>
            <w:shd w:val="clear" w:color="auto" w:fill="auto"/>
            <w:noWrap/>
            <w:vAlign w:val="center"/>
            <w:hideMark/>
          </w:tcPr>
          <w:p w14:paraId="550C05E8"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0.005</w:t>
            </w:r>
          </w:p>
        </w:tc>
        <w:tc>
          <w:tcPr>
            <w:tcW w:w="1635" w:type="dxa"/>
            <w:tcBorders>
              <w:top w:val="nil"/>
              <w:left w:val="nil"/>
              <w:bottom w:val="nil"/>
              <w:right w:val="nil"/>
            </w:tcBorders>
            <w:shd w:val="clear" w:color="auto" w:fill="auto"/>
            <w:noWrap/>
            <w:vAlign w:val="center"/>
            <w:hideMark/>
          </w:tcPr>
          <w:p w14:paraId="494B7C28"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0.114</w:t>
            </w:r>
          </w:p>
        </w:tc>
        <w:tc>
          <w:tcPr>
            <w:tcW w:w="1449" w:type="dxa"/>
            <w:tcBorders>
              <w:top w:val="nil"/>
              <w:left w:val="nil"/>
              <w:bottom w:val="nil"/>
              <w:right w:val="nil"/>
            </w:tcBorders>
            <w:shd w:val="clear" w:color="auto" w:fill="auto"/>
            <w:noWrap/>
            <w:vAlign w:val="center"/>
            <w:hideMark/>
          </w:tcPr>
          <w:p w14:paraId="6FE6F36E"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-0.203</w:t>
            </w:r>
          </w:p>
        </w:tc>
        <w:tc>
          <w:tcPr>
            <w:tcW w:w="1511" w:type="dxa"/>
            <w:tcBorders>
              <w:top w:val="nil"/>
              <w:left w:val="nil"/>
              <w:bottom w:val="nil"/>
              <w:right w:val="nil"/>
            </w:tcBorders>
            <w:shd w:val="clear" w:color="auto" w:fill="auto"/>
            <w:noWrap/>
            <w:vAlign w:val="center"/>
            <w:hideMark/>
          </w:tcPr>
          <w:p w14:paraId="0A15A831"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-0.007</w:t>
            </w:r>
          </w:p>
        </w:tc>
      </w:tr>
      <w:tr w:rsidR="00390AA6" w:rsidRPr="00390AA6" w14:paraId="2E3E686E" w14:textId="77777777" w:rsidTr="00FB763C">
        <w:trPr>
          <w:trHeight w:val="288"/>
        </w:trPr>
        <w:tc>
          <w:tcPr>
            <w:tcW w:w="2410" w:type="dxa"/>
            <w:tcBorders>
              <w:top w:val="nil"/>
              <w:left w:val="nil"/>
              <w:bottom w:val="single" w:sz="4" w:space="0" w:color="auto"/>
              <w:right w:val="nil"/>
            </w:tcBorders>
            <w:shd w:val="clear" w:color="auto" w:fill="auto"/>
            <w:noWrap/>
            <w:vAlign w:val="bottom"/>
            <w:hideMark/>
          </w:tcPr>
          <w:p w14:paraId="2D54C215"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p>
        </w:tc>
        <w:tc>
          <w:tcPr>
            <w:tcW w:w="1555" w:type="dxa"/>
            <w:tcBorders>
              <w:top w:val="nil"/>
              <w:left w:val="nil"/>
              <w:bottom w:val="single" w:sz="4" w:space="0" w:color="auto"/>
              <w:right w:val="nil"/>
            </w:tcBorders>
            <w:shd w:val="clear" w:color="auto" w:fill="auto"/>
            <w:noWrap/>
            <w:vAlign w:val="center"/>
            <w:hideMark/>
          </w:tcPr>
          <w:p w14:paraId="27A67C78"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(0.05)</w:t>
            </w:r>
          </w:p>
        </w:tc>
        <w:tc>
          <w:tcPr>
            <w:tcW w:w="1635" w:type="dxa"/>
            <w:tcBorders>
              <w:top w:val="nil"/>
              <w:left w:val="nil"/>
              <w:bottom w:val="single" w:sz="4" w:space="0" w:color="auto"/>
              <w:right w:val="nil"/>
            </w:tcBorders>
            <w:shd w:val="clear" w:color="auto" w:fill="auto"/>
            <w:noWrap/>
            <w:vAlign w:val="center"/>
            <w:hideMark/>
          </w:tcPr>
          <w:p w14:paraId="3901BD18"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(1.01)</w:t>
            </w:r>
          </w:p>
        </w:tc>
        <w:tc>
          <w:tcPr>
            <w:tcW w:w="1449" w:type="dxa"/>
            <w:tcBorders>
              <w:top w:val="nil"/>
              <w:left w:val="nil"/>
              <w:bottom w:val="single" w:sz="4" w:space="0" w:color="auto"/>
              <w:right w:val="nil"/>
            </w:tcBorders>
            <w:shd w:val="clear" w:color="auto" w:fill="auto"/>
            <w:noWrap/>
            <w:vAlign w:val="center"/>
            <w:hideMark/>
          </w:tcPr>
          <w:p w14:paraId="12C00FB9"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(-1.67)</w:t>
            </w:r>
          </w:p>
        </w:tc>
        <w:tc>
          <w:tcPr>
            <w:tcW w:w="1511" w:type="dxa"/>
            <w:tcBorders>
              <w:top w:val="nil"/>
              <w:left w:val="nil"/>
              <w:bottom w:val="single" w:sz="4" w:space="0" w:color="auto"/>
              <w:right w:val="nil"/>
            </w:tcBorders>
            <w:shd w:val="clear" w:color="auto" w:fill="auto"/>
            <w:noWrap/>
            <w:vAlign w:val="center"/>
            <w:hideMark/>
          </w:tcPr>
          <w:p w14:paraId="6D27E30D" w14:textId="77777777" w:rsidR="00516336" w:rsidRPr="00390AA6" w:rsidRDefault="00516336"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(-0.07)</w:t>
            </w:r>
          </w:p>
        </w:tc>
      </w:tr>
      <w:tr w:rsidR="00390AA6" w:rsidRPr="00390AA6" w14:paraId="77E4F8F2" w14:textId="77777777" w:rsidTr="00FB763C">
        <w:trPr>
          <w:trHeight w:val="288"/>
        </w:trPr>
        <w:tc>
          <w:tcPr>
            <w:tcW w:w="2410" w:type="dxa"/>
            <w:tcBorders>
              <w:top w:val="single" w:sz="4" w:space="0" w:color="auto"/>
              <w:left w:val="nil"/>
              <w:bottom w:val="nil"/>
              <w:right w:val="nil"/>
            </w:tcBorders>
            <w:shd w:val="clear" w:color="auto" w:fill="auto"/>
            <w:noWrap/>
            <w:vAlign w:val="bottom"/>
          </w:tcPr>
          <w:p w14:paraId="3FFBF0DC" w14:textId="262F61F6" w:rsidR="009C732B" w:rsidRPr="00390AA6" w:rsidRDefault="009C732B" w:rsidP="00516336">
            <w:pPr>
              <w:spacing w:after="0" w:line="240" w:lineRule="auto"/>
              <w:rPr>
                <w:rFonts w:ascii="Times New Roman" w:eastAsia="Times New Roman" w:hAnsi="Times New Roman" w:cs="Times New Roman"/>
                <w:i/>
                <w:sz w:val="18"/>
                <w:szCs w:val="18"/>
                <w:lang w:val="es-ES" w:eastAsia="es-ES"/>
              </w:rPr>
            </w:pPr>
            <w:proofErr w:type="spellStart"/>
            <w:r w:rsidRPr="00390AA6">
              <w:rPr>
                <w:rFonts w:ascii="Times New Roman" w:eastAsia="Times New Roman" w:hAnsi="Times New Roman" w:cs="Times New Roman"/>
                <w:i/>
                <w:sz w:val="18"/>
                <w:szCs w:val="18"/>
                <w:lang w:val="es-ES" w:eastAsia="es-ES"/>
              </w:rPr>
              <w:t>Controls</w:t>
            </w:r>
            <w:proofErr w:type="spellEnd"/>
            <w:r w:rsidRPr="00390AA6">
              <w:rPr>
                <w:rFonts w:ascii="Times New Roman" w:eastAsia="Times New Roman" w:hAnsi="Times New Roman" w:cs="Times New Roman"/>
                <w:i/>
                <w:sz w:val="18"/>
                <w:szCs w:val="18"/>
                <w:lang w:val="es-ES" w:eastAsia="es-ES"/>
              </w:rPr>
              <w:t>:</w:t>
            </w:r>
          </w:p>
        </w:tc>
        <w:tc>
          <w:tcPr>
            <w:tcW w:w="1555" w:type="dxa"/>
            <w:tcBorders>
              <w:top w:val="single" w:sz="4" w:space="0" w:color="auto"/>
              <w:left w:val="nil"/>
              <w:bottom w:val="nil"/>
              <w:right w:val="nil"/>
            </w:tcBorders>
            <w:shd w:val="clear" w:color="auto" w:fill="auto"/>
            <w:noWrap/>
            <w:vAlign w:val="center"/>
          </w:tcPr>
          <w:p w14:paraId="3F540A75" w14:textId="77777777" w:rsidR="009C732B" w:rsidRPr="00390AA6" w:rsidRDefault="009C732B" w:rsidP="00516336">
            <w:pPr>
              <w:spacing w:after="0" w:line="240" w:lineRule="auto"/>
              <w:jc w:val="center"/>
              <w:rPr>
                <w:rFonts w:ascii="Times New Roman" w:eastAsia="Times New Roman" w:hAnsi="Times New Roman" w:cs="Times New Roman"/>
                <w:sz w:val="18"/>
                <w:szCs w:val="18"/>
                <w:lang w:val="es-ES" w:eastAsia="es-ES"/>
              </w:rPr>
            </w:pPr>
          </w:p>
        </w:tc>
        <w:tc>
          <w:tcPr>
            <w:tcW w:w="1635" w:type="dxa"/>
            <w:tcBorders>
              <w:top w:val="single" w:sz="4" w:space="0" w:color="auto"/>
              <w:left w:val="nil"/>
              <w:bottom w:val="nil"/>
              <w:right w:val="nil"/>
            </w:tcBorders>
            <w:shd w:val="clear" w:color="auto" w:fill="auto"/>
            <w:noWrap/>
            <w:vAlign w:val="center"/>
          </w:tcPr>
          <w:p w14:paraId="1621EF84" w14:textId="77777777" w:rsidR="009C732B" w:rsidRPr="00390AA6" w:rsidRDefault="009C732B" w:rsidP="00516336">
            <w:pPr>
              <w:spacing w:after="0" w:line="240" w:lineRule="auto"/>
              <w:jc w:val="center"/>
              <w:rPr>
                <w:rFonts w:ascii="Times New Roman" w:eastAsia="Times New Roman" w:hAnsi="Times New Roman" w:cs="Times New Roman"/>
                <w:sz w:val="18"/>
                <w:szCs w:val="18"/>
                <w:lang w:val="es-ES" w:eastAsia="es-ES"/>
              </w:rPr>
            </w:pPr>
          </w:p>
        </w:tc>
        <w:tc>
          <w:tcPr>
            <w:tcW w:w="1449" w:type="dxa"/>
            <w:tcBorders>
              <w:top w:val="single" w:sz="4" w:space="0" w:color="auto"/>
              <w:left w:val="nil"/>
              <w:bottom w:val="nil"/>
              <w:right w:val="nil"/>
            </w:tcBorders>
            <w:shd w:val="clear" w:color="auto" w:fill="auto"/>
            <w:noWrap/>
            <w:vAlign w:val="center"/>
          </w:tcPr>
          <w:p w14:paraId="2EEE5998" w14:textId="77777777" w:rsidR="009C732B" w:rsidRPr="00390AA6" w:rsidRDefault="009C732B" w:rsidP="00516336">
            <w:pPr>
              <w:spacing w:after="0" w:line="240" w:lineRule="auto"/>
              <w:jc w:val="center"/>
              <w:rPr>
                <w:rFonts w:ascii="Times New Roman" w:eastAsia="Times New Roman" w:hAnsi="Times New Roman" w:cs="Times New Roman"/>
                <w:sz w:val="18"/>
                <w:szCs w:val="18"/>
                <w:lang w:val="es-ES" w:eastAsia="es-ES"/>
              </w:rPr>
            </w:pPr>
          </w:p>
        </w:tc>
        <w:tc>
          <w:tcPr>
            <w:tcW w:w="1511" w:type="dxa"/>
            <w:tcBorders>
              <w:top w:val="single" w:sz="4" w:space="0" w:color="auto"/>
              <w:left w:val="nil"/>
              <w:bottom w:val="nil"/>
              <w:right w:val="nil"/>
            </w:tcBorders>
            <w:shd w:val="clear" w:color="auto" w:fill="auto"/>
            <w:noWrap/>
            <w:vAlign w:val="center"/>
          </w:tcPr>
          <w:p w14:paraId="08EFF05E" w14:textId="77777777" w:rsidR="009C732B" w:rsidRPr="00390AA6" w:rsidRDefault="009C732B" w:rsidP="00516336">
            <w:pPr>
              <w:spacing w:after="0" w:line="240" w:lineRule="auto"/>
              <w:jc w:val="center"/>
              <w:rPr>
                <w:rFonts w:ascii="Times New Roman" w:eastAsia="Times New Roman" w:hAnsi="Times New Roman" w:cs="Times New Roman"/>
                <w:sz w:val="18"/>
                <w:szCs w:val="18"/>
                <w:lang w:val="es-ES" w:eastAsia="es-ES"/>
              </w:rPr>
            </w:pPr>
          </w:p>
        </w:tc>
      </w:tr>
      <w:tr w:rsidR="00390AA6" w:rsidRPr="00390AA6" w14:paraId="74E43034" w14:textId="77777777" w:rsidTr="00FB763C">
        <w:trPr>
          <w:trHeight w:val="288"/>
        </w:trPr>
        <w:tc>
          <w:tcPr>
            <w:tcW w:w="2410" w:type="dxa"/>
            <w:tcBorders>
              <w:top w:val="nil"/>
              <w:left w:val="nil"/>
              <w:bottom w:val="nil"/>
              <w:right w:val="nil"/>
            </w:tcBorders>
            <w:shd w:val="clear" w:color="auto" w:fill="auto"/>
            <w:noWrap/>
            <w:vAlign w:val="bottom"/>
            <w:hideMark/>
          </w:tcPr>
          <w:p w14:paraId="2B38FD6F" w14:textId="77777777" w:rsidR="00516336" w:rsidRPr="00390AA6" w:rsidRDefault="00516336" w:rsidP="00516336">
            <w:pPr>
              <w:spacing w:after="0" w:line="240" w:lineRule="auto"/>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Visited</w:t>
            </w:r>
            <w:proofErr w:type="spellEnd"/>
            <w:r w:rsidRPr="00390AA6">
              <w:rPr>
                <w:rFonts w:ascii="Times New Roman" w:eastAsia="Times New Roman" w:hAnsi="Times New Roman" w:cs="Times New Roman"/>
                <w:sz w:val="18"/>
                <w:szCs w:val="18"/>
                <w:lang w:val="es-ES" w:eastAsia="es-ES"/>
              </w:rPr>
              <w:t xml:space="preserve"> </w:t>
            </w:r>
            <w:proofErr w:type="spellStart"/>
            <w:r w:rsidRPr="00390AA6">
              <w:rPr>
                <w:rFonts w:ascii="Times New Roman" w:eastAsia="Times New Roman" w:hAnsi="Times New Roman" w:cs="Times New Roman"/>
                <w:sz w:val="18"/>
                <w:szCs w:val="18"/>
                <w:lang w:val="es-ES" w:eastAsia="es-ES"/>
              </w:rPr>
              <w:t>Brazil</w:t>
            </w:r>
            <w:proofErr w:type="spellEnd"/>
          </w:p>
        </w:tc>
        <w:tc>
          <w:tcPr>
            <w:tcW w:w="1555" w:type="dxa"/>
            <w:tcBorders>
              <w:top w:val="nil"/>
              <w:left w:val="nil"/>
              <w:bottom w:val="nil"/>
              <w:right w:val="nil"/>
            </w:tcBorders>
            <w:shd w:val="clear" w:color="auto" w:fill="auto"/>
            <w:noWrap/>
            <w:vAlign w:val="center"/>
          </w:tcPr>
          <w:p w14:paraId="445F4B03" w14:textId="57C65BA9" w:rsidR="00516336" w:rsidRPr="00390AA6" w:rsidRDefault="009C732B"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635" w:type="dxa"/>
            <w:tcBorders>
              <w:top w:val="nil"/>
              <w:left w:val="nil"/>
              <w:bottom w:val="nil"/>
              <w:right w:val="nil"/>
            </w:tcBorders>
            <w:shd w:val="clear" w:color="auto" w:fill="auto"/>
            <w:noWrap/>
            <w:vAlign w:val="center"/>
          </w:tcPr>
          <w:p w14:paraId="16CD9B11" w14:textId="6FB7563B" w:rsidR="00516336" w:rsidRPr="00390AA6" w:rsidRDefault="009C732B"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449" w:type="dxa"/>
            <w:tcBorders>
              <w:top w:val="nil"/>
              <w:left w:val="nil"/>
              <w:bottom w:val="nil"/>
              <w:right w:val="nil"/>
            </w:tcBorders>
            <w:shd w:val="clear" w:color="auto" w:fill="auto"/>
            <w:noWrap/>
            <w:vAlign w:val="center"/>
          </w:tcPr>
          <w:p w14:paraId="68C2A102" w14:textId="67740E97" w:rsidR="00516336" w:rsidRPr="00390AA6" w:rsidRDefault="009C732B"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511" w:type="dxa"/>
            <w:tcBorders>
              <w:top w:val="nil"/>
              <w:left w:val="nil"/>
              <w:bottom w:val="nil"/>
              <w:right w:val="nil"/>
            </w:tcBorders>
            <w:shd w:val="clear" w:color="auto" w:fill="auto"/>
            <w:noWrap/>
            <w:vAlign w:val="center"/>
          </w:tcPr>
          <w:p w14:paraId="0DA7AEA9" w14:textId="6A60AC1E" w:rsidR="00516336" w:rsidRPr="00390AA6" w:rsidRDefault="009C732B" w:rsidP="0051633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r>
      <w:tr w:rsidR="00390AA6" w:rsidRPr="00390AA6" w14:paraId="4885E7E5" w14:textId="77777777" w:rsidTr="00FB763C">
        <w:trPr>
          <w:trHeight w:val="288"/>
        </w:trPr>
        <w:tc>
          <w:tcPr>
            <w:tcW w:w="2410" w:type="dxa"/>
            <w:tcBorders>
              <w:top w:val="nil"/>
              <w:left w:val="nil"/>
              <w:bottom w:val="nil"/>
              <w:right w:val="nil"/>
            </w:tcBorders>
            <w:shd w:val="clear" w:color="auto" w:fill="auto"/>
            <w:noWrap/>
            <w:vAlign w:val="bottom"/>
            <w:hideMark/>
          </w:tcPr>
          <w:p w14:paraId="479FEEF8" w14:textId="77777777" w:rsidR="00C43C86" w:rsidRPr="00390AA6" w:rsidRDefault="00C43C86" w:rsidP="00C43C86">
            <w:pPr>
              <w:spacing w:after="0" w:line="240" w:lineRule="auto"/>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Perception</w:t>
            </w:r>
            <w:proofErr w:type="spellEnd"/>
            <w:r w:rsidRPr="00390AA6">
              <w:rPr>
                <w:rFonts w:ascii="Times New Roman" w:eastAsia="Times New Roman" w:hAnsi="Times New Roman" w:cs="Times New Roman"/>
                <w:sz w:val="18"/>
                <w:szCs w:val="18"/>
                <w:lang w:val="es-ES" w:eastAsia="es-ES"/>
              </w:rPr>
              <w:t xml:space="preserve"> </w:t>
            </w:r>
            <w:proofErr w:type="spellStart"/>
            <w:r w:rsidRPr="00390AA6">
              <w:rPr>
                <w:rFonts w:ascii="Times New Roman" w:eastAsia="Times New Roman" w:hAnsi="Times New Roman" w:cs="Times New Roman"/>
                <w:sz w:val="18"/>
                <w:szCs w:val="18"/>
                <w:lang w:val="es-ES" w:eastAsia="es-ES"/>
              </w:rPr>
              <w:t>about</w:t>
            </w:r>
            <w:proofErr w:type="spellEnd"/>
            <w:r w:rsidRPr="00390AA6">
              <w:rPr>
                <w:rFonts w:ascii="Times New Roman" w:eastAsia="Times New Roman" w:hAnsi="Times New Roman" w:cs="Times New Roman"/>
                <w:sz w:val="18"/>
                <w:szCs w:val="18"/>
                <w:lang w:val="es-ES" w:eastAsia="es-ES"/>
              </w:rPr>
              <w:t xml:space="preserve"> </w:t>
            </w:r>
            <w:proofErr w:type="spellStart"/>
            <w:r w:rsidRPr="00390AA6">
              <w:rPr>
                <w:rFonts w:ascii="Times New Roman" w:eastAsia="Times New Roman" w:hAnsi="Times New Roman" w:cs="Times New Roman"/>
                <w:sz w:val="18"/>
                <w:szCs w:val="18"/>
                <w:lang w:val="es-ES" w:eastAsia="es-ES"/>
              </w:rPr>
              <w:t>Government</w:t>
            </w:r>
            <w:proofErr w:type="spellEnd"/>
          </w:p>
        </w:tc>
        <w:tc>
          <w:tcPr>
            <w:tcW w:w="1555" w:type="dxa"/>
            <w:tcBorders>
              <w:top w:val="nil"/>
              <w:left w:val="nil"/>
              <w:bottom w:val="nil"/>
              <w:right w:val="nil"/>
            </w:tcBorders>
            <w:shd w:val="clear" w:color="auto" w:fill="auto"/>
            <w:noWrap/>
            <w:vAlign w:val="center"/>
          </w:tcPr>
          <w:p w14:paraId="5D9F83E6" w14:textId="19B7DF01" w:rsidR="00C43C86" w:rsidRPr="00390AA6" w:rsidRDefault="00C43C86" w:rsidP="00C43C8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635" w:type="dxa"/>
            <w:tcBorders>
              <w:top w:val="nil"/>
              <w:left w:val="nil"/>
              <w:bottom w:val="nil"/>
              <w:right w:val="nil"/>
            </w:tcBorders>
            <w:shd w:val="clear" w:color="auto" w:fill="auto"/>
            <w:noWrap/>
            <w:vAlign w:val="center"/>
          </w:tcPr>
          <w:p w14:paraId="4B93E64C" w14:textId="3DF2F69D" w:rsidR="00C43C86" w:rsidRPr="00390AA6" w:rsidRDefault="00C43C86" w:rsidP="00C43C8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449" w:type="dxa"/>
            <w:tcBorders>
              <w:top w:val="nil"/>
              <w:left w:val="nil"/>
              <w:bottom w:val="nil"/>
              <w:right w:val="nil"/>
            </w:tcBorders>
            <w:shd w:val="clear" w:color="auto" w:fill="auto"/>
            <w:noWrap/>
            <w:vAlign w:val="center"/>
          </w:tcPr>
          <w:p w14:paraId="03F6BFFD" w14:textId="2CEBC94A" w:rsidR="00C43C86" w:rsidRPr="00390AA6" w:rsidRDefault="00C43C86" w:rsidP="00C43C8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511" w:type="dxa"/>
            <w:tcBorders>
              <w:top w:val="nil"/>
              <w:left w:val="nil"/>
              <w:bottom w:val="nil"/>
              <w:right w:val="nil"/>
            </w:tcBorders>
            <w:shd w:val="clear" w:color="auto" w:fill="auto"/>
            <w:noWrap/>
            <w:vAlign w:val="center"/>
          </w:tcPr>
          <w:p w14:paraId="2C30003D" w14:textId="6C95F711" w:rsidR="00C43C86" w:rsidRPr="00390AA6" w:rsidRDefault="00C43C86" w:rsidP="00C43C8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r>
      <w:tr w:rsidR="00390AA6" w:rsidRPr="00390AA6" w14:paraId="3DA92394" w14:textId="77777777" w:rsidTr="00FB763C">
        <w:trPr>
          <w:trHeight w:val="288"/>
        </w:trPr>
        <w:tc>
          <w:tcPr>
            <w:tcW w:w="2410" w:type="dxa"/>
            <w:tcBorders>
              <w:top w:val="nil"/>
              <w:left w:val="nil"/>
              <w:bottom w:val="nil"/>
              <w:right w:val="nil"/>
            </w:tcBorders>
            <w:shd w:val="clear" w:color="auto" w:fill="auto"/>
            <w:noWrap/>
            <w:vAlign w:val="bottom"/>
            <w:hideMark/>
          </w:tcPr>
          <w:p w14:paraId="273FBF18" w14:textId="77777777" w:rsidR="00C43C86" w:rsidRPr="00390AA6" w:rsidRDefault="00C43C86" w:rsidP="00C43C86">
            <w:pPr>
              <w:spacing w:after="0" w:line="240" w:lineRule="auto"/>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Degree</w:t>
            </w:r>
            <w:proofErr w:type="spellEnd"/>
            <w:r w:rsidRPr="00390AA6">
              <w:rPr>
                <w:rFonts w:ascii="Times New Roman" w:eastAsia="Times New Roman" w:hAnsi="Times New Roman" w:cs="Times New Roman"/>
                <w:sz w:val="18"/>
                <w:szCs w:val="18"/>
                <w:lang w:val="es-ES" w:eastAsia="es-ES"/>
              </w:rPr>
              <w:t xml:space="preserve"> of </w:t>
            </w:r>
            <w:proofErr w:type="spellStart"/>
            <w:r w:rsidRPr="00390AA6">
              <w:rPr>
                <w:rFonts w:ascii="Times New Roman" w:eastAsia="Times New Roman" w:hAnsi="Times New Roman" w:cs="Times New Roman"/>
                <w:sz w:val="18"/>
                <w:szCs w:val="18"/>
                <w:lang w:val="es-ES" w:eastAsia="es-ES"/>
              </w:rPr>
              <w:t>Nationalism</w:t>
            </w:r>
            <w:proofErr w:type="spellEnd"/>
          </w:p>
        </w:tc>
        <w:tc>
          <w:tcPr>
            <w:tcW w:w="1555" w:type="dxa"/>
            <w:tcBorders>
              <w:top w:val="nil"/>
              <w:left w:val="nil"/>
              <w:bottom w:val="nil"/>
              <w:right w:val="nil"/>
            </w:tcBorders>
            <w:shd w:val="clear" w:color="auto" w:fill="auto"/>
            <w:noWrap/>
            <w:vAlign w:val="center"/>
          </w:tcPr>
          <w:p w14:paraId="5392B410" w14:textId="5034498D" w:rsidR="00C43C86" w:rsidRPr="00390AA6" w:rsidRDefault="00C43C86" w:rsidP="00C43C8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635" w:type="dxa"/>
            <w:tcBorders>
              <w:top w:val="nil"/>
              <w:left w:val="nil"/>
              <w:bottom w:val="nil"/>
              <w:right w:val="nil"/>
            </w:tcBorders>
            <w:shd w:val="clear" w:color="auto" w:fill="auto"/>
            <w:noWrap/>
            <w:vAlign w:val="center"/>
          </w:tcPr>
          <w:p w14:paraId="3E12BA6E" w14:textId="00F6822A" w:rsidR="00C43C86" w:rsidRPr="00390AA6" w:rsidRDefault="00C43C86" w:rsidP="00C43C8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449" w:type="dxa"/>
            <w:tcBorders>
              <w:top w:val="nil"/>
              <w:left w:val="nil"/>
              <w:bottom w:val="nil"/>
              <w:right w:val="nil"/>
            </w:tcBorders>
            <w:shd w:val="clear" w:color="auto" w:fill="auto"/>
            <w:noWrap/>
            <w:vAlign w:val="center"/>
          </w:tcPr>
          <w:p w14:paraId="6F86E806" w14:textId="0BEC33DE" w:rsidR="00C43C86" w:rsidRPr="00390AA6" w:rsidRDefault="00C43C86" w:rsidP="00C43C8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511" w:type="dxa"/>
            <w:tcBorders>
              <w:top w:val="nil"/>
              <w:left w:val="nil"/>
              <w:bottom w:val="nil"/>
              <w:right w:val="nil"/>
            </w:tcBorders>
            <w:shd w:val="clear" w:color="auto" w:fill="auto"/>
            <w:noWrap/>
            <w:vAlign w:val="center"/>
          </w:tcPr>
          <w:p w14:paraId="258014C2" w14:textId="7F8E7E5F" w:rsidR="00C43C86" w:rsidRPr="00390AA6" w:rsidRDefault="00C43C86" w:rsidP="00C43C8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r>
      <w:tr w:rsidR="00390AA6" w:rsidRPr="00390AA6" w14:paraId="398882D8" w14:textId="77777777" w:rsidTr="00FB763C">
        <w:trPr>
          <w:trHeight w:val="288"/>
        </w:trPr>
        <w:tc>
          <w:tcPr>
            <w:tcW w:w="2410" w:type="dxa"/>
            <w:tcBorders>
              <w:top w:val="nil"/>
              <w:left w:val="nil"/>
              <w:bottom w:val="nil"/>
              <w:right w:val="nil"/>
            </w:tcBorders>
            <w:shd w:val="clear" w:color="auto" w:fill="auto"/>
            <w:noWrap/>
            <w:vAlign w:val="bottom"/>
            <w:hideMark/>
          </w:tcPr>
          <w:p w14:paraId="67D14E1F" w14:textId="77777777" w:rsidR="00C43C86" w:rsidRPr="00390AA6" w:rsidRDefault="00C43C86" w:rsidP="00C43C86">
            <w:pPr>
              <w:spacing w:after="0" w:line="240" w:lineRule="auto"/>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Degree</w:t>
            </w:r>
            <w:proofErr w:type="spellEnd"/>
            <w:r w:rsidRPr="00390AA6">
              <w:rPr>
                <w:rFonts w:ascii="Times New Roman" w:eastAsia="Times New Roman" w:hAnsi="Times New Roman" w:cs="Times New Roman"/>
                <w:sz w:val="18"/>
                <w:szCs w:val="18"/>
                <w:lang w:val="es-ES" w:eastAsia="es-ES"/>
              </w:rPr>
              <w:t xml:space="preserve"> of </w:t>
            </w:r>
            <w:proofErr w:type="spellStart"/>
            <w:r w:rsidRPr="00390AA6">
              <w:rPr>
                <w:rFonts w:ascii="Times New Roman" w:eastAsia="Times New Roman" w:hAnsi="Times New Roman" w:cs="Times New Roman"/>
                <w:sz w:val="18"/>
                <w:szCs w:val="18"/>
                <w:lang w:val="es-ES" w:eastAsia="es-ES"/>
              </w:rPr>
              <w:t>Information</w:t>
            </w:r>
            <w:proofErr w:type="spellEnd"/>
          </w:p>
        </w:tc>
        <w:tc>
          <w:tcPr>
            <w:tcW w:w="1555" w:type="dxa"/>
            <w:tcBorders>
              <w:top w:val="nil"/>
              <w:left w:val="nil"/>
              <w:bottom w:val="nil"/>
              <w:right w:val="nil"/>
            </w:tcBorders>
            <w:shd w:val="clear" w:color="auto" w:fill="auto"/>
            <w:noWrap/>
            <w:vAlign w:val="center"/>
          </w:tcPr>
          <w:p w14:paraId="63AEE5BC" w14:textId="18930D18" w:rsidR="00C43C86" w:rsidRPr="00390AA6" w:rsidRDefault="00C43C86" w:rsidP="00C43C8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635" w:type="dxa"/>
            <w:tcBorders>
              <w:top w:val="nil"/>
              <w:left w:val="nil"/>
              <w:bottom w:val="nil"/>
              <w:right w:val="nil"/>
            </w:tcBorders>
            <w:shd w:val="clear" w:color="auto" w:fill="auto"/>
            <w:noWrap/>
            <w:vAlign w:val="center"/>
          </w:tcPr>
          <w:p w14:paraId="47B03B68" w14:textId="5C6A1647" w:rsidR="00C43C86" w:rsidRPr="00390AA6" w:rsidRDefault="00C43C86" w:rsidP="00C43C8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449" w:type="dxa"/>
            <w:tcBorders>
              <w:top w:val="nil"/>
              <w:left w:val="nil"/>
              <w:bottom w:val="nil"/>
              <w:right w:val="nil"/>
            </w:tcBorders>
            <w:shd w:val="clear" w:color="auto" w:fill="auto"/>
            <w:noWrap/>
            <w:vAlign w:val="center"/>
          </w:tcPr>
          <w:p w14:paraId="4EE3E404" w14:textId="6CE58359" w:rsidR="00C43C86" w:rsidRPr="00390AA6" w:rsidRDefault="00C43C86" w:rsidP="00C43C8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511" w:type="dxa"/>
            <w:tcBorders>
              <w:top w:val="nil"/>
              <w:left w:val="nil"/>
              <w:bottom w:val="nil"/>
              <w:right w:val="nil"/>
            </w:tcBorders>
            <w:shd w:val="clear" w:color="auto" w:fill="auto"/>
            <w:noWrap/>
            <w:vAlign w:val="center"/>
          </w:tcPr>
          <w:p w14:paraId="17AF4220" w14:textId="3BECDA34" w:rsidR="00C43C86" w:rsidRPr="00390AA6" w:rsidRDefault="00C43C86" w:rsidP="00C43C8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r>
      <w:tr w:rsidR="00390AA6" w:rsidRPr="00390AA6" w14:paraId="436B015E" w14:textId="77777777" w:rsidTr="00FB763C">
        <w:trPr>
          <w:trHeight w:val="288"/>
        </w:trPr>
        <w:tc>
          <w:tcPr>
            <w:tcW w:w="2410" w:type="dxa"/>
            <w:tcBorders>
              <w:top w:val="nil"/>
              <w:left w:val="nil"/>
              <w:bottom w:val="single" w:sz="4" w:space="0" w:color="auto"/>
              <w:right w:val="nil"/>
            </w:tcBorders>
            <w:shd w:val="clear" w:color="auto" w:fill="auto"/>
            <w:noWrap/>
            <w:vAlign w:val="bottom"/>
            <w:hideMark/>
          </w:tcPr>
          <w:p w14:paraId="0476F28C" w14:textId="77777777" w:rsidR="00C43C86" w:rsidRPr="00390AA6" w:rsidRDefault="00C43C86" w:rsidP="00C43C86">
            <w:pPr>
              <w:spacing w:after="0" w:line="240" w:lineRule="auto"/>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Political</w:t>
            </w:r>
            <w:proofErr w:type="spellEnd"/>
            <w:r w:rsidRPr="00390AA6">
              <w:rPr>
                <w:rFonts w:ascii="Times New Roman" w:eastAsia="Times New Roman" w:hAnsi="Times New Roman" w:cs="Times New Roman"/>
                <w:sz w:val="18"/>
                <w:szCs w:val="18"/>
                <w:lang w:val="es-ES" w:eastAsia="es-ES"/>
              </w:rPr>
              <w:t xml:space="preserve"> </w:t>
            </w:r>
            <w:proofErr w:type="spellStart"/>
            <w:r w:rsidRPr="00390AA6">
              <w:rPr>
                <w:rFonts w:ascii="Times New Roman" w:eastAsia="Times New Roman" w:hAnsi="Times New Roman" w:cs="Times New Roman"/>
                <w:sz w:val="18"/>
                <w:szCs w:val="18"/>
                <w:lang w:val="es-ES" w:eastAsia="es-ES"/>
              </w:rPr>
              <w:t>Ideology</w:t>
            </w:r>
            <w:proofErr w:type="spellEnd"/>
          </w:p>
        </w:tc>
        <w:tc>
          <w:tcPr>
            <w:tcW w:w="1555" w:type="dxa"/>
            <w:tcBorders>
              <w:top w:val="nil"/>
              <w:left w:val="nil"/>
              <w:bottom w:val="single" w:sz="4" w:space="0" w:color="auto"/>
              <w:right w:val="nil"/>
            </w:tcBorders>
            <w:shd w:val="clear" w:color="auto" w:fill="auto"/>
            <w:noWrap/>
            <w:vAlign w:val="center"/>
          </w:tcPr>
          <w:p w14:paraId="62438F7E" w14:textId="087BD3E3" w:rsidR="00C43C86" w:rsidRPr="00390AA6" w:rsidRDefault="00C43C86" w:rsidP="00C43C8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635" w:type="dxa"/>
            <w:tcBorders>
              <w:top w:val="nil"/>
              <w:left w:val="nil"/>
              <w:bottom w:val="single" w:sz="4" w:space="0" w:color="auto"/>
              <w:right w:val="nil"/>
            </w:tcBorders>
            <w:shd w:val="clear" w:color="auto" w:fill="auto"/>
            <w:noWrap/>
            <w:vAlign w:val="center"/>
          </w:tcPr>
          <w:p w14:paraId="54E4BC2C" w14:textId="117C5A86" w:rsidR="00C43C86" w:rsidRPr="00390AA6" w:rsidRDefault="00C43C86" w:rsidP="00C43C8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449" w:type="dxa"/>
            <w:tcBorders>
              <w:top w:val="nil"/>
              <w:left w:val="nil"/>
              <w:bottom w:val="single" w:sz="4" w:space="0" w:color="auto"/>
              <w:right w:val="nil"/>
            </w:tcBorders>
            <w:shd w:val="clear" w:color="auto" w:fill="auto"/>
            <w:noWrap/>
            <w:vAlign w:val="center"/>
          </w:tcPr>
          <w:p w14:paraId="6613D74C" w14:textId="6AA97CDA" w:rsidR="00C43C86" w:rsidRPr="00390AA6" w:rsidRDefault="00C43C86" w:rsidP="00C43C8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511" w:type="dxa"/>
            <w:tcBorders>
              <w:top w:val="nil"/>
              <w:left w:val="nil"/>
              <w:bottom w:val="single" w:sz="4" w:space="0" w:color="auto"/>
              <w:right w:val="nil"/>
            </w:tcBorders>
            <w:shd w:val="clear" w:color="auto" w:fill="auto"/>
            <w:noWrap/>
            <w:vAlign w:val="center"/>
          </w:tcPr>
          <w:p w14:paraId="22376D5B" w14:textId="03279D8D" w:rsidR="00C43C86" w:rsidRPr="00390AA6" w:rsidRDefault="00C43C86" w:rsidP="00C43C8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r>
      <w:tr w:rsidR="00390AA6" w:rsidRPr="00390AA6" w14:paraId="15D6B442" w14:textId="77777777" w:rsidTr="00FB763C">
        <w:trPr>
          <w:trHeight w:val="300"/>
        </w:trPr>
        <w:tc>
          <w:tcPr>
            <w:tcW w:w="2410" w:type="dxa"/>
            <w:tcBorders>
              <w:top w:val="single" w:sz="4" w:space="0" w:color="auto"/>
              <w:left w:val="nil"/>
              <w:bottom w:val="single" w:sz="12" w:space="0" w:color="auto"/>
              <w:right w:val="nil"/>
            </w:tcBorders>
            <w:shd w:val="clear" w:color="auto" w:fill="auto"/>
            <w:noWrap/>
            <w:vAlign w:val="bottom"/>
            <w:hideMark/>
          </w:tcPr>
          <w:p w14:paraId="512B3BF3" w14:textId="77777777" w:rsidR="00C43C86" w:rsidRPr="00390AA6" w:rsidRDefault="00C43C86" w:rsidP="00C43C86">
            <w:pPr>
              <w:spacing w:after="0" w:line="240" w:lineRule="auto"/>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Observations</w:t>
            </w:r>
            <w:proofErr w:type="spellEnd"/>
          </w:p>
        </w:tc>
        <w:tc>
          <w:tcPr>
            <w:tcW w:w="1555" w:type="dxa"/>
            <w:tcBorders>
              <w:top w:val="single" w:sz="4" w:space="0" w:color="auto"/>
              <w:left w:val="nil"/>
              <w:bottom w:val="single" w:sz="12" w:space="0" w:color="auto"/>
              <w:right w:val="nil"/>
            </w:tcBorders>
            <w:shd w:val="clear" w:color="auto" w:fill="auto"/>
            <w:noWrap/>
            <w:vAlign w:val="center"/>
            <w:hideMark/>
          </w:tcPr>
          <w:p w14:paraId="02A7CBD9" w14:textId="77777777" w:rsidR="00C43C86" w:rsidRPr="00390AA6" w:rsidRDefault="00C43C86" w:rsidP="00C43C8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865</w:t>
            </w:r>
          </w:p>
        </w:tc>
        <w:tc>
          <w:tcPr>
            <w:tcW w:w="1635" w:type="dxa"/>
            <w:tcBorders>
              <w:top w:val="single" w:sz="4" w:space="0" w:color="auto"/>
              <w:left w:val="nil"/>
              <w:bottom w:val="single" w:sz="12" w:space="0" w:color="auto"/>
              <w:right w:val="nil"/>
            </w:tcBorders>
            <w:shd w:val="clear" w:color="auto" w:fill="auto"/>
            <w:noWrap/>
            <w:vAlign w:val="center"/>
            <w:hideMark/>
          </w:tcPr>
          <w:p w14:paraId="7A43ECE4" w14:textId="77777777" w:rsidR="00C43C86" w:rsidRPr="00390AA6" w:rsidRDefault="00C43C86" w:rsidP="00C43C8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851</w:t>
            </w:r>
          </w:p>
        </w:tc>
        <w:tc>
          <w:tcPr>
            <w:tcW w:w="1449" w:type="dxa"/>
            <w:tcBorders>
              <w:top w:val="single" w:sz="4" w:space="0" w:color="auto"/>
              <w:left w:val="nil"/>
              <w:bottom w:val="single" w:sz="12" w:space="0" w:color="auto"/>
              <w:right w:val="nil"/>
            </w:tcBorders>
            <w:shd w:val="clear" w:color="auto" w:fill="auto"/>
            <w:noWrap/>
            <w:vAlign w:val="center"/>
            <w:hideMark/>
          </w:tcPr>
          <w:p w14:paraId="1AE3D55A" w14:textId="77777777" w:rsidR="00C43C86" w:rsidRPr="00390AA6" w:rsidRDefault="00C43C86" w:rsidP="00C43C8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873</w:t>
            </w:r>
          </w:p>
        </w:tc>
        <w:tc>
          <w:tcPr>
            <w:tcW w:w="1511" w:type="dxa"/>
            <w:tcBorders>
              <w:top w:val="single" w:sz="4" w:space="0" w:color="auto"/>
              <w:left w:val="nil"/>
              <w:bottom w:val="single" w:sz="12" w:space="0" w:color="auto"/>
              <w:right w:val="nil"/>
            </w:tcBorders>
            <w:shd w:val="clear" w:color="auto" w:fill="auto"/>
            <w:noWrap/>
            <w:vAlign w:val="center"/>
            <w:hideMark/>
          </w:tcPr>
          <w:p w14:paraId="317CA51A" w14:textId="77777777" w:rsidR="00C43C86" w:rsidRPr="00390AA6" w:rsidRDefault="00C43C86" w:rsidP="00C43C86">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873</w:t>
            </w:r>
          </w:p>
        </w:tc>
      </w:tr>
      <w:tr w:rsidR="00390AA6" w:rsidRPr="00175699" w14:paraId="4395C765" w14:textId="77777777" w:rsidTr="00516336">
        <w:trPr>
          <w:trHeight w:val="510"/>
        </w:trPr>
        <w:tc>
          <w:tcPr>
            <w:tcW w:w="8560" w:type="dxa"/>
            <w:gridSpan w:val="5"/>
            <w:vMerge w:val="restart"/>
            <w:tcBorders>
              <w:top w:val="nil"/>
              <w:left w:val="nil"/>
              <w:bottom w:val="nil"/>
              <w:right w:val="nil"/>
            </w:tcBorders>
            <w:shd w:val="clear" w:color="auto" w:fill="auto"/>
            <w:hideMark/>
          </w:tcPr>
          <w:p w14:paraId="68CE0B56" w14:textId="30E00CF0" w:rsidR="00C43C86" w:rsidRPr="00390AA6" w:rsidRDefault="00823FEC" w:rsidP="00823FEC">
            <w:pPr>
              <w:spacing w:after="0" w:line="360" w:lineRule="auto"/>
              <w:rPr>
                <w:rFonts w:ascii="Times New Roman" w:eastAsia="Times New Roman" w:hAnsi="Times New Roman" w:cs="Times New Roman"/>
                <w:sz w:val="20"/>
                <w:szCs w:val="20"/>
                <w:lang w:val="en-US" w:eastAsia="es-ES"/>
              </w:rPr>
            </w:pPr>
            <w:r w:rsidRPr="00390AA6">
              <w:rPr>
                <w:rFonts w:ascii="Times New Roman" w:eastAsia="Times New Roman" w:hAnsi="Times New Roman" w:cs="Times New Roman"/>
                <w:sz w:val="16"/>
                <w:szCs w:val="20"/>
                <w:lang w:val="en-US" w:eastAsia="es-ES"/>
              </w:rPr>
              <w:t>Note: T</w:t>
            </w:r>
            <w:r w:rsidR="00F66C2B" w:rsidRPr="00390AA6">
              <w:rPr>
                <w:rFonts w:ascii="Times New Roman" w:eastAsia="Times New Roman" w:hAnsi="Times New Roman" w:cs="Times New Roman"/>
                <w:sz w:val="16"/>
                <w:szCs w:val="20"/>
                <w:lang w:val="en-US" w:eastAsia="es-ES"/>
              </w:rPr>
              <w:t xml:space="preserve"> statistics in parentheses </w:t>
            </w:r>
            <w:r w:rsidR="00C43C86" w:rsidRPr="00390AA6">
              <w:rPr>
                <w:rFonts w:ascii="Times New Roman" w:eastAsia="Times New Roman" w:hAnsi="Times New Roman" w:cs="Times New Roman"/>
                <w:sz w:val="16"/>
                <w:szCs w:val="20"/>
                <w:lang w:val="en-US" w:eastAsia="es-ES"/>
              </w:rPr>
              <w:t>* p&lt;0.05, ** p&lt;0.01, *** p&lt;0.001</w:t>
            </w:r>
            <w:r w:rsidR="00C43C86" w:rsidRPr="00390AA6">
              <w:rPr>
                <w:rFonts w:ascii="Times New Roman" w:eastAsia="Times New Roman" w:hAnsi="Times New Roman" w:cs="Times New Roman"/>
                <w:sz w:val="16"/>
                <w:szCs w:val="20"/>
                <w:lang w:val="en-US" w:eastAsia="es-ES"/>
              </w:rPr>
              <w:br/>
            </w:r>
            <w:r w:rsidR="00F66C2B" w:rsidRPr="00390AA6">
              <w:rPr>
                <w:rFonts w:ascii="Times New Roman" w:eastAsia="Times New Roman" w:hAnsi="Times New Roman" w:cs="Times New Roman"/>
                <w:sz w:val="16"/>
                <w:szCs w:val="20"/>
                <w:lang w:val="en-US" w:eastAsia="es-ES"/>
              </w:rPr>
              <w:t>Source: Elaborated by the authors</w:t>
            </w:r>
          </w:p>
        </w:tc>
      </w:tr>
      <w:tr w:rsidR="00390AA6" w:rsidRPr="00175699" w14:paraId="3A742FDA" w14:textId="77777777" w:rsidTr="00EB0ACD">
        <w:trPr>
          <w:trHeight w:val="234"/>
        </w:trPr>
        <w:tc>
          <w:tcPr>
            <w:tcW w:w="8560" w:type="dxa"/>
            <w:gridSpan w:val="5"/>
            <w:vMerge/>
            <w:tcBorders>
              <w:top w:val="nil"/>
              <w:left w:val="nil"/>
              <w:bottom w:val="nil"/>
              <w:right w:val="nil"/>
            </w:tcBorders>
            <w:vAlign w:val="center"/>
            <w:hideMark/>
          </w:tcPr>
          <w:p w14:paraId="640F4FC5" w14:textId="77777777" w:rsidR="00C43C86" w:rsidRPr="00390AA6" w:rsidRDefault="00C43C86" w:rsidP="00C43C86">
            <w:pPr>
              <w:spacing w:after="0" w:line="240" w:lineRule="auto"/>
              <w:rPr>
                <w:rFonts w:ascii="Times New Roman" w:eastAsia="Times New Roman" w:hAnsi="Times New Roman" w:cs="Times New Roman"/>
                <w:sz w:val="18"/>
                <w:szCs w:val="18"/>
                <w:lang w:val="en-US" w:eastAsia="es-ES"/>
              </w:rPr>
            </w:pPr>
          </w:p>
        </w:tc>
      </w:tr>
    </w:tbl>
    <w:p w14:paraId="33D879EA" w14:textId="144F49AD" w:rsidR="00EB0ACD" w:rsidRPr="00390AA6" w:rsidRDefault="00EB0ACD" w:rsidP="00EB0ACD">
      <w:pPr>
        <w:spacing w:line="360" w:lineRule="auto"/>
        <w:jc w:val="both"/>
        <w:rPr>
          <w:rFonts w:ascii="Times New Roman" w:hAnsi="Times New Roman" w:cs="Times New Roman"/>
          <w:b/>
          <w:smallCaps/>
          <w:sz w:val="24"/>
          <w:szCs w:val="24"/>
          <w:u w:val="single"/>
          <w:lang w:val="en-US"/>
        </w:rPr>
      </w:pPr>
      <w:r w:rsidRPr="00390AA6">
        <w:rPr>
          <w:rFonts w:ascii="Times New Roman" w:hAnsi="Times New Roman" w:cs="Times New Roman"/>
          <w:b/>
          <w:smallCaps/>
          <w:sz w:val="24"/>
          <w:szCs w:val="24"/>
          <w:lang w:val="en-US"/>
        </w:rPr>
        <w:t xml:space="preserve">Not all the students </w:t>
      </w:r>
      <w:r w:rsidR="00B26EFB">
        <w:rPr>
          <w:rFonts w:ascii="Times New Roman" w:hAnsi="Times New Roman" w:cs="Times New Roman"/>
          <w:b/>
          <w:smallCaps/>
          <w:sz w:val="24"/>
          <w:szCs w:val="24"/>
          <w:lang w:val="en-US"/>
        </w:rPr>
        <w:t>behave</w:t>
      </w:r>
      <w:r w:rsidRPr="00390AA6">
        <w:rPr>
          <w:rFonts w:ascii="Times New Roman" w:hAnsi="Times New Roman" w:cs="Times New Roman"/>
          <w:b/>
          <w:smallCaps/>
          <w:sz w:val="24"/>
          <w:szCs w:val="24"/>
          <w:lang w:val="en-US"/>
        </w:rPr>
        <w:t xml:space="preserve"> the same</w:t>
      </w:r>
      <w:r w:rsidR="00BC372A" w:rsidRPr="00390AA6">
        <w:rPr>
          <w:rFonts w:ascii="Times New Roman" w:hAnsi="Times New Roman" w:cs="Times New Roman"/>
          <w:b/>
          <w:smallCaps/>
          <w:sz w:val="24"/>
          <w:szCs w:val="24"/>
          <w:lang w:val="en-US"/>
        </w:rPr>
        <w:t>: Replicating the experiment</w:t>
      </w:r>
    </w:p>
    <w:p w14:paraId="12C9C6C0" w14:textId="05A7340C" w:rsidR="00EB0ACD" w:rsidRPr="00390AA6" w:rsidRDefault="007B08A5" w:rsidP="00EB0ACD">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944E4C" w:rsidRPr="00390AA6">
        <w:rPr>
          <w:rFonts w:ascii="Times New Roman" w:hAnsi="Times New Roman" w:cs="Times New Roman"/>
          <w:sz w:val="24"/>
          <w:szCs w:val="24"/>
          <w:lang w:val="en-US"/>
        </w:rPr>
        <w:t>While</w:t>
      </w:r>
      <w:r w:rsidR="00EB0ACD" w:rsidRPr="00390AA6">
        <w:rPr>
          <w:rFonts w:ascii="Times New Roman" w:hAnsi="Times New Roman" w:cs="Times New Roman"/>
          <w:sz w:val="24"/>
          <w:szCs w:val="24"/>
          <w:lang w:val="en-US"/>
        </w:rPr>
        <w:t xml:space="preserve"> the preferences of respondents in the UBA remained stable, this could be because students of Social Sciences and Law from this university may behave as a </w:t>
      </w:r>
      <w:r w:rsidR="00944E4C" w:rsidRPr="00390AA6">
        <w:rPr>
          <w:rFonts w:ascii="Times New Roman" w:hAnsi="Times New Roman" w:cs="Times New Roman"/>
          <w:sz w:val="24"/>
          <w:szCs w:val="24"/>
          <w:lang w:val="en-US"/>
        </w:rPr>
        <w:t>“</w:t>
      </w:r>
      <w:r w:rsidR="00EB0ACD" w:rsidRPr="00390AA6">
        <w:rPr>
          <w:rFonts w:ascii="Times New Roman" w:hAnsi="Times New Roman" w:cs="Times New Roman"/>
          <w:sz w:val="24"/>
          <w:szCs w:val="24"/>
          <w:lang w:val="en-US"/>
        </w:rPr>
        <w:t>specialized audience</w:t>
      </w:r>
      <w:r w:rsidR="00944E4C" w:rsidRPr="00390AA6">
        <w:rPr>
          <w:rFonts w:ascii="Times New Roman" w:hAnsi="Times New Roman" w:cs="Times New Roman"/>
          <w:sz w:val="24"/>
          <w:szCs w:val="24"/>
          <w:lang w:val="en-US"/>
        </w:rPr>
        <w:t>”, that is,</w:t>
      </w:r>
      <w:r w:rsidR="001415E7" w:rsidRPr="00390AA6">
        <w:rPr>
          <w:rFonts w:ascii="Times New Roman" w:hAnsi="Times New Roman" w:cs="Times New Roman"/>
          <w:sz w:val="24"/>
          <w:szCs w:val="24"/>
          <w:lang w:val="en-US"/>
        </w:rPr>
        <w:t xml:space="preserve"> people that pay more attention and has a higher knowledge than the mean population</w:t>
      </w:r>
      <w:r w:rsidR="00EB0ACD" w:rsidRPr="00390AA6">
        <w:rPr>
          <w:rFonts w:ascii="Times New Roman" w:hAnsi="Times New Roman" w:cs="Times New Roman"/>
          <w:sz w:val="24"/>
          <w:szCs w:val="24"/>
          <w:lang w:val="en-US"/>
        </w:rPr>
        <w:t xml:space="preserve">. Therefore, we decided to replicate our experiment at </w:t>
      </w:r>
      <w:r w:rsidR="002C7394" w:rsidRPr="00390AA6">
        <w:rPr>
          <w:rFonts w:ascii="Times New Roman" w:hAnsi="Times New Roman" w:cs="Times New Roman"/>
          <w:sz w:val="24"/>
          <w:szCs w:val="24"/>
          <w:lang w:val="en-US"/>
        </w:rPr>
        <w:t>UNdAv</w:t>
      </w:r>
      <w:r w:rsidR="00EB0ACD" w:rsidRPr="00390AA6">
        <w:rPr>
          <w:rFonts w:ascii="Times New Roman" w:hAnsi="Times New Roman" w:cs="Times New Roman"/>
          <w:sz w:val="24"/>
          <w:szCs w:val="24"/>
          <w:lang w:val="en-US"/>
        </w:rPr>
        <w:t xml:space="preserve"> </w:t>
      </w:r>
      <w:r w:rsidR="005934E5" w:rsidRPr="00390AA6">
        <w:rPr>
          <w:rFonts w:ascii="Times New Roman" w:hAnsi="Times New Roman" w:cs="Times New Roman"/>
          <w:sz w:val="24"/>
          <w:szCs w:val="24"/>
          <w:lang w:val="en-US"/>
        </w:rPr>
        <w:t>on</w:t>
      </w:r>
      <w:r w:rsidR="00EB0ACD" w:rsidRPr="00390AA6">
        <w:rPr>
          <w:rFonts w:ascii="Times New Roman" w:hAnsi="Times New Roman" w:cs="Times New Roman"/>
          <w:sz w:val="24"/>
          <w:szCs w:val="24"/>
          <w:lang w:val="en-US"/>
        </w:rPr>
        <w:t xml:space="preserve"> 624 students from Nursery (17.32%), Engineering (30.56%), Bachelor of Environmental Studies (12.58%), Physical Education (11.93%), Arts (3.27%), Journalism (16.18%) and Social Sciences (8.17%). </w:t>
      </w:r>
    </w:p>
    <w:p w14:paraId="61DA64D4" w14:textId="4DE5257C" w:rsidR="00EB0ACD" w:rsidRPr="00390AA6" w:rsidRDefault="00EB0ACD" w:rsidP="00EB0ACD">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t xml:space="preserve">Located in Avellaneda, periphery of the city of Buenos Aires, </w:t>
      </w:r>
      <w:r w:rsidR="00823194" w:rsidRPr="00390AA6">
        <w:rPr>
          <w:rFonts w:ascii="Times New Roman" w:hAnsi="Times New Roman" w:cs="Times New Roman"/>
          <w:sz w:val="24"/>
          <w:szCs w:val="24"/>
          <w:lang w:val="en-US"/>
        </w:rPr>
        <w:t>UNdAv</w:t>
      </w:r>
      <w:r w:rsidRPr="00390AA6">
        <w:rPr>
          <w:rFonts w:ascii="Times New Roman" w:hAnsi="Times New Roman" w:cs="Times New Roman"/>
          <w:sz w:val="24"/>
          <w:szCs w:val="24"/>
          <w:lang w:val="en-US"/>
        </w:rPr>
        <w:t xml:space="preserve"> was recently created in 2011. With 8000 students, mostly from first generation</w:t>
      </w:r>
      <w:r w:rsidRPr="00390AA6">
        <w:rPr>
          <w:rStyle w:val="Refdenotaalpie"/>
          <w:rFonts w:ascii="Times New Roman" w:hAnsi="Times New Roman" w:cs="Times New Roman"/>
          <w:sz w:val="24"/>
          <w:szCs w:val="24"/>
        </w:rPr>
        <w:footnoteReference w:id="19"/>
      </w:r>
      <w:r w:rsidRPr="00390AA6">
        <w:rPr>
          <w:rFonts w:ascii="Times New Roman" w:hAnsi="Times New Roman" w:cs="Times New Roman"/>
          <w:sz w:val="24"/>
          <w:szCs w:val="24"/>
          <w:lang w:val="en-US"/>
        </w:rPr>
        <w:t xml:space="preserve"> and without graduates yet, the university seeks to fulfill the role of social support and be a tool to reintegrate young people who had been excluded from the university system. In this sense, the courses offered are quite diversified in order to respond to a social atmosphere different </w:t>
      </w:r>
      <w:r w:rsidR="005934E5" w:rsidRPr="00390AA6">
        <w:rPr>
          <w:rFonts w:ascii="Times New Roman" w:hAnsi="Times New Roman" w:cs="Times New Roman"/>
          <w:sz w:val="24"/>
          <w:szCs w:val="24"/>
          <w:lang w:val="en-US"/>
        </w:rPr>
        <w:t>from</w:t>
      </w:r>
      <w:r w:rsidRPr="00390AA6">
        <w:rPr>
          <w:rFonts w:ascii="Times New Roman" w:hAnsi="Times New Roman" w:cs="Times New Roman"/>
          <w:sz w:val="24"/>
          <w:szCs w:val="24"/>
          <w:lang w:val="en-US"/>
        </w:rPr>
        <w:t xml:space="preserve"> UBA’s.</w:t>
      </w:r>
      <w:r w:rsidRPr="00390AA6">
        <w:rPr>
          <w:lang w:val="en-US"/>
        </w:rPr>
        <w:t xml:space="preserve"> </w:t>
      </w:r>
      <w:r w:rsidRPr="00390AA6">
        <w:rPr>
          <w:rFonts w:ascii="Times New Roman" w:hAnsi="Times New Roman" w:cs="Times New Roman"/>
          <w:sz w:val="24"/>
          <w:szCs w:val="24"/>
          <w:lang w:val="en-US"/>
        </w:rPr>
        <w:t xml:space="preserve">For example, </w:t>
      </w:r>
      <w:r w:rsidR="005934E5" w:rsidRPr="00390AA6">
        <w:rPr>
          <w:rFonts w:ascii="Times New Roman" w:hAnsi="Times New Roman" w:cs="Times New Roman"/>
          <w:sz w:val="24"/>
          <w:szCs w:val="24"/>
          <w:lang w:val="en-US"/>
        </w:rPr>
        <w:t xml:space="preserve">if we </w:t>
      </w:r>
      <w:r w:rsidRPr="00390AA6">
        <w:rPr>
          <w:rFonts w:ascii="Times New Roman" w:hAnsi="Times New Roman" w:cs="Times New Roman"/>
          <w:sz w:val="24"/>
          <w:szCs w:val="24"/>
          <w:lang w:val="en-US"/>
        </w:rPr>
        <w:t xml:space="preserve">compare the average income </w:t>
      </w:r>
      <w:r w:rsidRPr="00390AA6">
        <w:rPr>
          <w:rFonts w:ascii="Times New Roman" w:hAnsi="Times New Roman" w:cs="Times New Roman"/>
          <w:sz w:val="24"/>
          <w:szCs w:val="24"/>
          <w:lang w:val="en-US"/>
        </w:rPr>
        <w:lastRenderedPageBreak/>
        <w:t>level in both samples, the level of government approval</w:t>
      </w:r>
      <w:r w:rsidR="005934E5" w:rsidRPr="00390AA6">
        <w:rPr>
          <w:rFonts w:ascii="Times New Roman" w:hAnsi="Times New Roman" w:cs="Times New Roman"/>
          <w:sz w:val="24"/>
          <w:szCs w:val="24"/>
          <w:lang w:val="en-US"/>
        </w:rPr>
        <w:t>,</w:t>
      </w:r>
      <w:r w:rsidRPr="00390AA6">
        <w:rPr>
          <w:rFonts w:ascii="Times New Roman" w:hAnsi="Times New Roman" w:cs="Times New Roman"/>
          <w:sz w:val="24"/>
          <w:szCs w:val="24"/>
          <w:lang w:val="en-US"/>
        </w:rPr>
        <w:t xml:space="preserve"> and the percentage of students in each case that have visited Brazil (See Table 7), </w:t>
      </w:r>
      <w:r w:rsidR="005934E5" w:rsidRPr="00390AA6">
        <w:rPr>
          <w:rFonts w:ascii="Times New Roman" w:hAnsi="Times New Roman" w:cs="Times New Roman"/>
          <w:sz w:val="24"/>
          <w:szCs w:val="24"/>
          <w:lang w:val="en-US"/>
        </w:rPr>
        <w:t>we</w:t>
      </w:r>
      <w:r w:rsidRPr="00390AA6">
        <w:rPr>
          <w:rFonts w:ascii="Times New Roman" w:hAnsi="Times New Roman" w:cs="Times New Roman"/>
          <w:sz w:val="24"/>
          <w:szCs w:val="24"/>
          <w:lang w:val="en-US"/>
        </w:rPr>
        <w:t xml:space="preserve"> </w:t>
      </w:r>
      <w:r w:rsidR="005934E5" w:rsidRPr="00390AA6">
        <w:rPr>
          <w:rFonts w:ascii="Times New Roman" w:hAnsi="Times New Roman" w:cs="Times New Roman"/>
          <w:sz w:val="24"/>
          <w:szCs w:val="24"/>
          <w:lang w:val="en-US"/>
        </w:rPr>
        <w:t>see</w:t>
      </w:r>
      <w:r w:rsidRPr="00390AA6">
        <w:rPr>
          <w:rFonts w:ascii="Times New Roman" w:hAnsi="Times New Roman" w:cs="Times New Roman"/>
          <w:sz w:val="24"/>
          <w:szCs w:val="24"/>
          <w:lang w:val="en-US"/>
        </w:rPr>
        <w:t xml:space="preserve"> that </w:t>
      </w:r>
      <w:r w:rsidR="005934E5" w:rsidRPr="00390AA6">
        <w:rPr>
          <w:rFonts w:ascii="Times New Roman" w:hAnsi="Times New Roman" w:cs="Times New Roman"/>
          <w:sz w:val="24"/>
          <w:szCs w:val="24"/>
          <w:lang w:val="en-US"/>
        </w:rPr>
        <w:t>these are</w:t>
      </w:r>
      <w:r w:rsidRPr="00390AA6">
        <w:rPr>
          <w:rFonts w:ascii="Times New Roman" w:hAnsi="Times New Roman" w:cs="Times New Roman"/>
          <w:sz w:val="24"/>
          <w:szCs w:val="24"/>
          <w:lang w:val="en-US"/>
        </w:rPr>
        <w:t xml:space="preserve"> different audiences</w:t>
      </w:r>
      <w:r w:rsidR="00823194" w:rsidRPr="00390AA6">
        <w:rPr>
          <w:rFonts w:ascii="Times New Roman" w:hAnsi="Times New Roman" w:cs="Times New Roman"/>
          <w:sz w:val="24"/>
          <w:szCs w:val="24"/>
          <w:lang w:val="en-US"/>
        </w:rPr>
        <w:t>, being UNdAv</w:t>
      </w:r>
      <w:r w:rsidR="005934E5" w:rsidRPr="00390AA6">
        <w:rPr>
          <w:rFonts w:ascii="Times New Roman" w:hAnsi="Times New Roman" w:cs="Times New Roman"/>
          <w:sz w:val="24"/>
          <w:szCs w:val="24"/>
          <w:lang w:val="en-US"/>
        </w:rPr>
        <w:t xml:space="preserve"> students much poorer</w:t>
      </w:r>
      <w:r w:rsidRPr="00390AA6">
        <w:rPr>
          <w:rFonts w:ascii="Times New Roman" w:hAnsi="Times New Roman" w:cs="Times New Roman"/>
          <w:sz w:val="24"/>
          <w:szCs w:val="24"/>
          <w:lang w:val="en-US"/>
        </w:rPr>
        <w:t>.</w:t>
      </w:r>
    </w:p>
    <w:tbl>
      <w:tblPr>
        <w:tblW w:w="6764" w:type="dxa"/>
        <w:jc w:val="center"/>
        <w:tblCellMar>
          <w:left w:w="70" w:type="dxa"/>
          <w:right w:w="70" w:type="dxa"/>
        </w:tblCellMar>
        <w:tblLook w:val="04A0" w:firstRow="1" w:lastRow="0" w:firstColumn="1" w:lastColumn="0" w:noHBand="0" w:noVBand="1"/>
      </w:tblPr>
      <w:tblGrid>
        <w:gridCol w:w="969"/>
        <w:gridCol w:w="1194"/>
        <w:gridCol w:w="1355"/>
        <w:gridCol w:w="1082"/>
        <w:gridCol w:w="820"/>
        <w:gridCol w:w="1344"/>
      </w:tblGrid>
      <w:tr w:rsidR="00390AA6" w:rsidRPr="00175699" w14:paraId="6172EC4C" w14:textId="77777777" w:rsidTr="00441445">
        <w:trPr>
          <w:trHeight w:val="290"/>
          <w:jc w:val="center"/>
        </w:trPr>
        <w:tc>
          <w:tcPr>
            <w:tcW w:w="6764" w:type="dxa"/>
            <w:gridSpan w:val="6"/>
            <w:tcBorders>
              <w:top w:val="nil"/>
              <w:left w:val="nil"/>
              <w:bottom w:val="double" w:sz="6" w:space="0" w:color="auto"/>
              <w:right w:val="nil"/>
            </w:tcBorders>
            <w:shd w:val="clear" w:color="auto" w:fill="auto"/>
            <w:noWrap/>
            <w:vAlign w:val="bottom"/>
            <w:hideMark/>
          </w:tcPr>
          <w:p w14:paraId="02325EFE" w14:textId="77777777" w:rsidR="00441445" w:rsidRPr="00390AA6" w:rsidRDefault="00441445" w:rsidP="00B401B0">
            <w:pPr>
              <w:spacing w:after="0" w:line="240" w:lineRule="auto"/>
              <w:jc w:val="center"/>
              <w:rPr>
                <w:rFonts w:ascii="Times New Roman" w:eastAsia="Times New Roman" w:hAnsi="Times New Roman" w:cs="Times New Roman"/>
                <w:smallCaps/>
                <w:sz w:val="24"/>
                <w:szCs w:val="24"/>
                <w:lang w:val="en-US" w:eastAsia="es-ES"/>
              </w:rPr>
            </w:pPr>
            <w:r w:rsidRPr="00390AA6">
              <w:rPr>
                <w:rFonts w:ascii="Times New Roman" w:eastAsia="Times New Roman" w:hAnsi="Times New Roman" w:cs="Times New Roman"/>
                <w:smallCaps/>
                <w:sz w:val="24"/>
                <w:szCs w:val="24"/>
                <w:lang w:val="en-US" w:eastAsia="es-ES"/>
              </w:rPr>
              <w:t xml:space="preserve">Table 7: Comparison between the two samples </w:t>
            </w:r>
          </w:p>
        </w:tc>
      </w:tr>
      <w:tr w:rsidR="00390AA6" w:rsidRPr="00390AA6" w14:paraId="3C831E06" w14:textId="77777777" w:rsidTr="00441445">
        <w:trPr>
          <w:trHeight w:val="869"/>
          <w:jc w:val="center"/>
        </w:trPr>
        <w:tc>
          <w:tcPr>
            <w:tcW w:w="969" w:type="dxa"/>
            <w:tcBorders>
              <w:top w:val="nil"/>
              <w:left w:val="nil"/>
              <w:bottom w:val="single" w:sz="4" w:space="0" w:color="auto"/>
              <w:right w:val="nil"/>
            </w:tcBorders>
            <w:shd w:val="clear" w:color="auto" w:fill="auto"/>
            <w:noWrap/>
            <w:vAlign w:val="bottom"/>
            <w:hideMark/>
          </w:tcPr>
          <w:p w14:paraId="10DFF808" w14:textId="77777777" w:rsidR="00441445" w:rsidRPr="00390AA6" w:rsidRDefault="00441445" w:rsidP="00B401B0">
            <w:pPr>
              <w:spacing w:after="0" w:line="240" w:lineRule="auto"/>
              <w:rPr>
                <w:rFonts w:ascii="Times New Roman" w:eastAsia="Times New Roman" w:hAnsi="Times New Roman" w:cs="Times New Roman"/>
                <w:lang w:val="en-US" w:eastAsia="es-ES"/>
              </w:rPr>
            </w:pPr>
            <w:r w:rsidRPr="00390AA6">
              <w:rPr>
                <w:rFonts w:ascii="Times New Roman" w:eastAsia="Times New Roman" w:hAnsi="Times New Roman" w:cs="Times New Roman"/>
                <w:lang w:val="en-US" w:eastAsia="es-ES"/>
              </w:rPr>
              <w:t> </w:t>
            </w:r>
          </w:p>
        </w:tc>
        <w:tc>
          <w:tcPr>
            <w:tcW w:w="1194" w:type="dxa"/>
            <w:tcBorders>
              <w:top w:val="nil"/>
              <w:left w:val="nil"/>
              <w:bottom w:val="single" w:sz="4" w:space="0" w:color="auto"/>
              <w:right w:val="nil"/>
            </w:tcBorders>
            <w:shd w:val="clear" w:color="auto" w:fill="auto"/>
            <w:vAlign w:val="center"/>
            <w:hideMark/>
          </w:tcPr>
          <w:p w14:paraId="7B3AFBE8" w14:textId="77777777" w:rsidR="00441445" w:rsidRPr="00390AA6" w:rsidRDefault="00441445" w:rsidP="00B401B0">
            <w:pPr>
              <w:spacing w:after="0" w:line="240" w:lineRule="auto"/>
              <w:jc w:val="center"/>
              <w:rPr>
                <w:rFonts w:ascii="Times New Roman" w:eastAsia="Times New Roman" w:hAnsi="Times New Roman" w:cs="Times New Roman"/>
                <w:lang w:val="es-ES" w:eastAsia="es-ES"/>
              </w:rPr>
            </w:pPr>
            <w:proofErr w:type="spellStart"/>
            <w:r w:rsidRPr="00390AA6">
              <w:rPr>
                <w:rFonts w:ascii="Times New Roman" w:eastAsia="Times New Roman" w:hAnsi="Times New Roman" w:cs="Times New Roman"/>
                <w:lang w:val="es-ES" w:eastAsia="es-ES"/>
              </w:rPr>
              <w:t>Visited</w:t>
            </w:r>
            <w:proofErr w:type="spellEnd"/>
            <w:r w:rsidRPr="00390AA6">
              <w:rPr>
                <w:rFonts w:ascii="Times New Roman" w:eastAsia="Times New Roman" w:hAnsi="Times New Roman" w:cs="Times New Roman"/>
                <w:lang w:val="es-ES" w:eastAsia="es-ES"/>
              </w:rPr>
              <w:t xml:space="preserve"> </w:t>
            </w:r>
            <w:proofErr w:type="spellStart"/>
            <w:r w:rsidRPr="00390AA6">
              <w:rPr>
                <w:rFonts w:ascii="Times New Roman" w:eastAsia="Times New Roman" w:hAnsi="Times New Roman" w:cs="Times New Roman"/>
                <w:lang w:val="es-ES" w:eastAsia="es-ES"/>
              </w:rPr>
              <w:t>Brazil</w:t>
            </w:r>
            <w:proofErr w:type="spellEnd"/>
          </w:p>
        </w:tc>
        <w:tc>
          <w:tcPr>
            <w:tcW w:w="1355" w:type="dxa"/>
            <w:tcBorders>
              <w:top w:val="nil"/>
              <w:left w:val="nil"/>
              <w:bottom w:val="single" w:sz="4" w:space="0" w:color="auto"/>
              <w:right w:val="nil"/>
            </w:tcBorders>
            <w:shd w:val="clear" w:color="auto" w:fill="auto"/>
            <w:vAlign w:val="center"/>
            <w:hideMark/>
          </w:tcPr>
          <w:p w14:paraId="20DEEB8B" w14:textId="77777777" w:rsidR="00441445" w:rsidRPr="00390AA6" w:rsidRDefault="00441445" w:rsidP="00B401B0">
            <w:pPr>
              <w:spacing w:after="0" w:line="240" w:lineRule="auto"/>
              <w:jc w:val="center"/>
              <w:rPr>
                <w:rFonts w:ascii="Times New Roman" w:eastAsia="Times New Roman" w:hAnsi="Times New Roman" w:cs="Times New Roman"/>
                <w:lang w:val="es-ES" w:eastAsia="es-ES"/>
              </w:rPr>
            </w:pPr>
            <w:proofErr w:type="spellStart"/>
            <w:r w:rsidRPr="00390AA6">
              <w:rPr>
                <w:rFonts w:ascii="Times New Roman" w:eastAsia="Times New Roman" w:hAnsi="Times New Roman" w:cs="Times New Roman"/>
                <w:lang w:val="es-ES" w:eastAsia="es-ES"/>
              </w:rPr>
              <w:t>Members</w:t>
            </w:r>
            <w:proofErr w:type="spellEnd"/>
            <w:r w:rsidRPr="00390AA6">
              <w:rPr>
                <w:rFonts w:ascii="Times New Roman" w:eastAsia="Times New Roman" w:hAnsi="Times New Roman" w:cs="Times New Roman"/>
                <w:lang w:val="es-ES" w:eastAsia="es-ES"/>
              </w:rPr>
              <w:t xml:space="preserve"> per </w:t>
            </w:r>
            <w:proofErr w:type="spellStart"/>
            <w:r w:rsidRPr="00390AA6">
              <w:rPr>
                <w:rFonts w:ascii="Times New Roman" w:eastAsia="Times New Roman" w:hAnsi="Times New Roman" w:cs="Times New Roman"/>
                <w:lang w:val="es-ES" w:eastAsia="es-ES"/>
              </w:rPr>
              <w:t>family</w:t>
            </w:r>
            <w:proofErr w:type="spellEnd"/>
          </w:p>
        </w:tc>
        <w:tc>
          <w:tcPr>
            <w:tcW w:w="1082" w:type="dxa"/>
            <w:tcBorders>
              <w:top w:val="nil"/>
              <w:left w:val="nil"/>
              <w:bottom w:val="single" w:sz="4" w:space="0" w:color="auto"/>
              <w:right w:val="nil"/>
            </w:tcBorders>
            <w:shd w:val="clear" w:color="auto" w:fill="auto"/>
            <w:vAlign w:val="center"/>
            <w:hideMark/>
          </w:tcPr>
          <w:p w14:paraId="22FEFB81" w14:textId="77777777" w:rsidR="00441445" w:rsidRPr="00390AA6" w:rsidRDefault="00441445" w:rsidP="00B401B0">
            <w:pPr>
              <w:spacing w:after="0" w:line="240" w:lineRule="auto"/>
              <w:jc w:val="center"/>
              <w:rPr>
                <w:rFonts w:ascii="Times New Roman" w:eastAsia="Times New Roman" w:hAnsi="Times New Roman" w:cs="Times New Roman"/>
                <w:lang w:val="es-ES" w:eastAsia="es-ES"/>
              </w:rPr>
            </w:pPr>
            <w:proofErr w:type="spellStart"/>
            <w:r w:rsidRPr="00390AA6">
              <w:rPr>
                <w:rFonts w:ascii="Times New Roman" w:eastAsia="Times New Roman" w:hAnsi="Times New Roman" w:cs="Times New Roman"/>
                <w:lang w:val="es-ES" w:eastAsia="es-ES"/>
              </w:rPr>
              <w:t>Family</w:t>
            </w:r>
            <w:proofErr w:type="spellEnd"/>
            <w:r w:rsidRPr="00390AA6">
              <w:rPr>
                <w:rFonts w:ascii="Times New Roman" w:eastAsia="Times New Roman" w:hAnsi="Times New Roman" w:cs="Times New Roman"/>
                <w:lang w:val="es-ES" w:eastAsia="es-ES"/>
              </w:rPr>
              <w:t xml:space="preserve"> </w:t>
            </w:r>
            <w:proofErr w:type="spellStart"/>
            <w:r w:rsidRPr="00390AA6">
              <w:rPr>
                <w:rFonts w:ascii="Times New Roman" w:eastAsia="Times New Roman" w:hAnsi="Times New Roman" w:cs="Times New Roman"/>
                <w:lang w:val="es-ES" w:eastAsia="es-ES"/>
              </w:rPr>
              <w:t>Income</w:t>
            </w:r>
            <w:proofErr w:type="spellEnd"/>
          </w:p>
        </w:tc>
        <w:tc>
          <w:tcPr>
            <w:tcW w:w="820" w:type="dxa"/>
            <w:tcBorders>
              <w:top w:val="nil"/>
              <w:left w:val="nil"/>
              <w:bottom w:val="single" w:sz="4" w:space="0" w:color="auto"/>
              <w:right w:val="nil"/>
            </w:tcBorders>
            <w:shd w:val="clear" w:color="auto" w:fill="auto"/>
            <w:vAlign w:val="center"/>
            <w:hideMark/>
          </w:tcPr>
          <w:p w14:paraId="2B034CB2" w14:textId="77777777" w:rsidR="00441445" w:rsidRPr="00390AA6" w:rsidRDefault="00441445" w:rsidP="00B401B0">
            <w:pPr>
              <w:spacing w:after="0" w:line="240" w:lineRule="auto"/>
              <w:jc w:val="center"/>
              <w:rPr>
                <w:rFonts w:ascii="Times New Roman" w:eastAsia="Times New Roman" w:hAnsi="Times New Roman" w:cs="Times New Roman"/>
                <w:lang w:val="es-ES" w:eastAsia="es-ES"/>
              </w:rPr>
            </w:pPr>
            <w:proofErr w:type="spellStart"/>
            <w:r w:rsidRPr="00390AA6">
              <w:rPr>
                <w:rFonts w:ascii="Times New Roman" w:eastAsia="Times New Roman" w:hAnsi="Times New Roman" w:cs="Times New Roman"/>
                <w:lang w:val="es-ES" w:eastAsia="es-ES"/>
              </w:rPr>
              <w:t>Age</w:t>
            </w:r>
            <w:proofErr w:type="spellEnd"/>
          </w:p>
        </w:tc>
        <w:tc>
          <w:tcPr>
            <w:tcW w:w="1343" w:type="dxa"/>
            <w:tcBorders>
              <w:top w:val="nil"/>
              <w:left w:val="nil"/>
              <w:bottom w:val="single" w:sz="4" w:space="0" w:color="auto"/>
              <w:right w:val="nil"/>
            </w:tcBorders>
            <w:shd w:val="clear" w:color="auto" w:fill="auto"/>
            <w:vAlign w:val="center"/>
            <w:hideMark/>
          </w:tcPr>
          <w:p w14:paraId="38A2116C" w14:textId="77777777" w:rsidR="00441445" w:rsidRPr="00390AA6" w:rsidRDefault="00441445" w:rsidP="00B401B0">
            <w:pPr>
              <w:spacing w:after="0" w:line="240" w:lineRule="auto"/>
              <w:jc w:val="center"/>
              <w:rPr>
                <w:rFonts w:ascii="Times New Roman" w:eastAsia="Times New Roman" w:hAnsi="Times New Roman" w:cs="Times New Roman"/>
                <w:lang w:val="es-ES" w:eastAsia="es-ES"/>
              </w:rPr>
            </w:pPr>
            <w:proofErr w:type="spellStart"/>
            <w:r w:rsidRPr="00390AA6">
              <w:rPr>
                <w:rFonts w:ascii="Times New Roman" w:eastAsia="Times New Roman" w:hAnsi="Times New Roman" w:cs="Times New Roman"/>
                <w:lang w:val="es-ES" w:eastAsia="es-ES"/>
              </w:rPr>
              <w:t>Kirchneristas</w:t>
            </w:r>
            <w:proofErr w:type="spellEnd"/>
          </w:p>
        </w:tc>
      </w:tr>
      <w:tr w:rsidR="00390AA6" w:rsidRPr="00390AA6" w14:paraId="443BA5A6" w14:textId="77777777" w:rsidTr="00441445">
        <w:trPr>
          <w:trHeight w:val="278"/>
          <w:jc w:val="center"/>
        </w:trPr>
        <w:tc>
          <w:tcPr>
            <w:tcW w:w="969" w:type="dxa"/>
            <w:tcBorders>
              <w:top w:val="nil"/>
              <w:left w:val="nil"/>
              <w:bottom w:val="nil"/>
              <w:right w:val="nil"/>
            </w:tcBorders>
            <w:shd w:val="clear" w:color="auto" w:fill="auto"/>
            <w:noWrap/>
            <w:vAlign w:val="bottom"/>
            <w:hideMark/>
          </w:tcPr>
          <w:p w14:paraId="0D239217" w14:textId="77777777" w:rsidR="00441445" w:rsidRPr="00390AA6" w:rsidRDefault="00441445" w:rsidP="00B401B0">
            <w:pPr>
              <w:spacing w:after="0" w:line="240" w:lineRule="auto"/>
              <w:rPr>
                <w:rFonts w:ascii="Times New Roman" w:eastAsia="Times New Roman" w:hAnsi="Times New Roman" w:cs="Times New Roman"/>
                <w:i/>
                <w:iCs/>
                <w:lang w:val="es-ES" w:eastAsia="es-ES"/>
              </w:rPr>
            </w:pPr>
            <w:r w:rsidRPr="00390AA6">
              <w:rPr>
                <w:rFonts w:ascii="Times New Roman" w:eastAsia="Times New Roman" w:hAnsi="Times New Roman" w:cs="Times New Roman"/>
                <w:i/>
                <w:iCs/>
                <w:lang w:val="es-ES" w:eastAsia="es-ES"/>
              </w:rPr>
              <w:t>UBA</w:t>
            </w:r>
          </w:p>
        </w:tc>
        <w:tc>
          <w:tcPr>
            <w:tcW w:w="1194" w:type="dxa"/>
            <w:tcBorders>
              <w:top w:val="nil"/>
              <w:left w:val="nil"/>
              <w:bottom w:val="nil"/>
              <w:right w:val="nil"/>
            </w:tcBorders>
            <w:shd w:val="clear" w:color="auto" w:fill="auto"/>
            <w:noWrap/>
            <w:vAlign w:val="center"/>
            <w:hideMark/>
          </w:tcPr>
          <w:p w14:paraId="28A841E4" w14:textId="77777777" w:rsidR="00441445" w:rsidRPr="00390AA6" w:rsidRDefault="00441445" w:rsidP="00B401B0">
            <w:pPr>
              <w:spacing w:after="0" w:line="240" w:lineRule="auto"/>
              <w:jc w:val="center"/>
              <w:rPr>
                <w:rFonts w:ascii="Times New Roman" w:eastAsia="Times New Roman" w:hAnsi="Times New Roman" w:cs="Times New Roman"/>
                <w:lang w:val="es-ES" w:eastAsia="es-ES"/>
              </w:rPr>
            </w:pPr>
            <w:r w:rsidRPr="00390AA6">
              <w:rPr>
                <w:rFonts w:ascii="Times New Roman" w:eastAsia="Times New Roman" w:hAnsi="Times New Roman" w:cs="Times New Roman"/>
                <w:lang w:val="es-ES" w:eastAsia="es-ES"/>
              </w:rPr>
              <w:t>55%</w:t>
            </w:r>
          </w:p>
        </w:tc>
        <w:tc>
          <w:tcPr>
            <w:tcW w:w="1355" w:type="dxa"/>
            <w:tcBorders>
              <w:top w:val="nil"/>
              <w:left w:val="nil"/>
              <w:bottom w:val="nil"/>
              <w:right w:val="nil"/>
            </w:tcBorders>
            <w:shd w:val="clear" w:color="auto" w:fill="auto"/>
            <w:noWrap/>
            <w:vAlign w:val="center"/>
            <w:hideMark/>
          </w:tcPr>
          <w:p w14:paraId="59F490E2" w14:textId="77777777" w:rsidR="00441445" w:rsidRPr="00390AA6" w:rsidRDefault="00441445" w:rsidP="00B401B0">
            <w:pPr>
              <w:spacing w:after="0" w:line="240" w:lineRule="auto"/>
              <w:jc w:val="center"/>
              <w:rPr>
                <w:rFonts w:ascii="Times New Roman" w:eastAsia="Times New Roman" w:hAnsi="Times New Roman" w:cs="Times New Roman"/>
                <w:lang w:val="es-ES" w:eastAsia="es-ES"/>
              </w:rPr>
            </w:pPr>
            <w:r w:rsidRPr="00390AA6">
              <w:rPr>
                <w:rFonts w:ascii="Times New Roman" w:eastAsia="Times New Roman" w:hAnsi="Times New Roman" w:cs="Times New Roman"/>
                <w:lang w:val="es-ES" w:eastAsia="es-ES"/>
              </w:rPr>
              <w:t>4.15</w:t>
            </w:r>
          </w:p>
        </w:tc>
        <w:tc>
          <w:tcPr>
            <w:tcW w:w="1082" w:type="dxa"/>
            <w:tcBorders>
              <w:top w:val="nil"/>
              <w:left w:val="nil"/>
              <w:bottom w:val="nil"/>
              <w:right w:val="nil"/>
            </w:tcBorders>
            <w:shd w:val="clear" w:color="auto" w:fill="auto"/>
            <w:noWrap/>
            <w:vAlign w:val="center"/>
            <w:hideMark/>
          </w:tcPr>
          <w:p w14:paraId="16670BC4" w14:textId="77777777" w:rsidR="00441445" w:rsidRPr="00390AA6" w:rsidRDefault="00441445" w:rsidP="00B401B0">
            <w:pPr>
              <w:spacing w:after="0" w:line="240" w:lineRule="auto"/>
              <w:jc w:val="center"/>
              <w:rPr>
                <w:rFonts w:ascii="Times New Roman" w:eastAsia="Times New Roman" w:hAnsi="Times New Roman" w:cs="Times New Roman"/>
                <w:lang w:val="es-ES" w:eastAsia="es-ES"/>
              </w:rPr>
            </w:pPr>
            <w:r w:rsidRPr="00390AA6">
              <w:rPr>
                <w:rFonts w:ascii="Times New Roman" w:eastAsia="Times New Roman" w:hAnsi="Times New Roman" w:cs="Times New Roman"/>
                <w:lang w:val="es-ES" w:eastAsia="es-ES"/>
              </w:rPr>
              <w:t>$18000</w:t>
            </w:r>
          </w:p>
        </w:tc>
        <w:tc>
          <w:tcPr>
            <w:tcW w:w="820" w:type="dxa"/>
            <w:tcBorders>
              <w:top w:val="nil"/>
              <w:left w:val="nil"/>
              <w:bottom w:val="nil"/>
              <w:right w:val="nil"/>
            </w:tcBorders>
            <w:shd w:val="clear" w:color="auto" w:fill="auto"/>
            <w:noWrap/>
            <w:vAlign w:val="center"/>
            <w:hideMark/>
          </w:tcPr>
          <w:p w14:paraId="0A3B13A1" w14:textId="77777777" w:rsidR="00441445" w:rsidRPr="00390AA6" w:rsidRDefault="00441445" w:rsidP="00B401B0">
            <w:pPr>
              <w:spacing w:after="0" w:line="240" w:lineRule="auto"/>
              <w:jc w:val="center"/>
              <w:rPr>
                <w:rFonts w:ascii="Times New Roman" w:eastAsia="Times New Roman" w:hAnsi="Times New Roman" w:cs="Times New Roman"/>
                <w:lang w:val="es-ES" w:eastAsia="es-ES"/>
              </w:rPr>
            </w:pPr>
            <w:r w:rsidRPr="00390AA6">
              <w:rPr>
                <w:rFonts w:ascii="Times New Roman" w:eastAsia="Times New Roman" w:hAnsi="Times New Roman" w:cs="Times New Roman"/>
                <w:lang w:val="es-ES" w:eastAsia="es-ES"/>
              </w:rPr>
              <w:t>23.8</w:t>
            </w:r>
          </w:p>
        </w:tc>
        <w:tc>
          <w:tcPr>
            <w:tcW w:w="1343" w:type="dxa"/>
            <w:tcBorders>
              <w:top w:val="nil"/>
              <w:left w:val="nil"/>
              <w:bottom w:val="nil"/>
              <w:right w:val="nil"/>
            </w:tcBorders>
            <w:shd w:val="clear" w:color="auto" w:fill="auto"/>
            <w:noWrap/>
            <w:vAlign w:val="center"/>
            <w:hideMark/>
          </w:tcPr>
          <w:p w14:paraId="176CCE86" w14:textId="77777777" w:rsidR="00441445" w:rsidRPr="00390AA6" w:rsidRDefault="00441445" w:rsidP="00B401B0">
            <w:pPr>
              <w:spacing w:after="0" w:line="240" w:lineRule="auto"/>
              <w:jc w:val="center"/>
              <w:rPr>
                <w:rFonts w:ascii="Times New Roman" w:eastAsia="Times New Roman" w:hAnsi="Times New Roman" w:cs="Times New Roman"/>
                <w:lang w:val="es-ES" w:eastAsia="es-ES"/>
              </w:rPr>
            </w:pPr>
            <w:r w:rsidRPr="00390AA6">
              <w:rPr>
                <w:rFonts w:ascii="Times New Roman" w:eastAsia="Times New Roman" w:hAnsi="Times New Roman" w:cs="Times New Roman"/>
                <w:lang w:val="es-ES" w:eastAsia="es-ES"/>
              </w:rPr>
              <w:t>39%</w:t>
            </w:r>
          </w:p>
        </w:tc>
      </w:tr>
      <w:tr w:rsidR="00390AA6" w:rsidRPr="00390AA6" w14:paraId="26C21677" w14:textId="77777777" w:rsidTr="00441445">
        <w:trPr>
          <w:trHeight w:val="290"/>
          <w:jc w:val="center"/>
        </w:trPr>
        <w:tc>
          <w:tcPr>
            <w:tcW w:w="969" w:type="dxa"/>
            <w:tcBorders>
              <w:top w:val="nil"/>
              <w:left w:val="nil"/>
              <w:bottom w:val="double" w:sz="6" w:space="0" w:color="auto"/>
              <w:right w:val="nil"/>
            </w:tcBorders>
            <w:shd w:val="clear" w:color="auto" w:fill="auto"/>
            <w:noWrap/>
            <w:vAlign w:val="bottom"/>
            <w:hideMark/>
          </w:tcPr>
          <w:p w14:paraId="3F4EA945" w14:textId="0E070643" w:rsidR="00441445" w:rsidRPr="00390AA6" w:rsidRDefault="00B452A9" w:rsidP="00B401B0">
            <w:pPr>
              <w:spacing w:after="0" w:line="240" w:lineRule="auto"/>
              <w:rPr>
                <w:rFonts w:ascii="Times New Roman" w:eastAsia="Times New Roman" w:hAnsi="Times New Roman" w:cs="Times New Roman"/>
                <w:i/>
                <w:iCs/>
                <w:lang w:val="es-ES" w:eastAsia="es-ES"/>
              </w:rPr>
            </w:pPr>
            <w:r w:rsidRPr="00390AA6">
              <w:rPr>
                <w:rFonts w:ascii="Times New Roman" w:eastAsia="Times New Roman" w:hAnsi="Times New Roman" w:cs="Times New Roman"/>
                <w:i/>
                <w:iCs/>
                <w:lang w:val="es-ES" w:eastAsia="es-ES"/>
              </w:rPr>
              <w:t>UNDAV</w:t>
            </w:r>
          </w:p>
        </w:tc>
        <w:tc>
          <w:tcPr>
            <w:tcW w:w="1194" w:type="dxa"/>
            <w:tcBorders>
              <w:top w:val="nil"/>
              <w:left w:val="nil"/>
              <w:bottom w:val="double" w:sz="6" w:space="0" w:color="auto"/>
              <w:right w:val="nil"/>
            </w:tcBorders>
            <w:shd w:val="clear" w:color="auto" w:fill="auto"/>
            <w:noWrap/>
            <w:vAlign w:val="center"/>
            <w:hideMark/>
          </w:tcPr>
          <w:p w14:paraId="47C09F59" w14:textId="77777777" w:rsidR="00441445" w:rsidRPr="00390AA6" w:rsidRDefault="00441445" w:rsidP="00B401B0">
            <w:pPr>
              <w:spacing w:after="0" w:line="240" w:lineRule="auto"/>
              <w:jc w:val="center"/>
              <w:rPr>
                <w:rFonts w:ascii="Times New Roman" w:eastAsia="Times New Roman" w:hAnsi="Times New Roman" w:cs="Times New Roman"/>
                <w:lang w:val="es-ES" w:eastAsia="es-ES"/>
              </w:rPr>
            </w:pPr>
            <w:r w:rsidRPr="00390AA6">
              <w:rPr>
                <w:rFonts w:ascii="Times New Roman" w:eastAsia="Times New Roman" w:hAnsi="Times New Roman" w:cs="Times New Roman"/>
                <w:lang w:val="es-ES" w:eastAsia="es-ES"/>
              </w:rPr>
              <w:t>28%</w:t>
            </w:r>
          </w:p>
        </w:tc>
        <w:tc>
          <w:tcPr>
            <w:tcW w:w="1355" w:type="dxa"/>
            <w:tcBorders>
              <w:top w:val="nil"/>
              <w:left w:val="nil"/>
              <w:bottom w:val="double" w:sz="6" w:space="0" w:color="auto"/>
              <w:right w:val="nil"/>
            </w:tcBorders>
            <w:shd w:val="clear" w:color="auto" w:fill="auto"/>
            <w:noWrap/>
            <w:vAlign w:val="center"/>
            <w:hideMark/>
          </w:tcPr>
          <w:p w14:paraId="43ADE6A8" w14:textId="77777777" w:rsidR="00441445" w:rsidRPr="00390AA6" w:rsidRDefault="00441445" w:rsidP="00B401B0">
            <w:pPr>
              <w:spacing w:after="0" w:line="240" w:lineRule="auto"/>
              <w:jc w:val="center"/>
              <w:rPr>
                <w:rFonts w:ascii="Times New Roman" w:eastAsia="Times New Roman" w:hAnsi="Times New Roman" w:cs="Times New Roman"/>
                <w:lang w:val="es-ES" w:eastAsia="es-ES"/>
              </w:rPr>
            </w:pPr>
            <w:r w:rsidRPr="00390AA6">
              <w:rPr>
                <w:rFonts w:ascii="Times New Roman" w:eastAsia="Times New Roman" w:hAnsi="Times New Roman" w:cs="Times New Roman"/>
                <w:lang w:val="es-ES" w:eastAsia="es-ES"/>
              </w:rPr>
              <w:t>4.23</w:t>
            </w:r>
          </w:p>
        </w:tc>
        <w:tc>
          <w:tcPr>
            <w:tcW w:w="1082" w:type="dxa"/>
            <w:tcBorders>
              <w:top w:val="nil"/>
              <w:left w:val="nil"/>
              <w:bottom w:val="double" w:sz="6" w:space="0" w:color="auto"/>
              <w:right w:val="nil"/>
            </w:tcBorders>
            <w:shd w:val="clear" w:color="auto" w:fill="auto"/>
            <w:noWrap/>
            <w:vAlign w:val="center"/>
            <w:hideMark/>
          </w:tcPr>
          <w:p w14:paraId="0176A642" w14:textId="77777777" w:rsidR="00441445" w:rsidRPr="00390AA6" w:rsidRDefault="00441445" w:rsidP="00B401B0">
            <w:pPr>
              <w:spacing w:after="0" w:line="240" w:lineRule="auto"/>
              <w:jc w:val="center"/>
              <w:rPr>
                <w:rFonts w:ascii="Times New Roman" w:eastAsia="Times New Roman" w:hAnsi="Times New Roman" w:cs="Times New Roman"/>
                <w:lang w:val="es-ES" w:eastAsia="es-ES"/>
              </w:rPr>
            </w:pPr>
            <w:r w:rsidRPr="00390AA6">
              <w:rPr>
                <w:rFonts w:ascii="Times New Roman" w:eastAsia="Times New Roman" w:hAnsi="Times New Roman" w:cs="Times New Roman"/>
                <w:lang w:val="es-ES" w:eastAsia="es-ES"/>
              </w:rPr>
              <w:t>$12500</w:t>
            </w:r>
          </w:p>
        </w:tc>
        <w:tc>
          <w:tcPr>
            <w:tcW w:w="820" w:type="dxa"/>
            <w:tcBorders>
              <w:top w:val="nil"/>
              <w:left w:val="nil"/>
              <w:bottom w:val="double" w:sz="6" w:space="0" w:color="auto"/>
              <w:right w:val="nil"/>
            </w:tcBorders>
            <w:shd w:val="clear" w:color="auto" w:fill="auto"/>
            <w:noWrap/>
            <w:vAlign w:val="center"/>
            <w:hideMark/>
          </w:tcPr>
          <w:p w14:paraId="3FD4E2AE" w14:textId="77777777" w:rsidR="00441445" w:rsidRPr="00390AA6" w:rsidRDefault="00441445" w:rsidP="00B401B0">
            <w:pPr>
              <w:spacing w:after="0" w:line="240" w:lineRule="auto"/>
              <w:jc w:val="center"/>
              <w:rPr>
                <w:rFonts w:ascii="Times New Roman" w:eastAsia="Times New Roman" w:hAnsi="Times New Roman" w:cs="Times New Roman"/>
                <w:lang w:val="es-ES" w:eastAsia="es-ES"/>
              </w:rPr>
            </w:pPr>
            <w:r w:rsidRPr="00390AA6">
              <w:rPr>
                <w:rFonts w:ascii="Times New Roman" w:eastAsia="Times New Roman" w:hAnsi="Times New Roman" w:cs="Times New Roman"/>
                <w:lang w:val="es-ES" w:eastAsia="es-ES"/>
              </w:rPr>
              <w:t>25.5</w:t>
            </w:r>
          </w:p>
        </w:tc>
        <w:tc>
          <w:tcPr>
            <w:tcW w:w="1343" w:type="dxa"/>
            <w:tcBorders>
              <w:top w:val="nil"/>
              <w:left w:val="nil"/>
              <w:bottom w:val="double" w:sz="6" w:space="0" w:color="auto"/>
              <w:right w:val="nil"/>
            </w:tcBorders>
            <w:shd w:val="clear" w:color="auto" w:fill="auto"/>
            <w:noWrap/>
            <w:vAlign w:val="center"/>
            <w:hideMark/>
          </w:tcPr>
          <w:p w14:paraId="65090999" w14:textId="77777777" w:rsidR="00441445" w:rsidRPr="00390AA6" w:rsidRDefault="00441445" w:rsidP="00B401B0">
            <w:pPr>
              <w:spacing w:after="0" w:line="240" w:lineRule="auto"/>
              <w:jc w:val="center"/>
              <w:rPr>
                <w:rFonts w:ascii="Times New Roman" w:eastAsia="Times New Roman" w:hAnsi="Times New Roman" w:cs="Times New Roman"/>
                <w:lang w:val="es-ES" w:eastAsia="es-ES"/>
              </w:rPr>
            </w:pPr>
            <w:r w:rsidRPr="00390AA6">
              <w:rPr>
                <w:rFonts w:ascii="Times New Roman" w:eastAsia="Times New Roman" w:hAnsi="Times New Roman" w:cs="Times New Roman"/>
                <w:lang w:val="es-ES" w:eastAsia="es-ES"/>
              </w:rPr>
              <w:t>47%</w:t>
            </w:r>
          </w:p>
        </w:tc>
      </w:tr>
      <w:tr w:rsidR="00390AA6" w:rsidRPr="00175699" w14:paraId="20CB7706" w14:textId="77777777" w:rsidTr="00441445">
        <w:trPr>
          <w:trHeight w:val="290"/>
          <w:jc w:val="center"/>
        </w:trPr>
        <w:tc>
          <w:tcPr>
            <w:tcW w:w="6764" w:type="dxa"/>
            <w:gridSpan w:val="6"/>
            <w:tcBorders>
              <w:top w:val="nil"/>
              <w:left w:val="nil"/>
              <w:bottom w:val="nil"/>
              <w:right w:val="nil"/>
            </w:tcBorders>
            <w:shd w:val="clear" w:color="auto" w:fill="auto"/>
            <w:noWrap/>
            <w:vAlign w:val="bottom"/>
            <w:hideMark/>
          </w:tcPr>
          <w:p w14:paraId="7EE48B93" w14:textId="71563457" w:rsidR="00441445" w:rsidRPr="00390AA6" w:rsidRDefault="00441445" w:rsidP="00441445">
            <w:pPr>
              <w:spacing w:after="0" w:line="240" w:lineRule="auto"/>
              <w:jc w:val="center"/>
              <w:rPr>
                <w:rFonts w:ascii="Times New Roman" w:eastAsia="Times New Roman" w:hAnsi="Times New Roman" w:cs="Times New Roman"/>
                <w:sz w:val="20"/>
                <w:szCs w:val="20"/>
                <w:lang w:val="en-US" w:eastAsia="es-ES"/>
              </w:rPr>
            </w:pPr>
            <w:r w:rsidRPr="00390AA6">
              <w:rPr>
                <w:rFonts w:ascii="Times New Roman" w:eastAsia="Times New Roman" w:hAnsi="Times New Roman" w:cs="Times New Roman"/>
                <w:sz w:val="20"/>
                <w:szCs w:val="20"/>
                <w:lang w:val="en-US" w:eastAsia="es-ES"/>
              </w:rPr>
              <w:t>Source: Elaborated by the authors</w:t>
            </w:r>
          </w:p>
        </w:tc>
      </w:tr>
      <w:tr w:rsidR="00390AA6" w:rsidRPr="00175699" w14:paraId="33738230" w14:textId="77777777" w:rsidTr="00441445">
        <w:trPr>
          <w:trHeight w:val="290"/>
          <w:jc w:val="center"/>
        </w:trPr>
        <w:tc>
          <w:tcPr>
            <w:tcW w:w="6764" w:type="dxa"/>
            <w:gridSpan w:val="6"/>
            <w:tcBorders>
              <w:top w:val="nil"/>
              <w:left w:val="nil"/>
              <w:bottom w:val="nil"/>
              <w:right w:val="nil"/>
            </w:tcBorders>
            <w:shd w:val="clear" w:color="auto" w:fill="auto"/>
            <w:noWrap/>
            <w:vAlign w:val="bottom"/>
          </w:tcPr>
          <w:p w14:paraId="38A1D4F5" w14:textId="77777777" w:rsidR="00441445" w:rsidRPr="00390AA6" w:rsidRDefault="00441445" w:rsidP="00B401B0">
            <w:pPr>
              <w:spacing w:after="0" w:line="240" w:lineRule="auto"/>
              <w:rPr>
                <w:rFonts w:ascii="Times New Roman" w:eastAsia="Times New Roman" w:hAnsi="Times New Roman" w:cs="Times New Roman"/>
                <w:szCs w:val="24"/>
                <w:lang w:val="en-US" w:eastAsia="es-ES"/>
              </w:rPr>
            </w:pPr>
          </w:p>
        </w:tc>
      </w:tr>
    </w:tbl>
    <w:p w14:paraId="125AF1E2" w14:textId="53A580B7" w:rsidR="00EB0ACD" w:rsidRPr="00390AA6" w:rsidRDefault="00441445" w:rsidP="00EB0ACD">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EB0ACD" w:rsidRPr="00390AA6">
        <w:rPr>
          <w:rFonts w:ascii="Times New Roman" w:hAnsi="Times New Roman" w:cs="Times New Roman"/>
          <w:sz w:val="24"/>
          <w:szCs w:val="24"/>
          <w:lang w:val="en-US"/>
        </w:rPr>
        <w:t xml:space="preserve">That said, we can see that respondents who received information from Brazilian growth and military spending, compared to the one from Argentina, changed their preferences in 11% (See Table 8). </w:t>
      </w:r>
    </w:p>
    <w:tbl>
      <w:tblPr>
        <w:tblW w:w="5062" w:type="dxa"/>
        <w:jc w:val="center"/>
        <w:tblLayout w:type="fixed"/>
        <w:tblCellMar>
          <w:left w:w="30" w:type="dxa"/>
          <w:right w:w="30" w:type="dxa"/>
        </w:tblCellMar>
        <w:tblLook w:val="0000" w:firstRow="0" w:lastRow="0" w:firstColumn="0" w:lastColumn="0" w:noHBand="0" w:noVBand="0"/>
      </w:tblPr>
      <w:tblGrid>
        <w:gridCol w:w="855"/>
        <w:gridCol w:w="1075"/>
        <w:gridCol w:w="1231"/>
        <w:gridCol w:w="1901"/>
      </w:tblGrid>
      <w:tr w:rsidR="00390AA6" w:rsidRPr="00175699" w14:paraId="31BDC064" w14:textId="77777777" w:rsidTr="00FD4621">
        <w:trPr>
          <w:trHeight w:val="271"/>
          <w:jc w:val="center"/>
        </w:trPr>
        <w:tc>
          <w:tcPr>
            <w:tcW w:w="5062" w:type="dxa"/>
            <w:gridSpan w:val="4"/>
            <w:tcBorders>
              <w:top w:val="nil"/>
              <w:left w:val="nil"/>
              <w:bottom w:val="double" w:sz="4" w:space="0" w:color="auto"/>
              <w:right w:val="nil"/>
            </w:tcBorders>
          </w:tcPr>
          <w:p w14:paraId="78856D44" w14:textId="77777777" w:rsidR="00441445" w:rsidRPr="00390AA6" w:rsidRDefault="00441445" w:rsidP="00B401B0">
            <w:pPr>
              <w:autoSpaceDE w:val="0"/>
              <w:autoSpaceDN w:val="0"/>
              <w:adjustRightInd w:val="0"/>
              <w:spacing w:after="0" w:line="240" w:lineRule="auto"/>
              <w:jc w:val="center"/>
              <w:rPr>
                <w:rFonts w:ascii="Times New Roman" w:hAnsi="Times New Roman" w:cs="Times New Roman"/>
                <w:sz w:val="24"/>
                <w:szCs w:val="24"/>
                <w:lang w:val="en-US"/>
              </w:rPr>
            </w:pPr>
            <w:r w:rsidRPr="00390AA6">
              <w:rPr>
                <w:rFonts w:ascii="Times New Roman" w:hAnsi="Times New Roman" w:cs="Times New Roman"/>
                <w:smallCaps/>
                <w:sz w:val="24"/>
                <w:szCs w:val="24"/>
                <w:lang w:val="en-US"/>
              </w:rPr>
              <w:t xml:space="preserve">Table 8: mean differences between each treatment group and the control group </w:t>
            </w:r>
          </w:p>
        </w:tc>
      </w:tr>
      <w:tr w:rsidR="00390AA6" w:rsidRPr="00390AA6" w14:paraId="3FB7A551" w14:textId="77777777" w:rsidTr="00FD4621">
        <w:trPr>
          <w:trHeight w:val="260"/>
          <w:jc w:val="center"/>
        </w:trPr>
        <w:tc>
          <w:tcPr>
            <w:tcW w:w="855" w:type="dxa"/>
            <w:tcBorders>
              <w:top w:val="double" w:sz="4" w:space="0" w:color="auto"/>
              <w:left w:val="nil"/>
              <w:bottom w:val="nil"/>
              <w:right w:val="nil"/>
            </w:tcBorders>
          </w:tcPr>
          <w:p w14:paraId="578A8B60" w14:textId="77777777" w:rsidR="00441445" w:rsidRPr="00390AA6" w:rsidRDefault="00441445" w:rsidP="00B401B0">
            <w:pPr>
              <w:autoSpaceDE w:val="0"/>
              <w:autoSpaceDN w:val="0"/>
              <w:adjustRightInd w:val="0"/>
              <w:spacing w:after="0" w:line="240" w:lineRule="auto"/>
              <w:jc w:val="right"/>
              <w:rPr>
                <w:rFonts w:ascii="Times New Roman" w:hAnsi="Times New Roman" w:cs="Times New Roman"/>
                <w:lang w:val="en-US"/>
              </w:rPr>
            </w:pPr>
          </w:p>
        </w:tc>
        <w:tc>
          <w:tcPr>
            <w:tcW w:w="1075" w:type="dxa"/>
            <w:tcBorders>
              <w:top w:val="double" w:sz="4" w:space="0" w:color="auto"/>
              <w:left w:val="nil"/>
              <w:bottom w:val="nil"/>
              <w:right w:val="nil"/>
            </w:tcBorders>
          </w:tcPr>
          <w:p w14:paraId="7911D3EA" w14:textId="77777777" w:rsidR="00441445" w:rsidRPr="00390AA6" w:rsidRDefault="00441445" w:rsidP="00B401B0">
            <w:pPr>
              <w:autoSpaceDE w:val="0"/>
              <w:autoSpaceDN w:val="0"/>
              <w:adjustRightInd w:val="0"/>
              <w:spacing w:after="0" w:line="240" w:lineRule="auto"/>
              <w:jc w:val="right"/>
              <w:rPr>
                <w:rFonts w:ascii="Times New Roman" w:hAnsi="Times New Roman" w:cs="Times New Roman"/>
                <w:lang w:val="en-US"/>
              </w:rPr>
            </w:pPr>
          </w:p>
        </w:tc>
        <w:tc>
          <w:tcPr>
            <w:tcW w:w="3132" w:type="dxa"/>
            <w:gridSpan w:val="2"/>
            <w:tcBorders>
              <w:top w:val="double" w:sz="4" w:space="0" w:color="auto"/>
              <w:left w:val="nil"/>
              <w:bottom w:val="single" w:sz="6" w:space="0" w:color="auto"/>
              <w:right w:val="nil"/>
            </w:tcBorders>
          </w:tcPr>
          <w:p w14:paraId="3BFBA361" w14:textId="77777777" w:rsidR="00441445" w:rsidRPr="00390AA6" w:rsidRDefault="00441445" w:rsidP="00B401B0">
            <w:pPr>
              <w:autoSpaceDE w:val="0"/>
              <w:autoSpaceDN w:val="0"/>
              <w:adjustRightInd w:val="0"/>
              <w:spacing w:after="0" w:line="240" w:lineRule="auto"/>
              <w:jc w:val="center"/>
              <w:rPr>
                <w:rFonts w:ascii="Times New Roman" w:hAnsi="Times New Roman" w:cs="Times New Roman"/>
                <w:i/>
                <w:iCs/>
                <w:lang w:val="es-ES"/>
              </w:rPr>
            </w:pPr>
            <w:proofErr w:type="spellStart"/>
            <w:r w:rsidRPr="00390AA6">
              <w:rPr>
                <w:rFonts w:ascii="Times New Roman" w:hAnsi="Times New Roman" w:cs="Times New Roman"/>
                <w:i/>
                <w:iCs/>
                <w:lang w:val="es-ES"/>
              </w:rPr>
              <w:t>Framings</w:t>
            </w:r>
            <w:proofErr w:type="spellEnd"/>
          </w:p>
        </w:tc>
      </w:tr>
      <w:tr w:rsidR="00390AA6" w:rsidRPr="00390AA6" w14:paraId="6C71F5C8" w14:textId="77777777" w:rsidTr="00FD4621">
        <w:trPr>
          <w:trHeight w:val="260"/>
          <w:jc w:val="center"/>
        </w:trPr>
        <w:tc>
          <w:tcPr>
            <w:tcW w:w="855" w:type="dxa"/>
            <w:tcBorders>
              <w:top w:val="nil"/>
              <w:left w:val="nil"/>
              <w:bottom w:val="single" w:sz="6" w:space="0" w:color="auto"/>
              <w:right w:val="nil"/>
            </w:tcBorders>
          </w:tcPr>
          <w:p w14:paraId="034DEF8B" w14:textId="77777777" w:rsidR="00441445" w:rsidRPr="00390AA6" w:rsidRDefault="00441445" w:rsidP="00B401B0">
            <w:pPr>
              <w:autoSpaceDE w:val="0"/>
              <w:autoSpaceDN w:val="0"/>
              <w:adjustRightInd w:val="0"/>
              <w:spacing w:after="0" w:line="240" w:lineRule="auto"/>
              <w:jc w:val="right"/>
              <w:rPr>
                <w:rFonts w:ascii="Times New Roman" w:hAnsi="Times New Roman" w:cs="Times New Roman"/>
                <w:lang w:val="es-ES"/>
              </w:rPr>
            </w:pPr>
          </w:p>
        </w:tc>
        <w:tc>
          <w:tcPr>
            <w:tcW w:w="1075" w:type="dxa"/>
            <w:tcBorders>
              <w:top w:val="nil"/>
              <w:left w:val="nil"/>
              <w:bottom w:val="single" w:sz="6" w:space="0" w:color="auto"/>
              <w:right w:val="nil"/>
            </w:tcBorders>
          </w:tcPr>
          <w:p w14:paraId="5FEB562D" w14:textId="77777777" w:rsidR="00441445" w:rsidRPr="00390AA6" w:rsidRDefault="00441445" w:rsidP="00B401B0">
            <w:pPr>
              <w:autoSpaceDE w:val="0"/>
              <w:autoSpaceDN w:val="0"/>
              <w:adjustRightInd w:val="0"/>
              <w:spacing w:after="0" w:line="240" w:lineRule="auto"/>
              <w:jc w:val="center"/>
              <w:rPr>
                <w:rFonts w:ascii="Times New Roman" w:hAnsi="Times New Roman" w:cs="Times New Roman"/>
                <w:lang w:val="es-ES"/>
              </w:rPr>
            </w:pPr>
            <w:r w:rsidRPr="00390AA6">
              <w:rPr>
                <w:rFonts w:ascii="Times New Roman" w:hAnsi="Times New Roman" w:cs="Times New Roman"/>
                <w:lang w:val="es-ES"/>
              </w:rPr>
              <w:t>Control</w:t>
            </w:r>
          </w:p>
        </w:tc>
        <w:tc>
          <w:tcPr>
            <w:tcW w:w="1231" w:type="dxa"/>
            <w:tcBorders>
              <w:top w:val="nil"/>
              <w:left w:val="nil"/>
              <w:bottom w:val="single" w:sz="6" w:space="0" w:color="auto"/>
              <w:right w:val="nil"/>
            </w:tcBorders>
          </w:tcPr>
          <w:p w14:paraId="6255DC68" w14:textId="77777777" w:rsidR="00441445" w:rsidRPr="00390AA6" w:rsidRDefault="00441445" w:rsidP="00B401B0">
            <w:pPr>
              <w:autoSpaceDE w:val="0"/>
              <w:autoSpaceDN w:val="0"/>
              <w:adjustRightInd w:val="0"/>
              <w:spacing w:after="0" w:line="240" w:lineRule="auto"/>
              <w:jc w:val="center"/>
              <w:rPr>
                <w:rFonts w:ascii="Times New Roman" w:hAnsi="Times New Roman" w:cs="Times New Roman"/>
                <w:lang w:val="es-ES"/>
              </w:rPr>
            </w:pPr>
            <w:proofErr w:type="spellStart"/>
            <w:r w:rsidRPr="00390AA6">
              <w:rPr>
                <w:rFonts w:ascii="Times New Roman" w:hAnsi="Times New Roman" w:cs="Times New Roman"/>
                <w:lang w:val="es-ES"/>
              </w:rPr>
              <w:t>Absolute</w:t>
            </w:r>
            <w:proofErr w:type="spellEnd"/>
          </w:p>
        </w:tc>
        <w:tc>
          <w:tcPr>
            <w:tcW w:w="1901" w:type="dxa"/>
            <w:tcBorders>
              <w:top w:val="nil"/>
              <w:left w:val="nil"/>
              <w:bottom w:val="single" w:sz="6" w:space="0" w:color="auto"/>
              <w:right w:val="nil"/>
            </w:tcBorders>
          </w:tcPr>
          <w:p w14:paraId="12F56D62" w14:textId="77777777" w:rsidR="00441445" w:rsidRPr="00390AA6" w:rsidRDefault="00441445" w:rsidP="00B401B0">
            <w:pPr>
              <w:autoSpaceDE w:val="0"/>
              <w:autoSpaceDN w:val="0"/>
              <w:adjustRightInd w:val="0"/>
              <w:spacing w:after="0" w:line="240" w:lineRule="auto"/>
              <w:jc w:val="center"/>
              <w:rPr>
                <w:rFonts w:ascii="Times New Roman" w:hAnsi="Times New Roman" w:cs="Times New Roman"/>
                <w:lang w:val="es-ES"/>
              </w:rPr>
            </w:pPr>
            <w:proofErr w:type="spellStart"/>
            <w:r w:rsidRPr="00390AA6">
              <w:rPr>
                <w:rFonts w:ascii="Times New Roman" w:hAnsi="Times New Roman" w:cs="Times New Roman"/>
                <w:lang w:val="es-ES"/>
              </w:rPr>
              <w:t>Relative</w:t>
            </w:r>
            <w:proofErr w:type="spellEnd"/>
          </w:p>
        </w:tc>
      </w:tr>
      <w:tr w:rsidR="00390AA6" w:rsidRPr="00390AA6" w14:paraId="0E517946" w14:textId="77777777" w:rsidTr="00FD4621">
        <w:trPr>
          <w:trHeight w:val="260"/>
          <w:jc w:val="center"/>
        </w:trPr>
        <w:tc>
          <w:tcPr>
            <w:tcW w:w="855" w:type="dxa"/>
            <w:tcBorders>
              <w:top w:val="nil"/>
              <w:left w:val="nil"/>
              <w:bottom w:val="single" w:sz="6" w:space="0" w:color="auto"/>
              <w:right w:val="nil"/>
            </w:tcBorders>
          </w:tcPr>
          <w:p w14:paraId="6AEEE7CC" w14:textId="77777777" w:rsidR="00441445" w:rsidRPr="00390AA6" w:rsidRDefault="00441445" w:rsidP="00B401B0">
            <w:pPr>
              <w:autoSpaceDE w:val="0"/>
              <w:autoSpaceDN w:val="0"/>
              <w:adjustRightInd w:val="0"/>
              <w:spacing w:after="0" w:line="240" w:lineRule="auto"/>
              <w:rPr>
                <w:rFonts w:ascii="Times New Roman" w:hAnsi="Times New Roman" w:cs="Times New Roman"/>
                <w:lang w:val="es-ES"/>
              </w:rPr>
            </w:pPr>
            <w:r w:rsidRPr="00390AA6">
              <w:rPr>
                <w:rFonts w:ascii="Times New Roman" w:hAnsi="Times New Roman" w:cs="Times New Roman"/>
                <w:lang w:val="es-ES"/>
              </w:rPr>
              <w:t>Mean</w:t>
            </w:r>
          </w:p>
        </w:tc>
        <w:tc>
          <w:tcPr>
            <w:tcW w:w="1075" w:type="dxa"/>
            <w:tcBorders>
              <w:top w:val="nil"/>
              <w:left w:val="nil"/>
              <w:bottom w:val="single" w:sz="6" w:space="0" w:color="auto"/>
              <w:right w:val="nil"/>
            </w:tcBorders>
          </w:tcPr>
          <w:p w14:paraId="6A3F7DC2" w14:textId="77777777" w:rsidR="00441445" w:rsidRPr="00390AA6" w:rsidRDefault="00441445" w:rsidP="00B401B0">
            <w:pPr>
              <w:autoSpaceDE w:val="0"/>
              <w:autoSpaceDN w:val="0"/>
              <w:adjustRightInd w:val="0"/>
              <w:spacing w:after="0" w:line="240" w:lineRule="auto"/>
              <w:jc w:val="center"/>
              <w:rPr>
                <w:rFonts w:ascii="Times New Roman" w:hAnsi="Times New Roman" w:cs="Times New Roman"/>
                <w:lang w:val="es-ES"/>
              </w:rPr>
            </w:pPr>
            <w:r w:rsidRPr="00390AA6">
              <w:rPr>
                <w:rFonts w:ascii="Times New Roman" w:hAnsi="Times New Roman" w:cs="Times New Roman"/>
                <w:lang w:val="es-ES"/>
              </w:rPr>
              <w:t>0.21</w:t>
            </w:r>
          </w:p>
        </w:tc>
        <w:tc>
          <w:tcPr>
            <w:tcW w:w="1231" w:type="dxa"/>
            <w:tcBorders>
              <w:top w:val="nil"/>
              <w:left w:val="nil"/>
              <w:bottom w:val="single" w:sz="6" w:space="0" w:color="auto"/>
              <w:right w:val="nil"/>
            </w:tcBorders>
          </w:tcPr>
          <w:p w14:paraId="20C87709" w14:textId="77777777" w:rsidR="00441445" w:rsidRPr="00390AA6" w:rsidRDefault="00441445" w:rsidP="00B401B0">
            <w:pPr>
              <w:autoSpaceDE w:val="0"/>
              <w:autoSpaceDN w:val="0"/>
              <w:adjustRightInd w:val="0"/>
              <w:spacing w:after="0" w:line="240" w:lineRule="auto"/>
              <w:jc w:val="center"/>
              <w:rPr>
                <w:rFonts w:ascii="Times New Roman" w:hAnsi="Times New Roman" w:cs="Times New Roman"/>
                <w:lang w:val="es-ES"/>
              </w:rPr>
            </w:pPr>
            <w:r w:rsidRPr="00390AA6">
              <w:rPr>
                <w:rFonts w:ascii="Times New Roman" w:hAnsi="Times New Roman" w:cs="Times New Roman"/>
                <w:lang w:val="es-ES"/>
              </w:rPr>
              <w:t>0.24</w:t>
            </w:r>
          </w:p>
        </w:tc>
        <w:tc>
          <w:tcPr>
            <w:tcW w:w="1901" w:type="dxa"/>
            <w:tcBorders>
              <w:top w:val="nil"/>
              <w:left w:val="nil"/>
              <w:bottom w:val="single" w:sz="6" w:space="0" w:color="auto"/>
              <w:right w:val="nil"/>
            </w:tcBorders>
          </w:tcPr>
          <w:p w14:paraId="458B5BE7" w14:textId="77777777" w:rsidR="00441445" w:rsidRPr="00390AA6" w:rsidRDefault="00441445" w:rsidP="00B401B0">
            <w:pPr>
              <w:autoSpaceDE w:val="0"/>
              <w:autoSpaceDN w:val="0"/>
              <w:adjustRightInd w:val="0"/>
              <w:spacing w:after="0" w:line="240" w:lineRule="auto"/>
              <w:jc w:val="center"/>
              <w:rPr>
                <w:rFonts w:ascii="Times New Roman" w:hAnsi="Times New Roman" w:cs="Times New Roman"/>
                <w:lang w:val="es-ES"/>
              </w:rPr>
            </w:pPr>
            <w:r w:rsidRPr="00390AA6">
              <w:rPr>
                <w:rFonts w:ascii="Times New Roman" w:hAnsi="Times New Roman" w:cs="Times New Roman"/>
                <w:lang w:val="es-ES"/>
              </w:rPr>
              <w:t>0.32*</w:t>
            </w:r>
          </w:p>
        </w:tc>
      </w:tr>
      <w:tr w:rsidR="00390AA6" w:rsidRPr="00390AA6" w14:paraId="6FC12372" w14:textId="77777777" w:rsidTr="00FD4621">
        <w:trPr>
          <w:trHeight w:val="271"/>
          <w:jc w:val="center"/>
        </w:trPr>
        <w:tc>
          <w:tcPr>
            <w:tcW w:w="855" w:type="dxa"/>
            <w:tcBorders>
              <w:top w:val="single" w:sz="6" w:space="0" w:color="auto"/>
              <w:left w:val="nil"/>
              <w:bottom w:val="double" w:sz="4" w:space="0" w:color="auto"/>
              <w:right w:val="nil"/>
            </w:tcBorders>
          </w:tcPr>
          <w:p w14:paraId="66A6296D" w14:textId="77777777" w:rsidR="00441445" w:rsidRPr="00390AA6" w:rsidRDefault="00441445" w:rsidP="00B401B0">
            <w:pPr>
              <w:autoSpaceDE w:val="0"/>
              <w:autoSpaceDN w:val="0"/>
              <w:adjustRightInd w:val="0"/>
              <w:spacing w:after="0" w:line="240" w:lineRule="auto"/>
              <w:rPr>
                <w:rFonts w:ascii="Times New Roman" w:hAnsi="Times New Roman" w:cs="Times New Roman"/>
                <w:lang w:val="es-ES"/>
              </w:rPr>
            </w:pPr>
            <w:r w:rsidRPr="00390AA6">
              <w:rPr>
                <w:rFonts w:ascii="Times New Roman" w:hAnsi="Times New Roman" w:cs="Times New Roman"/>
                <w:lang w:val="es-ES"/>
              </w:rPr>
              <w:t>N</w:t>
            </w:r>
          </w:p>
        </w:tc>
        <w:tc>
          <w:tcPr>
            <w:tcW w:w="1075" w:type="dxa"/>
            <w:tcBorders>
              <w:top w:val="single" w:sz="6" w:space="0" w:color="auto"/>
              <w:left w:val="nil"/>
              <w:bottom w:val="double" w:sz="4" w:space="0" w:color="auto"/>
              <w:right w:val="nil"/>
            </w:tcBorders>
          </w:tcPr>
          <w:p w14:paraId="0F9020E1" w14:textId="77777777" w:rsidR="00441445" w:rsidRPr="00390AA6" w:rsidRDefault="00441445" w:rsidP="00B401B0">
            <w:pPr>
              <w:autoSpaceDE w:val="0"/>
              <w:autoSpaceDN w:val="0"/>
              <w:adjustRightInd w:val="0"/>
              <w:spacing w:after="0" w:line="240" w:lineRule="auto"/>
              <w:jc w:val="center"/>
              <w:rPr>
                <w:rFonts w:ascii="Times New Roman" w:hAnsi="Times New Roman" w:cs="Times New Roman"/>
                <w:lang w:val="es-ES"/>
              </w:rPr>
            </w:pPr>
            <w:r w:rsidRPr="00390AA6">
              <w:rPr>
                <w:rFonts w:ascii="Times New Roman" w:hAnsi="Times New Roman" w:cs="Times New Roman"/>
                <w:lang w:val="es-ES"/>
              </w:rPr>
              <w:t>205</w:t>
            </w:r>
          </w:p>
        </w:tc>
        <w:tc>
          <w:tcPr>
            <w:tcW w:w="1231" w:type="dxa"/>
            <w:tcBorders>
              <w:top w:val="single" w:sz="6" w:space="0" w:color="auto"/>
              <w:left w:val="nil"/>
              <w:bottom w:val="double" w:sz="4" w:space="0" w:color="auto"/>
              <w:right w:val="nil"/>
            </w:tcBorders>
          </w:tcPr>
          <w:p w14:paraId="274A08E5" w14:textId="77777777" w:rsidR="00441445" w:rsidRPr="00390AA6" w:rsidRDefault="00441445" w:rsidP="00B401B0">
            <w:pPr>
              <w:autoSpaceDE w:val="0"/>
              <w:autoSpaceDN w:val="0"/>
              <w:adjustRightInd w:val="0"/>
              <w:spacing w:after="0" w:line="240" w:lineRule="auto"/>
              <w:jc w:val="center"/>
              <w:rPr>
                <w:rFonts w:ascii="Times New Roman" w:hAnsi="Times New Roman" w:cs="Times New Roman"/>
                <w:lang w:val="es-ES"/>
              </w:rPr>
            </w:pPr>
            <w:r w:rsidRPr="00390AA6">
              <w:rPr>
                <w:rFonts w:ascii="Times New Roman" w:hAnsi="Times New Roman" w:cs="Times New Roman"/>
                <w:lang w:val="es-ES"/>
              </w:rPr>
              <w:t>202</w:t>
            </w:r>
          </w:p>
        </w:tc>
        <w:tc>
          <w:tcPr>
            <w:tcW w:w="1901" w:type="dxa"/>
            <w:tcBorders>
              <w:top w:val="single" w:sz="6" w:space="0" w:color="auto"/>
              <w:left w:val="nil"/>
              <w:bottom w:val="single" w:sz="12" w:space="0" w:color="auto"/>
              <w:right w:val="nil"/>
            </w:tcBorders>
          </w:tcPr>
          <w:p w14:paraId="5E43F2A9" w14:textId="77777777" w:rsidR="00441445" w:rsidRPr="00390AA6" w:rsidRDefault="00441445" w:rsidP="00B401B0">
            <w:pPr>
              <w:autoSpaceDE w:val="0"/>
              <w:autoSpaceDN w:val="0"/>
              <w:adjustRightInd w:val="0"/>
              <w:spacing w:after="0" w:line="240" w:lineRule="auto"/>
              <w:jc w:val="center"/>
              <w:rPr>
                <w:rFonts w:ascii="Times New Roman" w:hAnsi="Times New Roman" w:cs="Times New Roman"/>
                <w:lang w:val="es-ES"/>
              </w:rPr>
            </w:pPr>
            <w:r w:rsidRPr="00390AA6">
              <w:rPr>
                <w:rFonts w:ascii="Times New Roman" w:hAnsi="Times New Roman" w:cs="Times New Roman"/>
                <w:lang w:val="es-ES"/>
              </w:rPr>
              <w:t>200</w:t>
            </w:r>
          </w:p>
        </w:tc>
      </w:tr>
      <w:tr w:rsidR="00390AA6" w:rsidRPr="00175699" w14:paraId="6F2780B1" w14:textId="77777777" w:rsidTr="00FD4621">
        <w:trPr>
          <w:trHeight w:val="260"/>
          <w:jc w:val="center"/>
        </w:trPr>
        <w:tc>
          <w:tcPr>
            <w:tcW w:w="5062" w:type="dxa"/>
            <w:gridSpan w:val="4"/>
            <w:tcBorders>
              <w:top w:val="double" w:sz="4" w:space="0" w:color="auto"/>
              <w:left w:val="nil"/>
              <w:bottom w:val="nil"/>
              <w:right w:val="nil"/>
            </w:tcBorders>
          </w:tcPr>
          <w:p w14:paraId="5F79B563" w14:textId="77777777" w:rsidR="00441445" w:rsidRPr="00390AA6" w:rsidRDefault="00441445" w:rsidP="00BC372A">
            <w:pPr>
              <w:autoSpaceDE w:val="0"/>
              <w:autoSpaceDN w:val="0"/>
              <w:adjustRightInd w:val="0"/>
              <w:spacing w:after="0" w:line="360" w:lineRule="auto"/>
              <w:rPr>
                <w:rFonts w:ascii="Times New Roman" w:hAnsi="Times New Roman" w:cs="Times New Roman"/>
                <w:sz w:val="16"/>
                <w:szCs w:val="20"/>
                <w:lang w:val="en-US"/>
              </w:rPr>
            </w:pPr>
            <w:r w:rsidRPr="00390AA6">
              <w:rPr>
                <w:rFonts w:ascii="Times New Roman" w:hAnsi="Times New Roman" w:cs="Times New Roman"/>
                <w:sz w:val="16"/>
                <w:szCs w:val="20"/>
                <w:lang w:val="en-US"/>
              </w:rPr>
              <w:t>Two tailed test  * p&lt;0.05, ** p&lt;0.01, ***  p&lt;0.001</w:t>
            </w:r>
          </w:p>
          <w:p w14:paraId="5B30833C" w14:textId="77777777" w:rsidR="00441445" w:rsidRPr="00390AA6" w:rsidRDefault="00441445" w:rsidP="00BC372A">
            <w:pPr>
              <w:autoSpaceDE w:val="0"/>
              <w:autoSpaceDN w:val="0"/>
              <w:adjustRightInd w:val="0"/>
              <w:spacing w:after="0" w:line="360" w:lineRule="auto"/>
              <w:rPr>
                <w:rFonts w:ascii="Times New Roman" w:hAnsi="Times New Roman" w:cs="Times New Roman"/>
                <w:sz w:val="18"/>
                <w:szCs w:val="18"/>
                <w:lang w:val="en-US"/>
              </w:rPr>
            </w:pPr>
            <w:r w:rsidRPr="00390AA6">
              <w:rPr>
                <w:rFonts w:ascii="Times New Roman" w:eastAsia="Times New Roman" w:hAnsi="Times New Roman" w:cs="Times New Roman"/>
                <w:sz w:val="16"/>
                <w:szCs w:val="20"/>
                <w:lang w:val="en-US" w:eastAsia="es-ES"/>
              </w:rPr>
              <w:t>Source: Elaborated by the authors</w:t>
            </w:r>
          </w:p>
        </w:tc>
      </w:tr>
    </w:tbl>
    <w:p w14:paraId="0A20FA1E" w14:textId="18E47DFC" w:rsidR="002D6495" w:rsidRPr="00390AA6" w:rsidRDefault="00EB0ACD" w:rsidP="00BC372A">
      <w:pPr>
        <w:spacing w:before="240"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BC372A" w:rsidRPr="00390AA6">
        <w:rPr>
          <w:rFonts w:ascii="Times New Roman" w:hAnsi="Times New Roman" w:cs="Times New Roman"/>
          <w:sz w:val="24"/>
          <w:szCs w:val="24"/>
          <w:lang w:val="en-US"/>
        </w:rPr>
        <w:t xml:space="preserve">When looking for the effect on subgroups </w:t>
      </w:r>
      <w:r w:rsidRPr="00390AA6">
        <w:rPr>
          <w:rFonts w:ascii="Times New Roman" w:hAnsi="Times New Roman" w:cs="Times New Roman"/>
          <w:sz w:val="24"/>
          <w:szCs w:val="24"/>
          <w:lang w:val="en-US"/>
        </w:rPr>
        <w:t xml:space="preserve">we </w:t>
      </w:r>
      <w:r w:rsidR="00BC372A" w:rsidRPr="00390AA6">
        <w:rPr>
          <w:rFonts w:ascii="Times New Roman" w:hAnsi="Times New Roman" w:cs="Times New Roman"/>
          <w:sz w:val="24"/>
          <w:szCs w:val="24"/>
          <w:lang w:val="en-US"/>
        </w:rPr>
        <w:t>see</w:t>
      </w:r>
      <w:r w:rsidRPr="00390AA6">
        <w:rPr>
          <w:rFonts w:ascii="Times New Roman" w:hAnsi="Times New Roman" w:cs="Times New Roman"/>
          <w:sz w:val="24"/>
          <w:szCs w:val="24"/>
          <w:lang w:val="en-US"/>
        </w:rPr>
        <w:t xml:space="preserve"> that the relative treatment had more effect on people who commonly do not get informed about international themes and primarily among those that assign greater importance to Argentina on the international stage (See Appendix IV).</w:t>
      </w:r>
      <w:r w:rsidR="00BC372A" w:rsidRPr="00390AA6">
        <w:rPr>
          <w:rFonts w:ascii="Times New Roman" w:hAnsi="Times New Roman" w:cs="Times New Roman"/>
          <w:sz w:val="24"/>
          <w:szCs w:val="24"/>
          <w:lang w:val="en-US"/>
        </w:rPr>
        <w:t xml:space="preserve"> </w:t>
      </w:r>
      <w:r w:rsidRPr="00390AA6">
        <w:rPr>
          <w:rFonts w:ascii="Times New Roman" w:hAnsi="Times New Roman" w:cs="Times New Roman"/>
          <w:sz w:val="24"/>
          <w:szCs w:val="24"/>
          <w:lang w:val="en-US"/>
        </w:rPr>
        <w:t xml:space="preserve">Meanwhile, people who received </w:t>
      </w:r>
      <w:r w:rsidR="00BC372A" w:rsidRPr="00390AA6">
        <w:rPr>
          <w:rFonts w:ascii="Times New Roman" w:hAnsi="Times New Roman" w:cs="Times New Roman"/>
          <w:sz w:val="24"/>
          <w:szCs w:val="24"/>
          <w:lang w:val="en-US"/>
        </w:rPr>
        <w:t xml:space="preserve">the relative treatment gave </w:t>
      </w:r>
      <w:r w:rsidRPr="00390AA6">
        <w:rPr>
          <w:rFonts w:ascii="Times New Roman" w:hAnsi="Times New Roman" w:cs="Times New Roman"/>
          <w:sz w:val="24"/>
          <w:szCs w:val="24"/>
          <w:lang w:val="en-US"/>
        </w:rPr>
        <w:t>greater importance to Brazil in the following 10 years, their perception of the world changed (See Table 9).</w:t>
      </w:r>
    </w:p>
    <w:p w14:paraId="5C31F242" w14:textId="77777777" w:rsidR="0046559E" w:rsidRDefault="0046559E" w:rsidP="00BC372A">
      <w:pPr>
        <w:spacing w:before="240" w:line="360" w:lineRule="auto"/>
        <w:jc w:val="both"/>
        <w:rPr>
          <w:rFonts w:ascii="Times New Roman" w:hAnsi="Times New Roman" w:cs="Times New Roman"/>
          <w:sz w:val="24"/>
          <w:szCs w:val="24"/>
          <w:lang w:val="en-US"/>
        </w:rPr>
      </w:pPr>
    </w:p>
    <w:p w14:paraId="6DC8962A" w14:textId="77777777" w:rsidR="00390AA6" w:rsidRDefault="00390AA6" w:rsidP="00BC372A">
      <w:pPr>
        <w:spacing w:before="240" w:line="360" w:lineRule="auto"/>
        <w:jc w:val="both"/>
        <w:rPr>
          <w:rFonts w:ascii="Times New Roman" w:hAnsi="Times New Roman" w:cs="Times New Roman"/>
          <w:sz w:val="24"/>
          <w:szCs w:val="24"/>
          <w:lang w:val="en-US"/>
        </w:rPr>
      </w:pPr>
    </w:p>
    <w:p w14:paraId="4335C677" w14:textId="77777777" w:rsidR="00390AA6" w:rsidRPr="00390AA6" w:rsidRDefault="00390AA6" w:rsidP="00BC372A">
      <w:pPr>
        <w:spacing w:before="240" w:line="360" w:lineRule="auto"/>
        <w:jc w:val="both"/>
        <w:rPr>
          <w:rFonts w:ascii="Times New Roman" w:hAnsi="Times New Roman" w:cs="Times New Roman"/>
          <w:sz w:val="24"/>
          <w:szCs w:val="24"/>
          <w:lang w:val="en-US"/>
        </w:rPr>
      </w:pPr>
    </w:p>
    <w:p w14:paraId="0327ACEA" w14:textId="77777777" w:rsidR="0046559E" w:rsidRPr="00390AA6" w:rsidRDefault="0046559E" w:rsidP="00BC372A">
      <w:pPr>
        <w:spacing w:before="240" w:line="360" w:lineRule="auto"/>
        <w:jc w:val="both"/>
        <w:rPr>
          <w:rFonts w:ascii="Times New Roman" w:hAnsi="Times New Roman" w:cs="Times New Roman"/>
          <w:sz w:val="24"/>
          <w:szCs w:val="24"/>
          <w:lang w:val="en-US"/>
        </w:rPr>
      </w:pPr>
    </w:p>
    <w:p w14:paraId="242145CE" w14:textId="77777777" w:rsidR="0046559E" w:rsidRPr="00390AA6" w:rsidRDefault="0046559E" w:rsidP="00BC372A">
      <w:pPr>
        <w:spacing w:before="240" w:line="360" w:lineRule="auto"/>
        <w:jc w:val="both"/>
        <w:rPr>
          <w:rFonts w:ascii="Times New Roman" w:hAnsi="Times New Roman" w:cs="Times New Roman"/>
          <w:sz w:val="24"/>
          <w:szCs w:val="24"/>
          <w:lang w:val="en-US"/>
        </w:rPr>
      </w:pPr>
    </w:p>
    <w:tbl>
      <w:tblPr>
        <w:tblW w:w="8763" w:type="dxa"/>
        <w:tblInd w:w="-30" w:type="dxa"/>
        <w:tblLayout w:type="fixed"/>
        <w:tblCellMar>
          <w:left w:w="70" w:type="dxa"/>
          <w:right w:w="70" w:type="dxa"/>
        </w:tblCellMar>
        <w:tblLook w:val="04A0" w:firstRow="1" w:lastRow="0" w:firstColumn="1" w:lastColumn="0" w:noHBand="0" w:noVBand="1"/>
      </w:tblPr>
      <w:tblGrid>
        <w:gridCol w:w="2612"/>
        <w:gridCol w:w="1447"/>
        <w:gridCol w:w="1674"/>
        <w:gridCol w:w="1483"/>
        <w:gridCol w:w="1547"/>
      </w:tblGrid>
      <w:tr w:rsidR="00390AA6" w:rsidRPr="00390AA6" w14:paraId="79499E96" w14:textId="77777777" w:rsidTr="00FD123B">
        <w:trPr>
          <w:trHeight w:val="325"/>
        </w:trPr>
        <w:tc>
          <w:tcPr>
            <w:tcW w:w="8763" w:type="dxa"/>
            <w:gridSpan w:val="5"/>
            <w:tcBorders>
              <w:top w:val="nil"/>
              <w:left w:val="nil"/>
              <w:bottom w:val="single" w:sz="12" w:space="0" w:color="000000"/>
              <w:right w:val="nil"/>
            </w:tcBorders>
            <w:shd w:val="clear" w:color="auto" w:fill="auto"/>
            <w:vAlign w:val="bottom"/>
            <w:hideMark/>
          </w:tcPr>
          <w:p w14:paraId="59FDD10C" w14:textId="4E724FB7" w:rsidR="00FD123B" w:rsidRPr="00390AA6" w:rsidRDefault="00390AA6" w:rsidP="00B401B0">
            <w:pPr>
              <w:spacing w:after="0" w:line="240" w:lineRule="auto"/>
              <w:jc w:val="center"/>
              <w:rPr>
                <w:rFonts w:ascii="Times New Roman" w:eastAsia="Times New Roman" w:hAnsi="Times New Roman" w:cs="Times New Roman"/>
                <w:sz w:val="24"/>
                <w:szCs w:val="24"/>
                <w:lang w:val="en-US" w:eastAsia="es-ES"/>
              </w:rPr>
            </w:pPr>
            <w:r w:rsidRPr="00390AA6">
              <w:rPr>
                <w:rFonts w:ascii="Times New Roman" w:eastAsia="Times New Roman" w:hAnsi="Times New Roman" w:cs="Times New Roman"/>
                <w:smallCaps/>
                <w:sz w:val="24"/>
                <w:szCs w:val="24"/>
                <w:lang w:val="en-US" w:eastAsia="es-ES"/>
              </w:rPr>
              <w:lastRenderedPageBreak/>
              <w:t xml:space="preserve">Table 9: </w:t>
            </w:r>
            <w:proofErr w:type="spellStart"/>
            <w:r w:rsidRPr="00390AA6">
              <w:rPr>
                <w:rFonts w:ascii="Times New Roman" w:eastAsia="Times New Roman" w:hAnsi="Times New Roman" w:cs="Times New Roman"/>
                <w:smallCaps/>
                <w:sz w:val="24"/>
                <w:szCs w:val="24"/>
                <w:lang w:val="en-US" w:eastAsia="es-ES"/>
              </w:rPr>
              <w:t>Probit</w:t>
            </w:r>
            <w:proofErr w:type="spellEnd"/>
            <w:r w:rsidRPr="00390AA6">
              <w:rPr>
                <w:rFonts w:ascii="Times New Roman" w:eastAsia="Times New Roman" w:hAnsi="Times New Roman" w:cs="Times New Roman"/>
                <w:smallCaps/>
                <w:sz w:val="24"/>
                <w:szCs w:val="24"/>
                <w:lang w:val="en-US" w:eastAsia="es-ES"/>
              </w:rPr>
              <w:t xml:space="preserve"> Regression Results</w:t>
            </w:r>
          </w:p>
        </w:tc>
      </w:tr>
      <w:tr w:rsidR="00390AA6" w:rsidRPr="00390AA6" w14:paraId="7D6CEFB3" w14:textId="77777777" w:rsidTr="00FD123B">
        <w:trPr>
          <w:trHeight w:val="339"/>
        </w:trPr>
        <w:tc>
          <w:tcPr>
            <w:tcW w:w="2612" w:type="dxa"/>
            <w:vMerge w:val="restart"/>
            <w:tcBorders>
              <w:top w:val="nil"/>
              <w:left w:val="nil"/>
              <w:bottom w:val="double" w:sz="6" w:space="0" w:color="000000"/>
              <w:right w:val="nil"/>
            </w:tcBorders>
            <w:shd w:val="clear" w:color="auto" w:fill="auto"/>
            <w:noWrap/>
            <w:hideMark/>
          </w:tcPr>
          <w:p w14:paraId="1855C98B" w14:textId="77777777" w:rsidR="00FD123B" w:rsidRPr="00390AA6" w:rsidRDefault="00FD123B" w:rsidP="00B401B0">
            <w:pPr>
              <w:spacing w:after="0" w:line="240" w:lineRule="auto"/>
              <w:jc w:val="center"/>
              <w:rPr>
                <w:rFonts w:ascii="Times New Roman" w:eastAsia="Times New Roman" w:hAnsi="Times New Roman" w:cs="Times New Roman"/>
                <w:i/>
                <w:iCs/>
                <w:sz w:val="18"/>
                <w:szCs w:val="18"/>
                <w:lang w:val="es-ES" w:eastAsia="es-ES"/>
              </w:rPr>
            </w:pPr>
            <w:proofErr w:type="spellStart"/>
            <w:r w:rsidRPr="00390AA6">
              <w:rPr>
                <w:rFonts w:ascii="Times New Roman" w:eastAsia="Times New Roman" w:hAnsi="Times New Roman" w:cs="Times New Roman"/>
                <w:i/>
                <w:iCs/>
                <w:sz w:val="18"/>
                <w:szCs w:val="18"/>
                <w:lang w:val="es-ES" w:eastAsia="es-ES"/>
              </w:rPr>
              <w:t>Dependent</w:t>
            </w:r>
            <w:proofErr w:type="spellEnd"/>
            <w:r w:rsidRPr="00390AA6">
              <w:rPr>
                <w:rFonts w:ascii="Times New Roman" w:eastAsia="Times New Roman" w:hAnsi="Times New Roman" w:cs="Times New Roman"/>
                <w:i/>
                <w:iCs/>
                <w:sz w:val="18"/>
                <w:szCs w:val="18"/>
                <w:lang w:val="es-ES" w:eastAsia="es-ES"/>
              </w:rPr>
              <w:t xml:space="preserve"> Variable: </w:t>
            </w:r>
          </w:p>
        </w:tc>
        <w:tc>
          <w:tcPr>
            <w:tcW w:w="1447" w:type="dxa"/>
            <w:tcBorders>
              <w:top w:val="nil"/>
              <w:left w:val="nil"/>
              <w:bottom w:val="single" w:sz="4" w:space="0" w:color="auto"/>
              <w:right w:val="nil"/>
            </w:tcBorders>
            <w:shd w:val="clear" w:color="auto" w:fill="auto"/>
            <w:noWrap/>
            <w:vAlign w:val="center"/>
            <w:hideMark/>
          </w:tcPr>
          <w:p w14:paraId="2E21A64D"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w:t>
            </w:r>
          </w:p>
        </w:tc>
        <w:tc>
          <w:tcPr>
            <w:tcW w:w="1674" w:type="dxa"/>
            <w:tcBorders>
              <w:top w:val="nil"/>
              <w:left w:val="nil"/>
              <w:bottom w:val="single" w:sz="4" w:space="0" w:color="auto"/>
              <w:right w:val="nil"/>
            </w:tcBorders>
            <w:shd w:val="clear" w:color="auto" w:fill="auto"/>
            <w:noWrap/>
            <w:vAlign w:val="center"/>
            <w:hideMark/>
          </w:tcPr>
          <w:p w14:paraId="5BF5926A"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(2)</w:t>
            </w:r>
          </w:p>
        </w:tc>
        <w:tc>
          <w:tcPr>
            <w:tcW w:w="1483" w:type="dxa"/>
            <w:tcBorders>
              <w:top w:val="nil"/>
              <w:left w:val="nil"/>
              <w:bottom w:val="single" w:sz="4" w:space="0" w:color="auto"/>
              <w:right w:val="nil"/>
            </w:tcBorders>
            <w:shd w:val="clear" w:color="auto" w:fill="auto"/>
            <w:noWrap/>
            <w:vAlign w:val="center"/>
            <w:hideMark/>
          </w:tcPr>
          <w:p w14:paraId="76FEE06B"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(3)</w:t>
            </w:r>
          </w:p>
        </w:tc>
        <w:tc>
          <w:tcPr>
            <w:tcW w:w="1546" w:type="dxa"/>
            <w:tcBorders>
              <w:top w:val="nil"/>
              <w:left w:val="nil"/>
              <w:bottom w:val="single" w:sz="4" w:space="0" w:color="auto"/>
              <w:right w:val="nil"/>
            </w:tcBorders>
            <w:shd w:val="clear" w:color="auto" w:fill="auto"/>
            <w:noWrap/>
            <w:vAlign w:val="center"/>
            <w:hideMark/>
          </w:tcPr>
          <w:p w14:paraId="2AF46900"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(4)</w:t>
            </w:r>
          </w:p>
        </w:tc>
      </w:tr>
      <w:tr w:rsidR="00390AA6" w:rsidRPr="00175699" w14:paraId="15DCDBEA" w14:textId="77777777" w:rsidTr="00FD123B">
        <w:trPr>
          <w:trHeight w:val="325"/>
        </w:trPr>
        <w:tc>
          <w:tcPr>
            <w:tcW w:w="2612" w:type="dxa"/>
            <w:vMerge/>
            <w:tcBorders>
              <w:top w:val="nil"/>
              <w:left w:val="nil"/>
              <w:bottom w:val="double" w:sz="6" w:space="0" w:color="000000"/>
              <w:right w:val="nil"/>
            </w:tcBorders>
            <w:vAlign w:val="center"/>
            <w:hideMark/>
          </w:tcPr>
          <w:p w14:paraId="5734A9E6" w14:textId="77777777" w:rsidR="00FD123B" w:rsidRPr="00390AA6" w:rsidRDefault="00FD123B" w:rsidP="00B401B0">
            <w:pPr>
              <w:spacing w:after="0" w:line="240" w:lineRule="auto"/>
              <w:rPr>
                <w:rFonts w:ascii="Times New Roman" w:eastAsia="Times New Roman" w:hAnsi="Times New Roman" w:cs="Times New Roman"/>
                <w:i/>
                <w:iCs/>
                <w:sz w:val="18"/>
                <w:szCs w:val="18"/>
                <w:lang w:val="es-ES" w:eastAsia="es-ES"/>
              </w:rPr>
            </w:pPr>
          </w:p>
        </w:tc>
        <w:tc>
          <w:tcPr>
            <w:tcW w:w="1447" w:type="dxa"/>
            <w:vMerge w:val="restart"/>
            <w:tcBorders>
              <w:top w:val="nil"/>
              <w:left w:val="nil"/>
              <w:bottom w:val="double" w:sz="6" w:space="0" w:color="000000"/>
              <w:right w:val="nil"/>
            </w:tcBorders>
            <w:shd w:val="clear" w:color="auto" w:fill="auto"/>
            <w:vAlign w:val="center"/>
            <w:hideMark/>
          </w:tcPr>
          <w:p w14:paraId="1A66D0C5"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n-US" w:eastAsia="es-ES"/>
              </w:rPr>
            </w:pPr>
            <w:r w:rsidRPr="00390AA6">
              <w:rPr>
                <w:rFonts w:ascii="Times New Roman" w:eastAsia="Times New Roman" w:hAnsi="Times New Roman" w:cs="Times New Roman"/>
                <w:sz w:val="18"/>
                <w:szCs w:val="18"/>
                <w:lang w:val="en-US" w:eastAsia="es-ES"/>
              </w:rPr>
              <w:t>Brazil is a Leader in South America</w:t>
            </w:r>
          </w:p>
        </w:tc>
        <w:tc>
          <w:tcPr>
            <w:tcW w:w="1674" w:type="dxa"/>
            <w:vMerge w:val="restart"/>
            <w:tcBorders>
              <w:top w:val="nil"/>
              <w:left w:val="nil"/>
              <w:bottom w:val="double" w:sz="6" w:space="0" w:color="000000"/>
              <w:right w:val="nil"/>
            </w:tcBorders>
            <w:shd w:val="clear" w:color="auto" w:fill="auto"/>
            <w:vAlign w:val="center"/>
            <w:hideMark/>
          </w:tcPr>
          <w:p w14:paraId="7563E4D6"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eastAsia="es-ES"/>
              </w:rPr>
            </w:pPr>
            <w:r w:rsidRPr="00390AA6">
              <w:rPr>
                <w:rFonts w:ascii="Times New Roman" w:eastAsia="Times New Roman" w:hAnsi="Times New Roman" w:cs="Times New Roman"/>
                <w:sz w:val="18"/>
                <w:szCs w:val="18"/>
                <w:lang w:eastAsia="es-ES"/>
              </w:rPr>
              <w:t>Brazil as a Regional Model</w:t>
            </w:r>
          </w:p>
        </w:tc>
        <w:tc>
          <w:tcPr>
            <w:tcW w:w="1483" w:type="dxa"/>
            <w:vMerge w:val="restart"/>
            <w:tcBorders>
              <w:top w:val="nil"/>
              <w:left w:val="nil"/>
              <w:bottom w:val="double" w:sz="6" w:space="0" w:color="000000"/>
              <w:right w:val="nil"/>
            </w:tcBorders>
            <w:shd w:val="clear" w:color="auto" w:fill="auto"/>
            <w:vAlign w:val="center"/>
            <w:hideMark/>
          </w:tcPr>
          <w:p w14:paraId="144EECB1"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n-US" w:eastAsia="es-ES"/>
              </w:rPr>
            </w:pPr>
            <w:r w:rsidRPr="00390AA6">
              <w:rPr>
                <w:rFonts w:ascii="Times New Roman" w:eastAsia="Times New Roman" w:hAnsi="Times New Roman" w:cs="Times New Roman"/>
                <w:sz w:val="18"/>
                <w:szCs w:val="18"/>
                <w:lang w:val="en-US" w:eastAsia="es-ES"/>
              </w:rPr>
              <w:t>Brazil is a World Leader</w:t>
            </w:r>
          </w:p>
        </w:tc>
        <w:tc>
          <w:tcPr>
            <w:tcW w:w="1546" w:type="dxa"/>
            <w:vMerge w:val="restart"/>
            <w:tcBorders>
              <w:top w:val="nil"/>
              <w:left w:val="nil"/>
              <w:bottom w:val="double" w:sz="6" w:space="0" w:color="000000"/>
              <w:right w:val="nil"/>
            </w:tcBorders>
            <w:shd w:val="clear" w:color="auto" w:fill="auto"/>
            <w:vAlign w:val="center"/>
            <w:hideMark/>
          </w:tcPr>
          <w:p w14:paraId="32DAFB06"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n-US" w:eastAsia="es-ES"/>
              </w:rPr>
            </w:pPr>
            <w:r w:rsidRPr="00390AA6">
              <w:rPr>
                <w:rFonts w:ascii="Times New Roman" w:eastAsia="Times New Roman" w:hAnsi="Times New Roman" w:cs="Times New Roman"/>
                <w:sz w:val="18"/>
                <w:szCs w:val="18"/>
                <w:lang w:val="en-US" w:eastAsia="es-ES"/>
              </w:rPr>
              <w:t xml:space="preserve">Brazil </w:t>
            </w:r>
            <w:r w:rsidRPr="00390AA6">
              <w:rPr>
                <w:rFonts w:ascii="Times New Roman" w:eastAsia="Times New Roman" w:hAnsi="Times New Roman" w:cs="Times New Roman"/>
                <w:i/>
                <w:iCs/>
                <w:sz w:val="18"/>
                <w:szCs w:val="18"/>
                <w:lang w:val="en-US" w:eastAsia="es-ES"/>
              </w:rPr>
              <w:t>will be</w:t>
            </w:r>
            <w:r w:rsidRPr="00390AA6">
              <w:rPr>
                <w:rFonts w:ascii="Times New Roman" w:eastAsia="Times New Roman" w:hAnsi="Times New Roman" w:cs="Times New Roman"/>
                <w:sz w:val="18"/>
                <w:szCs w:val="18"/>
                <w:lang w:val="en-US" w:eastAsia="es-ES"/>
              </w:rPr>
              <w:t xml:space="preserve"> a World Leader</w:t>
            </w:r>
          </w:p>
        </w:tc>
      </w:tr>
      <w:tr w:rsidR="00390AA6" w:rsidRPr="00175699" w14:paraId="60880858" w14:textId="77777777" w:rsidTr="00FD123B">
        <w:trPr>
          <w:trHeight w:val="339"/>
        </w:trPr>
        <w:tc>
          <w:tcPr>
            <w:tcW w:w="2612" w:type="dxa"/>
            <w:vMerge/>
            <w:tcBorders>
              <w:top w:val="nil"/>
              <w:left w:val="nil"/>
              <w:bottom w:val="double" w:sz="6" w:space="0" w:color="000000"/>
              <w:right w:val="nil"/>
            </w:tcBorders>
            <w:vAlign w:val="center"/>
            <w:hideMark/>
          </w:tcPr>
          <w:p w14:paraId="54ED6577" w14:textId="77777777" w:rsidR="00FD123B" w:rsidRPr="00390AA6" w:rsidRDefault="00FD123B" w:rsidP="00B401B0">
            <w:pPr>
              <w:spacing w:after="0" w:line="240" w:lineRule="auto"/>
              <w:rPr>
                <w:rFonts w:ascii="Times New Roman" w:eastAsia="Times New Roman" w:hAnsi="Times New Roman" w:cs="Times New Roman"/>
                <w:i/>
                <w:iCs/>
                <w:sz w:val="18"/>
                <w:szCs w:val="18"/>
                <w:lang w:val="en-US" w:eastAsia="es-ES"/>
              </w:rPr>
            </w:pPr>
          </w:p>
        </w:tc>
        <w:tc>
          <w:tcPr>
            <w:tcW w:w="1447" w:type="dxa"/>
            <w:vMerge/>
            <w:tcBorders>
              <w:top w:val="nil"/>
              <w:left w:val="nil"/>
              <w:bottom w:val="double" w:sz="6" w:space="0" w:color="000000"/>
              <w:right w:val="nil"/>
            </w:tcBorders>
            <w:vAlign w:val="center"/>
            <w:hideMark/>
          </w:tcPr>
          <w:p w14:paraId="325A6EAF" w14:textId="77777777" w:rsidR="00FD123B" w:rsidRPr="00390AA6" w:rsidRDefault="00FD123B" w:rsidP="00B401B0">
            <w:pPr>
              <w:spacing w:after="0" w:line="240" w:lineRule="auto"/>
              <w:rPr>
                <w:rFonts w:ascii="Times New Roman" w:eastAsia="Times New Roman" w:hAnsi="Times New Roman" w:cs="Times New Roman"/>
                <w:sz w:val="18"/>
                <w:szCs w:val="18"/>
                <w:lang w:val="en-US" w:eastAsia="es-ES"/>
              </w:rPr>
            </w:pPr>
          </w:p>
        </w:tc>
        <w:tc>
          <w:tcPr>
            <w:tcW w:w="1674" w:type="dxa"/>
            <w:vMerge/>
            <w:tcBorders>
              <w:top w:val="nil"/>
              <w:left w:val="nil"/>
              <w:bottom w:val="double" w:sz="6" w:space="0" w:color="000000"/>
              <w:right w:val="nil"/>
            </w:tcBorders>
            <w:vAlign w:val="center"/>
            <w:hideMark/>
          </w:tcPr>
          <w:p w14:paraId="5254EAFE" w14:textId="77777777" w:rsidR="00FD123B" w:rsidRPr="00390AA6" w:rsidRDefault="00FD123B" w:rsidP="00B401B0">
            <w:pPr>
              <w:spacing w:after="0" w:line="240" w:lineRule="auto"/>
              <w:rPr>
                <w:rFonts w:ascii="Times New Roman" w:eastAsia="Times New Roman" w:hAnsi="Times New Roman" w:cs="Times New Roman"/>
                <w:sz w:val="18"/>
                <w:szCs w:val="18"/>
                <w:lang w:val="en-US" w:eastAsia="es-ES"/>
              </w:rPr>
            </w:pPr>
          </w:p>
        </w:tc>
        <w:tc>
          <w:tcPr>
            <w:tcW w:w="1483" w:type="dxa"/>
            <w:vMerge/>
            <w:tcBorders>
              <w:top w:val="nil"/>
              <w:left w:val="nil"/>
              <w:bottom w:val="double" w:sz="6" w:space="0" w:color="000000"/>
              <w:right w:val="nil"/>
            </w:tcBorders>
            <w:vAlign w:val="center"/>
            <w:hideMark/>
          </w:tcPr>
          <w:p w14:paraId="1EC7EDB0" w14:textId="77777777" w:rsidR="00FD123B" w:rsidRPr="00390AA6" w:rsidRDefault="00FD123B" w:rsidP="00B401B0">
            <w:pPr>
              <w:spacing w:after="0" w:line="240" w:lineRule="auto"/>
              <w:rPr>
                <w:rFonts w:ascii="Times New Roman" w:eastAsia="Times New Roman" w:hAnsi="Times New Roman" w:cs="Times New Roman"/>
                <w:sz w:val="18"/>
                <w:szCs w:val="18"/>
                <w:lang w:val="en-US" w:eastAsia="es-ES"/>
              </w:rPr>
            </w:pPr>
          </w:p>
        </w:tc>
        <w:tc>
          <w:tcPr>
            <w:tcW w:w="1546" w:type="dxa"/>
            <w:vMerge/>
            <w:tcBorders>
              <w:top w:val="nil"/>
              <w:left w:val="nil"/>
              <w:bottom w:val="double" w:sz="6" w:space="0" w:color="000000"/>
              <w:right w:val="nil"/>
            </w:tcBorders>
            <w:vAlign w:val="center"/>
            <w:hideMark/>
          </w:tcPr>
          <w:p w14:paraId="76F6437D" w14:textId="77777777" w:rsidR="00FD123B" w:rsidRPr="00390AA6" w:rsidRDefault="00FD123B" w:rsidP="00B401B0">
            <w:pPr>
              <w:spacing w:after="0" w:line="240" w:lineRule="auto"/>
              <w:rPr>
                <w:rFonts w:ascii="Times New Roman" w:eastAsia="Times New Roman" w:hAnsi="Times New Roman" w:cs="Times New Roman"/>
                <w:sz w:val="18"/>
                <w:szCs w:val="18"/>
                <w:lang w:val="en-US" w:eastAsia="es-ES"/>
              </w:rPr>
            </w:pPr>
          </w:p>
        </w:tc>
      </w:tr>
      <w:tr w:rsidR="00390AA6" w:rsidRPr="00390AA6" w14:paraId="11B2947F" w14:textId="77777777" w:rsidTr="00FD123B">
        <w:trPr>
          <w:trHeight w:val="339"/>
        </w:trPr>
        <w:tc>
          <w:tcPr>
            <w:tcW w:w="2612" w:type="dxa"/>
            <w:tcBorders>
              <w:top w:val="nil"/>
              <w:left w:val="nil"/>
              <w:bottom w:val="nil"/>
              <w:right w:val="nil"/>
            </w:tcBorders>
            <w:shd w:val="clear" w:color="auto" w:fill="auto"/>
            <w:noWrap/>
            <w:hideMark/>
          </w:tcPr>
          <w:p w14:paraId="5DB5146C" w14:textId="77777777" w:rsidR="00FD123B" w:rsidRPr="00390AA6" w:rsidRDefault="00FD123B" w:rsidP="00B401B0">
            <w:pPr>
              <w:spacing w:after="0" w:line="240" w:lineRule="auto"/>
              <w:rPr>
                <w:rFonts w:ascii="Times New Roman" w:eastAsia="Times New Roman" w:hAnsi="Times New Roman" w:cs="Times New Roman"/>
                <w:i/>
                <w:iCs/>
                <w:sz w:val="18"/>
                <w:szCs w:val="18"/>
                <w:lang w:val="es-ES" w:eastAsia="es-ES"/>
              </w:rPr>
            </w:pPr>
            <w:proofErr w:type="spellStart"/>
            <w:r w:rsidRPr="00390AA6">
              <w:rPr>
                <w:rFonts w:ascii="Times New Roman" w:eastAsia="Times New Roman" w:hAnsi="Times New Roman" w:cs="Times New Roman"/>
                <w:i/>
                <w:iCs/>
                <w:sz w:val="18"/>
                <w:szCs w:val="18"/>
                <w:lang w:val="es-ES" w:eastAsia="es-ES"/>
              </w:rPr>
              <w:t>Independent</w:t>
            </w:r>
            <w:proofErr w:type="spellEnd"/>
            <w:r w:rsidRPr="00390AA6">
              <w:rPr>
                <w:rFonts w:ascii="Times New Roman" w:eastAsia="Times New Roman" w:hAnsi="Times New Roman" w:cs="Times New Roman"/>
                <w:i/>
                <w:iCs/>
                <w:sz w:val="18"/>
                <w:szCs w:val="18"/>
                <w:lang w:val="es-ES" w:eastAsia="es-ES"/>
              </w:rPr>
              <w:t xml:space="preserve"> Variables:</w:t>
            </w:r>
          </w:p>
        </w:tc>
        <w:tc>
          <w:tcPr>
            <w:tcW w:w="1447" w:type="dxa"/>
            <w:tcBorders>
              <w:top w:val="nil"/>
              <w:left w:val="nil"/>
              <w:bottom w:val="nil"/>
              <w:right w:val="nil"/>
            </w:tcBorders>
            <w:shd w:val="clear" w:color="auto" w:fill="auto"/>
            <w:noWrap/>
            <w:vAlign w:val="center"/>
            <w:hideMark/>
          </w:tcPr>
          <w:p w14:paraId="06DD6820" w14:textId="77777777" w:rsidR="00FD123B" w:rsidRPr="00390AA6" w:rsidRDefault="00FD123B" w:rsidP="00B401B0">
            <w:pPr>
              <w:spacing w:after="0" w:line="240" w:lineRule="auto"/>
              <w:rPr>
                <w:rFonts w:ascii="Times New Roman" w:eastAsia="Times New Roman" w:hAnsi="Times New Roman" w:cs="Times New Roman"/>
                <w:i/>
                <w:iCs/>
                <w:sz w:val="18"/>
                <w:szCs w:val="18"/>
                <w:lang w:val="es-ES" w:eastAsia="es-ES"/>
              </w:rPr>
            </w:pPr>
          </w:p>
        </w:tc>
        <w:tc>
          <w:tcPr>
            <w:tcW w:w="1674" w:type="dxa"/>
            <w:tcBorders>
              <w:top w:val="nil"/>
              <w:left w:val="nil"/>
              <w:bottom w:val="nil"/>
              <w:right w:val="nil"/>
            </w:tcBorders>
            <w:shd w:val="clear" w:color="auto" w:fill="auto"/>
            <w:noWrap/>
            <w:vAlign w:val="center"/>
            <w:hideMark/>
          </w:tcPr>
          <w:p w14:paraId="76F054E2" w14:textId="77777777" w:rsidR="00FD123B" w:rsidRPr="00390AA6" w:rsidRDefault="00FD123B" w:rsidP="00B401B0">
            <w:pPr>
              <w:spacing w:after="0" w:line="240" w:lineRule="auto"/>
              <w:jc w:val="center"/>
              <w:rPr>
                <w:rFonts w:ascii="Times New Roman" w:eastAsia="Times New Roman" w:hAnsi="Times New Roman" w:cs="Times New Roman"/>
                <w:sz w:val="20"/>
                <w:szCs w:val="20"/>
                <w:lang w:val="es-ES" w:eastAsia="es-ES"/>
              </w:rPr>
            </w:pPr>
          </w:p>
        </w:tc>
        <w:tc>
          <w:tcPr>
            <w:tcW w:w="1483" w:type="dxa"/>
            <w:tcBorders>
              <w:top w:val="nil"/>
              <w:left w:val="nil"/>
              <w:bottom w:val="nil"/>
              <w:right w:val="nil"/>
            </w:tcBorders>
            <w:shd w:val="clear" w:color="auto" w:fill="auto"/>
            <w:noWrap/>
            <w:vAlign w:val="center"/>
            <w:hideMark/>
          </w:tcPr>
          <w:p w14:paraId="7CF56A51" w14:textId="77777777" w:rsidR="00FD123B" w:rsidRPr="00390AA6" w:rsidRDefault="00FD123B" w:rsidP="00B401B0">
            <w:pPr>
              <w:spacing w:after="0" w:line="240" w:lineRule="auto"/>
              <w:jc w:val="center"/>
              <w:rPr>
                <w:rFonts w:ascii="Times New Roman" w:eastAsia="Times New Roman" w:hAnsi="Times New Roman" w:cs="Times New Roman"/>
                <w:sz w:val="20"/>
                <w:szCs w:val="20"/>
                <w:lang w:val="es-ES" w:eastAsia="es-ES"/>
              </w:rPr>
            </w:pPr>
          </w:p>
        </w:tc>
        <w:tc>
          <w:tcPr>
            <w:tcW w:w="1546" w:type="dxa"/>
            <w:tcBorders>
              <w:top w:val="nil"/>
              <w:left w:val="nil"/>
              <w:bottom w:val="nil"/>
              <w:right w:val="nil"/>
            </w:tcBorders>
            <w:shd w:val="clear" w:color="auto" w:fill="auto"/>
            <w:noWrap/>
            <w:vAlign w:val="center"/>
            <w:hideMark/>
          </w:tcPr>
          <w:p w14:paraId="6DFCAE2B" w14:textId="77777777" w:rsidR="00FD123B" w:rsidRPr="00390AA6" w:rsidRDefault="00FD123B" w:rsidP="00B401B0">
            <w:pPr>
              <w:spacing w:after="0" w:line="240" w:lineRule="auto"/>
              <w:jc w:val="center"/>
              <w:rPr>
                <w:rFonts w:ascii="Times New Roman" w:eastAsia="Times New Roman" w:hAnsi="Times New Roman" w:cs="Times New Roman"/>
                <w:sz w:val="20"/>
                <w:szCs w:val="20"/>
                <w:lang w:val="es-ES" w:eastAsia="es-ES"/>
              </w:rPr>
            </w:pPr>
          </w:p>
        </w:tc>
      </w:tr>
      <w:tr w:rsidR="00390AA6" w:rsidRPr="00390AA6" w14:paraId="20BC76FC" w14:textId="77777777" w:rsidTr="00FD123B">
        <w:trPr>
          <w:trHeight w:val="325"/>
        </w:trPr>
        <w:tc>
          <w:tcPr>
            <w:tcW w:w="2612" w:type="dxa"/>
            <w:tcBorders>
              <w:top w:val="nil"/>
              <w:left w:val="nil"/>
              <w:bottom w:val="nil"/>
              <w:right w:val="nil"/>
            </w:tcBorders>
            <w:shd w:val="clear" w:color="auto" w:fill="auto"/>
            <w:noWrap/>
            <w:vAlign w:val="bottom"/>
            <w:hideMark/>
          </w:tcPr>
          <w:p w14:paraId="0AF77CC5" w14:textId="77777777" w:rsidR="00FD123B" w:rsidRPr="00390AA6" w:rsidRDefault="00FD123B" w:rsidP="00B401B0">
            <w:pPr>
              <w:spacing w:after="0" w:line="240" w:lineRule="auto"/>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Absolute</w:t>
            </w:r>
            <w:proofErr w:type="spellEnd"/>
            <w:r w:rsidRPr="00390AA6">
              <w:rPr>
                <w:rFonts w:ascii="Times New Roman" w:eastAsia="Times New Roman" w:hAnsi="Times New Roman" w:cs="Times New Roman"/>
                <w:sz w:val="18"/>
                <w:szCs w:val="18"/>
                <w:lang w:val="es-ES" w:eastAsia="es-ES"/>
              </w:rPr>
              <w:t xml:space="preserve"> </w:t>
            </w:r>
            <w:proofErr w:type="spellStart"/>
            <w:r w:rsidRPr="00390AA6">
              <w:rPr>
                <w:rFonts w:ascii="Times New Roman" w:eastAsia="Times New Roman" w:hAnsi="Times New Roman" w:cs="Times New Roman"/>
                <w:sz w:val="18"/>
                <w:szCs w:val="18"/>
                <w:lang w:val="es-ES" w:eastAsia="es-ES"/>
              </w:rPr>
              <w:t>Framing</w:t>
            </w:r>
            <w:proofErr w:type="spellEnd"/>
          </w:p>
        </w:tc>
        <w:tc>
          <w:tcPr>
            <w:tcW w:w="1447" w:type="dxa"/>
            <w:tcBorders>
              <w:top w:val="nil"/>
              <w:left w:val="nil"/>
              <w:bottom w:val="nil"/>
              <w:right w:val="nil"/>
            </w:tcBorders>
            <w:shd w:val="clear" w:color="auto" w:fill="auto"/>
            <w:noWrap/>
            <w:vAlign w:val="center"/>
            <w:hideMark/>
          </w:tcPr>
          <w:p w14:paraId="537A409F"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0.195</w:t>
            </w:r>
          </w:p>
        </w:tc>
        <w:tc>
          <w:tcPr>
            <w:tcW w:w="1674" w:type="dxa"/>
            <w:tcBorders>
              <w:top w:val="nil"/>
              <w:left w:val="nil"/>
              <w:bottom w:val="nil"/>
              <w:right w:val="nil"/>
            </w:tcBorders>
            <w:shd w:val="clear" w:color="auto" w:fill="auto"/>
            <w:noWrap/>
            <w:vAlign w:val="center"/>
            <w:hideMark/>
          </w:tcPr>
          <w:p w14:paraId="140DF04D"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0.205</w:t>
            </w:r>
          </w:p>
        </w:tc>
        <w:tc>
          <w:tcPr>
            <w:tcW w:w="1483" w:type="dxa"/>
            <w:tcBorders>
              <w:top w:val="nil"/>
              <w:left w:val="nil"/>
              <w:bottom w:val="nil"/>
              <w:right w:val="nil"/>
            </w:tcBorders>
            <w:shd w:val="clear" w:color="auto" w:fill="auto"/>
            <w:noWrap/>
            <w:vAlign w:val="center"/>
            <w:hideMark/>
          </w:tcPr>
          <w:p w14:paraId="75C879F5"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-0.0616</w:t>
            </w:r>
          </w:p>
        </w:tc>
        <w:tc>
          <w:tcPr>
            <w:tcW w:w="1546" w:type="dxa"/>
            <w:tcBorders>
              <w:top w:val="nil"/>
              <w:left w:val="nil"/>
              <w:bottom w:val="nil"/>
              <w:right w:val="nil"/>
            </w:tcBorders>
            <w:shd w:val="clear" w:color="auto" w:fill="auto"/>
            <w:noWrap/>
            <w:vAlign w:val="center"/>
            <w:hideMark/>
          </w:tcPr>
          <w:p w14:paraId="26FBB0DB"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 xml:space="preserve">0.265* </w:t>
            </w:r>
          </w:p>
        </w:tc>
      </w:tr>
      <w:tr w:rsidR="00390AA6" w:rsidRPr="00390AA6" w14:paraId="7A669A57" w14:textId="77777777" w:rsidTr="00FD123B">
        <w:trPr>
          <w:trHeight w:val="325"/>
        </w:trPr>
        <w:tc>
          <w:tcPr>
            <w:tcW w:w="2612" w:type="dxa"/>
            <w:tcBorders>
              <w:top w:val="nil"/>
              <w:left w:val="nil"/>
              <w:bottom w:val="nil"/>
              <w:right w:val="nil"/>
            </w:tcBorders>
            <w:shd w:val="clear" w:color="auto" w:fill="auto"/>
            <w:noWrap/>
            <w:vAlign w:val="bottom"/>
            <w:hideMark/>
          </w:tcPr>
          <w:p w14:paraId="792D6893"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p>
        </w:tc>
        <w:tc>
          <w:tcPr>
            <w:tcW w:w="1447" w:type="dxa"/>
            <w:tcBorders>
              <w:top w:val="nil"/>
              <w:left w:val="nil"/>
              <w:bottom w:val="nil"/>
              <w:right w:val="nil"/>
            </w:tcBorders>
            <w:shd w:val="clear" w:color="auto" w:fill="auto"/>
            <w:noWrap/>
            <w:vAlign w:val="center"/>
            <w:hideMark/>
          </w:tcPr>
          <w:p w14:paraId="5E11D719"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(1.51)</w:t>
            </w:r>
          </w:p>
        </w:tc>
        <w:tc>
          <w:tcPr>
            <w:tcW w:w="1674" w:type="dxa"/>
            <w:tcBorders>
              <w:top w:val="nil"/>
              <w:left w:val="nil"/>
              <w:bottom w:val="nil"/>
              <w:right w:val="nil"/>
            </w:tcBorders>
            <w:shd w:val="clear" w:color="auto" w:fill="auto"/>
            <w:noWrap/>
            <w:vAlign w:val="center"/>
            <w:hideMark/>
          </w:tcPr>
          <w:p w14:paraId="6D75B21F"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(1.57)</w:t>
            </w:r>
          </w:p>
        </w:tc>
        <w:tc>
          <w:tcPr>
            <w:tcW w:w="1483" w:type="dxa"/>
            <w:tcBorders>
              <w:top w:val="nil"/>
              <w:left w:val="nil"/>
              <w:bottom w:val="nil"/>
              <w:right w:val="nil"/>
            </w:tcBorders>
            <w:shd w:val="clear" w:color="auto" w:fill="auto"/>
            <w:noWrap/>
            <w:vAlign w:val="center"/>
            <w:hideMark/>
          </w:tcPr>
          <w:p w14:paraId="573F3982"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(-0.46)</w:t>
            </w:r>
          </w:p>
        </w:tc>
        <w:tc>
          <w:tcPr>
            <w:tcW w:w="1546" w:type="dxa"/>
            <w:tcBorders>
              <w:top w:val="nil"/>
              <w:left w:val="nil"/>
              <w:bottom w:val="nil"/>
              <w:right w:val="nil"/>
            </w:tcBorders>
            <w:shd w:val="clear" w:color="auto" w:fill="auto"/>
            <w:noWrap/>
            <w:vAlign w:val="center"/>
            <w:hideMark/>
          </w:tcPr>
          <w:p w14:paraId="2F8E1FCC"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(2.08)</w:t>
            </w:r>
          </w:p>
        </w:tc>
      </w:tr>
      <w:tr w:rsidR="00390AA6" w:rsidRPr="00390AA6" w14:paraId="6597DABD" w14:textId="77777777" w:rsidTr="00FD123B">
        <w:trPr>
          <w:trHeight w:val="325"/>
        </w:trPr>
        <w:tc>
          <w:tcPr>
            <w:tcW w:w="2612" w:type="dxa"/>
            <w:tcBorders>
              <w:top w:val="nil"/>
              <w:left w:val="nil"/>
              <w:bottom w:val="nil"/>
              <w:right w:val="nil"/>
            </w:tcBorders>
            <w:shd w:val="clear" w:color="auto" w:fill="auto"/>
            <w:noWrap/>
            <w:vAlign w:val="bottom"/>
            <w:hideMark/>
          </w:tcPr>
          <w:p w14:paraId="4D3BF583" w14:textId="77777777" w:rsidR="00FD123B" w:rsidRPr="00390AA6" w:rsidRDefault="00FD123B" w:rsidP="00B401B0">
            <w:pPr>
              <w:spacing w:after="0" w:line="240" w:lineRule="auto"/>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Relative</w:t>
            </w:r>
            <w:proofErr w:type="spellEnd"/>
            <w:r w:rsidRPr="00390AA6">
              <w:rPr>
                <w:rFonts w:ascii="Times New Roman" w:eastAsia="Times New Roman" w:hAnsi="Times New Roman" w:cs="Times New Roman"/>
                <w:sz w:val="18"/>
                <w:szCs w:val="18"/>
                <w:lang w:val="es-ES" w:eastAsia="es-ES"/>
              </w:rPr>
              <w:t xml:space="preserve"> </w:t>
            </w:r>
            <w:proofErr w:type="spellStart"/>
            <w:r w:rsidRPr="00390AA6">
              <w:rPr>
                <w:rFonts w:ascii="Times New Roman" w:eastAsia="Times New Roman" w:hAnsi="Times New Roman" w:cs="Times New Roman"/>
                <w:sz w:val="18"/>
                <w:szCs w:val="18"/>
                <w:lang w:val="es-ES" w:eastAsia="es-ES"/>
              </w:rPr>
              <w:t>Framing</w:t>
            </w:r>
            <w:proofErr w:type="spellEnd"/>
          </w:p>
        </w:tc>
        <w:tc>
          <w:tcPr>
            <w:tcW w:w="1447" w:type="dxa"/>
            <w:tcBorders>
              <w:top w:val="nil"/>
              <w:left w:val="nil"/>
              <w:bottom w:val="nil"/>
              <w:right w:val="nil"/>
            </w:tcBorders>
            <w:shd w:val="clear" w:color="auto" w:fill="auto"/>
            <w:noWrap/>
            <w:vAlign w:val="center"/>
            <w:hideMark/>
          </w:tcPr>
          <w:p w14:paraId="104690D0"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0.200</w:t>
            </w:r>
          </w:p>
        </w:tc>
        <w:tc>
          <w:tcPr>
            <w:tcW w:w="1674" w:type="dxa"/>
            <w:tcBorders>
              <w:top w:val="nil"/>
              <w:left w:val="nil"/>
              <w:bottom w:val="nil"/>
              <w:right w:val="nil"/>
            </w:tcBorders>
            <w:shd w:val="clear" w:color="auto" w:fill="auto"/>
            <w:noWrap/>
            <w:vAlign w:val="center"/>
            <w:hideMark/>
          </w:tcPr>
          <w:p w14:paraId="7E2E3674"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0.105</w:t>
            </w:r>
          </w:p>
        </w:tc>
        <w:tc>
          <w:tcPr>
            <w:tcW w:w="1483" w:type="dxa"/>
            <w:tcBorders>
              <w:top w:val="nil"/>
              <w:left w:val="nil"/>
              <w:bottom w:val="nil"/>
              <w:right w:val="nil"/>
            </w:tcBorders>
            <w:shd w:val="clear" w:color="auto" w:fill="auto"/>
            <w:noWrap/>
            <w:vAlign w:val="center"/>
            <w:hideMark/>
          </w:tcPr>
          <w:p w14:paraId="4DEBF780"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-0.138</w:t>
            </w:r>
          </w:p>
        </w:tc>
        <w:tc>
          <w:tcPr>
            <w:tcW w:w="1546" w:type="dxa"/>
            <w:tcBorders>
              <w:top w:val="nil"/>
              <w:left w:val="nil"/>
              <w:bottom w:val="nil"/>
              <w:right w:val="nil"/>
            </w:tcBorders>
            <w:shd w:val="clear" w:color="auto" w:fill="auto"/>
            <w:noWrap/>
            <w:vAlign w:val="center"/>
            <w:hideMark/>
          </w:tcPr>
          <w:p w14:paraId="7082D0F9"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0.0974</w:t>
            </w:r>
          </w:p>
        </w:tc>
      </w:tr>
      <w:tr w:rsidR="00390AA6" w:rsidRPr="00390AA6" w14:paraId="6696FC8C" w14:textId="77777777" w:rsidTr="00FD123B">
        <w:trPr>
          <w:trHeight w:val="325"/>
        </w:trPr>
        <w:tc>
          <w:tcPr>
            <w:tcW w:w="2612" w:type="dxa"/>
            <w:tcBorders>
              <w:top w:val="nil"/>
              <w:left w:val="nil"/>
              <w:bottom w:val="single" w:sz="4" w:space="0" w:color="auto"/>
              <w:right w:val="nil"/>
            </w:tcBorders>
            <w:shd w:val="clear" w:color="auto" w:fill="auto"/>
            <w:noWrap/>
            <w:vAlign w:val="bottom"/>
            <w:hideMark/>
          </w:tcPr>
          <w:p w14:paraId="0DAF6F49" w14:textId="77777777" w:rsidR="00FD123B" w:rsidRPr="00390AA6" w:rsidRDefault="00FD123B" w:rsidP="00B401B0">
            <w:pPr>
              <w:spacing w:after="0" w:line="240" w:lineRule="auto"/>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 </w:t>
            </w:r>
          </w:p>
        </w:tc>
        <w:tc>
          <w:tcPr>
            <w:tcW w:w="1447" w:type="dxa"/>
            <w:tcBorders>
              <w:top w:val="nil"/>
              <w:left w:val="nil"/>
              <w:bottom w:val="single" w:sz="4" w:space="0" w:color="auto"/>
              <w:right w:val="nil"/>
            </w:tcBorders>
            <w:shd w:val="clear" w:color="auto" w:fill="auto"/>
            <w:noWrap/>
            <w:vAlign w:val="center"/>
            <w:hideMark/>
          </w:tcPr>
          <w:p w14:paraId="1E4D0935"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(1.55)</w:t>
            </w:r>
          </w:p>
        </w:tc>
        <w:tc>
          <w:tcPr>
            <w:tcW w:w="1674" w:type="dxa"/>
            <w:tcBorders>
              <w:top w:val="nil"/>
              <w:left w:val="nil"/>
              <w:bottom w:val="single" w:sz="4" w:space="0" w:color="auto"/>
              <w:right w:val="nil"/>
            </w:tcBorders>
            <w:shd w:val="clear" w:color="auto" w:fill="auto"/>
            <w:noWrap/>
            <w:vAlign w:val="center"/>
            <w:hideMark/>
          </w:tcPr>
          <w:p w14:paraId="0C66E6E3"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(0.81)</w:t>
            </w:r>
          </w:p>
        </w:tc>
        <w:tc>
          <w:tcPr>
            <w:tcW w:w="1483" w:type="dxa"/>
            <w:tcBorders>
              <w:top w:val="nil"/>
              <w:left w:val="nil"/>
              <w:bottom w:val="single" w:sz="4" w:space="0" w:color="auto"/>
              <w:right w:val="nil"/>
            </w:tcBorders>
            <w:shd w:val="clear" w:color="auto" w:fill="auto"/>
            <w:noWrap/>
            <w:vAlign w:val="center"/>
            <w:hideMark/>
          </w:tcPr>
          <w:p w14:paraId="62B44185"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(-1.03)</w:t>
            </w:r>
          </w:p>
        </w:tc>
        <w:tc>
          <w:tcPr>
            <w:tcW w:w="1546" w:type="dxa"/>
            <w:tcBorders>
              <w:top w:val="nil"/>
              <w:left w:val="nil"/>
              <w:bottom w:val="single" w:sz="4" w:space="0" w:color="auto"/>
              <w:right w:val="nil"/>
            </w:tcBorders>
            <w:shd w:val="clear" w:color="auto" w:fill="auto"/>
            <w:noWrap/>
            <w:vAlign w:val="center"/>
            <w:hideMark/>
          </w:tcPr>
          <w:p w14:paraId="384267DB"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(0.77)</w:t>
            </w:r>
          </w:p>
        </w:tc>
      </w:tr>
      <w:tr w:rsidR="00390AA6" w:rsidRPr="00390AA6" w14:paraId="7ECE22EA" w14:textId="77777777" w:rsidTr="00FD123B">
        <w:trPr>
          <w:trHeight w:val="325"/>
        </w:trPr>
        <w:tc>
          <w:tcPr>
            <w:tcW w:w="2612" w:type="dxa"/>
            <w:tcBorders>
              <w:top w:val="nil"/>
              <w:left w:val="nil"/>
              <w:bottom w:val="nil"/>
              <w:right w:val="nil"/>
            </w:tcBorders>
            <w:shd w:val="clear" w:color="auto" w:fill="auto"/>
            <w:noWrap/>
            <w:vAlign w:val="bottom"/>
            <w:hideMark/>
          </w:tcPr>
          <w:p w14:paraId="49636558" w14:textId="77777777" w:rsidR="00FD123B" w:rsidRPr="00390AA6" w:rsidRDefault="00FD123B" w:rsidP="00B401B0">
            <w:pPr>
              <w:spacing w:after="0" w:line="240" w:lineRule="auto"/>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Visited</w:t>
            </w:r>
            <w:proofErr w:type="spellEnd"/>
            <w:r w:rsidRPr="00390AA6">
              <w:rPr>
                <w:rFonts w:ascii="Times New Roman" w:eastAsia="Times New Roman" w:hAnsi="Times New Roman" w:cs="Times New Roman"/>
                <w:sz w:val="18"/>
                <w:szCs w:val="18"/>
                <w:lang w:val="es-ES" w:eastAsia="es-ES"/>
              </w:rPr>
              <w:t xml:space="preserve"> </w:t>
            </w:r>
            <w:proofErr w:type="spellStart"/>
            <w:r w:rsidRPr="00390AA6">
              <w:rPr>
                <w:rFonts w:ascii="Times New Roman" w:eastAsia="Times New Roman" w:hAnsi="Times New Roman" w:cs="Times New Roman"/>
                <w:sz w:val="18"/>
                <w:szCs w:val="18"/>
                <w:lang w:val="es-ES" w:eastAsia="es-ES"/>
              </w:rPr>
              <w:t>Brazil</w:t>
            </w:r>
            <w:proofErr w:type="spellEnd"/>
          </w:p>
        </w:tc>
        <w:tc>
          <w:tcPr>
            <w:tcW w:w="1447" w:type="dxa"/>
            <w:tcBorders>
              <w:top w:val="nil"/>
              <w:left w:val="nil"/>
              <w:bottom w:val="nil"/>
              <w:right w:val="nil"/>
            </w:tcBorders>
            <w:shd w:val="clear" w:color="auto" w:fill="auto"/>
            <w:noWrap/>
            <w:vAlign w:val="center"/>
            <w:hideMark/>
          </w:tcPr>
          <w:p w14:paraId="0533BCAF"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674" w:type="dxa"/>
            <w:tcBorders>
              <w:top w:val="nil"/>
              <w:left w:val="nil"/>
              <w:bottom w:val="nil"/>
              <w:right w:val="nil"/>
            </w:tcBorders>
            <w:shd w:val="clear" w:color="auto" w:fill="auto"/>
            <w:noWrap/>
            <w:vAlign w:val="center"/>
            <w:hideMark/>
          </w:tcPr>
          <w:p w14:paraId="2CDA45A4"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483" w:type="dxa"/>
            <w:tcBorders>
              <w:top w:val="nil"/>
              <w:left w:val="nil"/>
              <w:bottom w:val="nil"/>
              <w:right w:val="nil"/>
            </w:tcBorders>
            <w:shd w:val="clear" w:color="auto" w:fill="auto"/>
            <w:noWrap/>
            <w:vAlign w:val="center"/>
            <w:hideMark/>
          </w:tcPr>
          <w:p w14:paraId="4CAE63AB"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546" w:type="dxa"/>
            <w:tcBorders>
              <w:top w:val="nil"/>
              <w:left w:val="nil"/>
              <w:bottom w:val="nil"/>
              <w:right w:val="nil"/>
            </w:tcBorders>
            <w:shd w:val="clear" w:color="auto" w:fill="auto"/>
            <w:noWrap/>
            <w:vAlign w:val="center"/>
            <w:hideMark/>
          </w:tcPr>
          <w:p w14:paraId="59326EB6"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r>
      <w:tr w:rsidR="00390AA6" w:rsidRPr="00390AA6" w14:paraId="57B9EF43" w14:textId="77777777" w:rsidTr="00FD123B">
        <w:trPr>
          <w:trHeight w:val="325"/>
        </w:trPr>
        <w:tc>
          <w:tcPr>
            <w:tcW w:w="2612" w:type="dxa"/>
            <w:tcBorders>
              <w:top w:val="nil"/>
              <w:left w:val="nil"/>
              <w:bottom w:val="nil"/>
              <w:right w:val="nil"/>
            </w:tcBorders>
            <w:shd w:val="clear" w:color="auto" w:fill="auto"/>
            <w:noWrap/>
            <w:vAlign w:val="bottom"/>
            <w:hideMark/>
          </w:tcPr>
          <w:p w14:paraId="451E734D" w14:textId="77777777" w:rsidR="00FD123B" w:rsidRPr="00390AA6" w:rsidRDefault="00FD123B" w:rsidP="00B401B0">
            <w:pPr>
              <w:spacing w:after="0" w:line="240" w:lineRule="auto"/>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Perception</w:t>
            </w:r>
            <w:proofErr w:type="spellEnd"/>
            <w:r w:rsidRPr="00390AA6">
              <w:rPr>
                <w:rFonts w:ascii="Times New Roman" w:eastAsia="Times New Roman" w:hAnsi="Times New Roman" w:cs="Times New Roman"/>
                <w:sz w:val="18"/>
                <w:szCs w:val="18"/>
                <w:lang w:val="es-ES" w:eastAsia="es-ES"/>
              </w:rPr>
              <w:t xml:space="preserve"> </w:t>
            </w:r>
            <w:proofErr w:type="spellStart"/>
            <w:r w:rsidRPr="00390AA6">
              <w:rPr>
                <w:rFonts w:ascii="Times New Roman" w:eastAsia="Times New Roman" w:hAnsi="Times New Roman" w:cs="Times New Roman"/>
                <w:sz w:val="18"/>
                <w:szCs w:val="18"/>
                <w:lang w:val="es-ES" w:eastAsia="es-ES"/>
              </w:rPr>
              <w:t>about</w:t>
            </w:r>
            <w:proofErr w:type="spellEnd"/>
            <w:r w:rsidRPr="00390AA6">
              <w:rPr>
                <w:rFonts w:ascii="Times New Roman" w:eastAsia="Times New Roman" w:hAnsi="Times New Roman" w:cs="Times New Roman"/>
                <w:sz w:val="18"/>
                <w:szCs w:val="18"/>
                <w:lang w:val="es-ES" w:eastAsia="es-ES"/>
              </w:rPr>
              <w:t xml:space="preserve"> </w:t>
            </w:r>
            <w:proofErr w:type="spellStart"/>
            <w:r w:rsidRPr="00390AA6">
              <w:rPr>
                <w:rFonts w:ascii="Times New Roman" w:eastAsia="Times New Roman" w:hAnsi="Times New Roman" w:cs="Times New Roman"/>
                <w:sz w:val="18"/>
                <w:szCs w:val="18"/>
                <w:lang w:val="es-ES" w:eastAsia="es-ES"/>
              </w:rPr>
              <w:t>Government</w:t>
            </w:r>
            <w:proofErr w:type="spellEnd"/>
          </w:p>
        </w:tc>
        <w:tc>
          <w:tcPr>
            <w:tcW w:w="1447" w:type="dxa"/>
            <w:tcBorders>
              <w:top w:val="nil"/>
              <w:left w:val="nil"/>
              <w:bottom w:val="nil"/>
              <w:right w:val="nil"/>
            </w:tcBorders>
            <w:shd w:val="clear" w:color="auto" w:fill="auto"/>
            <w:noWrap/>
            <w:vAlign w:val="center"/>
            <w:hideMark/>
          </w:tcPr>
          <w:p w14:paraId="3C3A3A66"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674" w:type="dxa"/>
            <w:tcBorders>
              <w:top w:val="nil"/>
              <w:left w:val="nil"/>
              <w:bottom w:val="nil"/>
              <w:right w:val="nil"/>
            </w:tcBorders>
            <w:shd w:val="clear" w:color="auto" w:fill="auto"/>
            <w:noWrap/>
            <w:vAlign w:val="center"/>
            <w:hideMark/>
          </w:tcPr>
          <w:p w14:paraId="20DF2456"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483" w:type="dxa"/>
            <w:tcBorders>
              <w:top w:val="nil"/>
              <w:left w:val="nil"/>
              <w:bottom w:val="nil"/>
              <w:right w:val="nil"/>
            </w:tcBorders>
            <w:shd w:val="clear" w:color="auto" w:fill="auto"/>
            <w:noWrap/>
            <w:vAlign w:val="center"/>
            <w:hideMark/>
          </w:tcPr>
          <w:p w14:paraId="2B81C372"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546" w:type="dxa"/>
            <w:tcBorders>
              <w:top w:val="nil"/>
              <w:left w:val="nil"/>
              <w:bottom w:val="nil"/>
              <w:right w:val="nil"/>
            </w:tcBorders>
            <w:shd w:val="clear" w:color="auto" w:fill="auto"/>
            <w:noWrap/>
            <w:vAlign w:val="center"/>
            <w:hideMark/>
          </w:tcPr>
          <w:p w14:paraId="2C33BBD7"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r>
      <w:tr w:rsidR="00390AA6" w:rsidRPr="00390AA6" w14:paraId="3C5D7B4C" w14:textId="77777777" w:rsidTr="00FD123B">
        <w:trPr>
          <w:trHeight w:val="325"/>
        </w:trPr>
        <w:tc>
          <w:tcPr>
            <w:tcW w:w="2612" w:type="dxa"/>
            <w:tcBorders>
              <w:top w:val="nil"/>
              <w:left w:val="nil"/>
              <w:bottom w:val="nil"/>
              <w:right w:val="nil"/>
            </w:tcBorders>
            <w:shd w:val="clear" w:color="auto" w:fill="auto"/>
            <w:noWrap/>
            <w:vAlign w:val="bottom"/>
            <w:hideMark/>
          </w:tcPr>
          <w:p w14:paraId="131CB41C" w14:textId="77777777" w:rsidR="00FD123B" w:rsidRPr="00390AA6" w:rsidRDefault="00FD123B" w:rsidP="00B401B0">
            <w:pPr>
              <w:spacing w:after="0" w:line="240" w:lineRule="auto"/>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Degree</w:t>
            </w:r>
            <w:proofErr w:type="spellEnd"/>
            <w:r w:rsidRPr="00390AA6">
              <w:rPr>
                <w:rFonts w:ascii="Times New Roman" w:eastAsia="Times New Roman" w:hAnsi="Times New Roman" w:cs="Times New Roman"/>
                <w:sz w:val="18"/>
                <w:szCs w:val="18"/>
                <w:lang w:val="es-ES" w:eastAsia="es-ES"/>
              </w:rPr>
              <w:t xml:space="preserve"> of </w:t>
            </w:r>
            <w:proofErr w:type="spellStart"/>
            <w:r w:rsidRPr="00390AA6">
              <w:rPr>
                <w:rFonts w:ascii="Times New Roman" w:eastAsia="Times New Roman" w:hAnsi="Times New Roman" w:cs="Times New Roman"/>
                <w:sz w:val="18"/>
                <w:szCs w:val="18"/>
                <w:lang w:val="es-ES" w:eastAsia="es-ES"/>
              </w:rPr>
              <w:t>Nationalism</w:t>
            </w:r>
            <w:proofErr w:type="spellEnd"/>
          </w:p>
        </w:tc>
        <w:tc>
          <w:tcPr>
            <w:tcW w:w="1447" w:type="dxa"/>
            <w:tcBorders>
              <w:top w:val="nil"/>
              <w:left w:val="nil"/>
              <w:bottom w:val="nil"/>
              <w:right w:val="nil"/>
            </w:tcBorders>
            <w:shd w:val="clear" w:color="auto" w:fill="auto"/>
            <w:noWrap/>
            <w:vAlign w:val="center"/>
            <w:hideMark/>
          </w:tcPr>
          <w:p w14:paraId="4F3656AF"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674" w:type="dxa"/>
            <w:tcBorders>
              <w:top w:val="nil"/>
              <w:left w:val="nil"/>
              <w:bottom w:val="nil"/>
              <w:right w:val="nil"/>
            </w:tcBorders>
            <w:shd w:val="clear" w:color="auto" w:fill="auto"/>
            <w:noWrap/>
            <w:vAlign w:val="center"/>
            <w:hideMark/>
          </w:tcPr>
          <w:p w14:paraId="72A86079"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483" w:type="dxa"/>
            <w:tcBorders>
              <w:top w:val="nil"/>
              <w:left w:val="nil"/>
              <w:bottom w:val="nil"/>
              <w:right w:val="nil"/>
            </w:tcBorders>
            <w:shd w:val="clear" w:color="auto" w:fill="auto"/>
            <w:noWrap/>
            <w:vAlign w:val="center"/>
            <w:hideMark/>
          </w:tcPr>
          <w:p w14:paraId="4089E72F"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546" w:type="dxa"/>
            <w:tcBorders>
              <w:top w:val="nil"/>
              <w:left w:val="nil"/>
              <w:bottom w:val="nil"/>
              <w:right w:val="nil"/>
            </w:tcBorders>
            <w:shd w:val="clear" w:color="auto" w:fill="auto"/>
            <w:noWrap/>
            <w:vAlign w:val="center"/>
            <w:hideMark/>
          </w:tcPr>
          <w:p w14:paraId="0576DF34"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r>
      <w:tr w:rsidR="00390AA6" w:rsidRPr="00390AA6" w14:paraId="36563DEA" w14:textId="77777777" w:rsidTr="00FD123B">
        <w:trPr>
          <w:trHeight w:val="325"/>
        </w:trPr>
        <w:tc>
          <w:tcPr>
            <w:tcW w:w="2612" w:type="dxa"/>
            <w:tcBorders>
              <w:top w:val="nil"/>
              <w:left w:val="nil"/>
              <w:bottom w:val="nil"/>
              <w:right w:val="nil"/>
            </w:tcBorders>
            <w:shd w:val="clear" w:color="auto" w:fill="auto"/>
            <w:noWrap/>
            <w:vAlign w:val="bottom"/>
            <w:hideMark/>
          </w:tcPr>
          <w:p w14:paraId="694FEF4B" w14:textId="77777777" w:rsidR="00FD123B" w:rsidRPr="00390AA6" w:rsidRDefault="00FD123B" w:rsidP="00B401B0">
            <w:pPr>
              <w:spacing w:after="0" w:line="240" w:lineRule="auto"/>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Degree</w:t>
            </w:r>
            <w:proofErr w:type="spellEnd"/>
            <w:r w:rsidRPr="00390AA6">
              <w:rPr>
                <w:rFonts w:ascii="Times New Roman" w:eastAsia="Times New Roman" w:hAnsi="Times New Roman" w:cs="Times New Roman"/>
                <w:sz w:val="18"/>
                <w:szCs w:val="18"/>
                <w:lang w:val="es-ES" w:eastAsia="es-ES"/>
              </w:rPr>
              <w:t xml:space="preserve"> of </w:t>
            </w:r>
            <w:proofErr w:type="spellStart"/>
            <w:r w:rsidRPr="00390AA6">
              <w:rPr>
                <w:rFonts w:ascii="Times New Roman" w:eastAsia="Times New Roman" w:hAnsi="Times New Roman" w:cs="Times New Roman"/>
                <w:sz w:val="18"/>
                <w:szCs w:val="18"/>
                <w:lang w:val="es-ES" w:eastAsia="es-ES"/>
              </w:rPr>
              <w:t>Information</w:t>
            </w:r>
            <w:proofErr w:type="spellEnd"/>
          </w:p>
        </w:tc>
        <w:tc>
          <w:tcPr>
            <w:tcW w:w="1447" w:type="dxa"/>
            <w:tcBorders>
              <w:top w:val="nil"/>
              <w:left w:val="nil"/>
              <w:bottom w:val="nil"/>
              <w:right w:val="nil"/>
            </w:tcBorders>
            <w:shd w:val="clear" w:color="auto" w:fill="auto"/>
            <w:noWrap/>
            <w:vAlign w:val="center"/>
            <w:hideMark/>
          </w:tcPr>
          <w:p w14:paraId="3A9C0489"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674" w:type="dxa"/>
            <w:tcBorders>
              <w:top w:val="nil"/>
              <w:left w:val="nil"/>
              <w:bottom w:val="nil"/>
              <w:right w:val="nil"/>
            </w:tcBorders>
            <w:shd w:val="clear" w:color="auto" w:fill="auto"/>
            <w:noWrap/>
            <w:vAlign w:val="center"/>
            <w:hideMark/>
          </w:tcPr>
          <w:p w14:paraId="0E66D204"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483" w:type="dxa"/>
            <w:tcBorders>
              <w:top w:val="nil"/>
              <w:left w:val="nil"/>
              <w:bottom w:val="nil"/>
              <w:right w:val="nil"/>
            </w:tcBorders>
            <w:shd w:val="clear" w:color="auto" w:fill="auto"/>
            <w:noWrap/>
            <w:vAlign w:val="center"/>
            <w:hideMark/>
          </w:tcPr>
          <w:p w14:paraId="1993998E"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546" w:type="dxa"/>
            <w:tcBorders>
              <w:top w:val="nil"/>
              <w:left w:val="nil"/>
              <w:bottom w:val="nil"/>
              <w:right w:val="nil"/>
            </w:tcBorders>
            <w:shd w:val="clear" w:color="auto" w:fill="auto"/>
            <w:noWrap/>
            <w:vAlign w:val="center"/>
            <w:hideMark/>
          </w:tcPr>
          <w:p w14:paraId="4E76959B"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r>
      <w:tr w:rsidR="00390AA6" w:rsidRPr="00390AA6" w14:paraId="18ED54EC" w14:textId="77777777" w:rsidTr="00FD123B">
        <w:trPr>
          <w:trHeight w:val="325"/>
        </w:trPr>
        <w:tc>
          <w:tcPr>
            <w:tcW w:w="2612" w:type="dxa"/>
            <w:tcBorders>
              <w:top w:val="nil"/>
              <w:left w:val="nil"/>
              <w:bottom w:val="single" w:sz="4" w:space="0" w:color="auto"/>
              <w:right w:val="nil"/>
            </w:tcBorders>
            <w:shd w:val="clear" w:color="auto" w:fill="auto"/>
            <w:noWrap/>
            <w:vAlign w:val="bottom"/>
            <w:hideMark/>
          </w:tcPr>
          <w:p w14:paraId="25921559" w14:textId="77777777" w:rsidR="00FD123B" w:rsidRPr="00390AA6" w:rsidRDefault="00FD123B" w:rsidP="00B401B0">
            <w:pPr>
              <w:spacing w:after="0" w:line="240" w:lineRule="auto"/>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Political</w:t>
            </w:r>
            <w:proofErr w:type="spellEnd"/>
            <w:r w:rsidRPr="00390AA6">
              <w:rPr>
                <w:rFonts w:ascii="Times New Roman" w:eastAsia="Times New Roman" w:hAnsi="Times New Roman" w:cs="Times New Roman"/>
                <w:sz w:val="18"/>
                <w:szCs w:val="18"/>
                <w:lang w:val="es-ES" w:eastAsia="es-ES"/>
              </w:rPr>
              <w:t xml:space="preserve"> </w:t>
            </w:r>
            <w:proofErr w:type="spellStart"/>
            <w:r w:rsidRPr="00390AA6">
              <w:rPr>
                <w:rFonts w:ascii="Times New Roman" w:eastAsia="Times New Roman" w:hAnsi="Times New Roman" w:cs="Times New Roman"/>
                <w:sz w:val="18"/>
                <w:szCs w:val="18"/>
                <w:lang w:val="es-ES" w:eastAsia="es-ES"/>
              </w:rPr>
              <w:t>Ideology</w:t>
            </w:r>
            <w:proofErr w:type="spellEnd"/>
          </w:p>
        </w:tc>
        <w:tc>
          <w:tcPr>
            <w:tcW w:w="1447" w:type="dxa"/>
            <w:tcBorders>
              <w:top w:val="nil"/>
              <w:left w:val="nil"/>
              <w:bottom w:val="single" w:sz="4" w:space="0" w:color="auto"/>
              <w:right w:val="nil"/>
            </w:tcBorders>
            <w:shd w:val="clear" w:color="auto" w:fill="auto"/>
            <w:noWrap/>
            <w:vAlign w:val="center"/>
            <w:hideMark/>
          </w:tcPr>
          <w:p w14:paraId="7049BAEA"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674" w:type="dxa"/>
            <w:tcBorders>
              <w:top w:val="nil"/>
              <w:left w:val="nil"/>
              <w:bottom w:val="single" w:sz="4" w:space="0" w:color="auto"/>
              <w:right w:val="nil"/>
            </w:tcBorders>
            <w:shd w:val="clear" w:color="auto" w:fill="auto"/>
            <w:noWrap/>
            <w:vAlign w:val="center"/>
            <w:hideMark/>
          </w:tcPr>
          <w:p w14:paraId="57949D11"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483" w:type="dxa"/>
            <w:tcBorders>
              <w:top w:val="nil"/>
              <w:left w:val="nil"/>
              <w:bottom w:val="single" w:sz="4" w:space="0" w:color="auto"/>
              <w:right w:val="nil"/>
            </w:tcBorders>
            <w:shd w:val="clear" w:color="auto" w:fill="auto"/>
            <w:noWrap/>
            <w:vAlign w:val="center"/>
            <w:hideMark/>
          </w:tcPr>
          <w:p w14:paraId="7B5A6AF7"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1546" w:type="dxa"/>
            <w:tcBorders>
              <w:top w:val="nil"/>
              <w:left w:val="nil"/>
              <w:bottom w:val="single" w:sz="4" w:space="0" w:color="auto"/>
              <w:right w:val="nil"/>
            </w:tcBorders>
            <w:shd w:val="clear" w:color="auto" w:fill="auto"/>
            <w:noWrap/>
            <w:vAlign w:val="center"/>
            <w:hideMark/>
          </w:tcPr>
          <w:p w14:paraId="56C6851C"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r>
      <w:tr w:rsidR="00390AA6" w:rsidRPr="00390AA6" w14:paraId="40617CDC" w14:textId="77777777" w:rsidTr="00FD123B">
        <w:trPr>
          <w:trHeight w:val="339"/>
        </w:trPr>
        <w:tc>
          <w:tcPr>
            <w:tcW w:w="2612" w:type="dxa"/>
            <w:tcBorders>
              <w:top w:val="nil"/>
              <w:left w:val="nil"/>
              <w:bottom w:val="single" w:sz="12" w:space="0" w:color="auto"/>
              <w:right w:val="nil"/>
            </w:tcBorders>
            <w:shd w:val="clear" w:color="auto" w:fill="auto"/>
            <w:noWrap/>
            <w:vAlign w:val="bottom"/>
            <w:hideMark/>
          </w:tcPr>
          <w:p w14:paraId="63DF9BBA" w14:textId="77777777" w:rsidR="00FD123B" w:rsidRPr="00390AA6" w:rsidRDefault="00FD123B" w:rsidP="00B401B0">
            <w:pPr>
              <w:spacing w:after="0" w:line="240" w:lineRule="auto"/>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Observations</w:t>
            </w:r>
            <w:proofErr w:type="spellEnd"/>
          </w:p>
        </w:tc>
        <w:tc>
          <w:tcPr>
            <w:tcW w:w="1447" w:type="dxa"/>
            <w:tcBorders>
              <w:top w:val="nil"/>
              <w:left w:val="nil"/>
              <w:bottom w:val="single" w:sz="12" w:space="0" w:color="auto"/>
              <w:right w:val="nil"/>
            </w:tcBorders>
            <w:shd w:val="clear" w:color="auto" w:fill="auto"/>
            <w:noWrap/>
            <w:vAlign w:val="center"/>
            <w:hideMark/>
          </w:tcPr>
          <w:p w14:paraId="14661F0A"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588</w:t>
            </w:r>
          </w:p>
        </w:tc>
        <w:tc>
          <w:tcPr>
            <w:tcW w:w="1674" w:type="dxa"/>
            <w:tcBorders>
              <w:top w:val="nil"/>
              <w:left w:val="nil"/>
              <w:bottom w:val="single" w:sz="12" w:space="0" w:color="auto"/>
              <w:right w:val="nil"/>
            </w:tcBorders>
            <w:shd w:val="clear" w:color="auto" w:fill="auto"/>
            <w:noWrap/>
            <w:vAlign w:val="center"/>
            <w:hideMark/>
          </w:tcPr>
          <w:p w14:paraId="2CC18EC3"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578</w:t>
            </w:r>
          </w:p>
        </w:tc>
        <w:tc>
          <w:tcPr>
            <w:tcW w:w="1483" w:type="dxa"/>
            <w:tcBorders>
              <w:top w:val="nil"/>
              <w:left w:val="nil"/>
              <w:bottom w:val="single" w:sz="12" w:space="0" w:color="auto"/>
              <w:right w:val="nil"/>
            </w:tcBorders>
            <w:shd w:val="clear" w:color="auto" w:fill="auto"/>
            <w:noWrap/>
            <w:vAlign w:val="center"/>
            <w:hideMark/>
          </w:tcPr>
          <w:p w14:paraId="188E974C"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595</w:t>
            </w:r>
          </w:p>
        </w:tc>
        <w:tc>
          <w:tcPr>
            <w:tcW w:w="1546" w:type="dxa"/>
            <w:tcBorders>
              <w:top w:val="nil"/>
              <w:left w:val="nil"/>
              <w:bottom w:val="single" w:sz="12" w:space="0" w:color="auto"/>
              <w:right w:val="nil"/>
            </w:tcBorders>
            <w:shd w:val="clear" w:color="auto" w:fill="auto"/>
            <w:noWrap/>
            <w:vAlign w:val="center"/>
            <w:hideMark/>
          </w:tcPr>
          <w:p w14:paraId="314F0AE3" w14:textId="77777777" w:rsidR="00FD123B" w:rsidRPr="00390AA6" w:rsidRDefault="00FD123B" w:rsidP="00B401B0">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595</w:t>
            </w:r>
          </w:p>
        </w:tc>
      </w:tr>
      <w:tr w:rsidR="00390AA6" w:rsidRPr="00175699" w14:paraId="4DA6D925" w14:textId="77777777" w:rsidTr="00FD123B">
        <w:trPr>
          <w:trHeight w:val="661"/>
        </w:trPr>
        <w:tc>
          <w:tcPr>
            <w:tcW w:w="8763" w:type="dxa"/>
            <w:gridSpan w:val="5"/>
            <w:vMerge w:val="restart"/>
            <w:tcBorders>
              <w:top w:val="nil"/>
              <w:left w:val="nil"/>
              <w:bottom w:val="nil"/>
              <w:right w:val="nil"/>
            </w:tcBorders>
            <w:shd w:val="clear" w:color="auto" w:fill="auto"/>
            <w:hideMark/>
          </w:tcPr>
          <w:p w14:paraId="76FFC7F4" w14:textId="2E8C957F" w:rsidR="00FD123B" w:rsidRPr="00390AA6" w:rsidRDefault="00BC372A" w:rsidP="00BC372A">
            <w:pPr>
              <w:spacing w:after="240" w:line="360" w:lineRule="auto"/>
              <w:rPr>
                <w:rFonts w:ascii="Times New Roman" w:eastAsia="Times New Roman" w:hAnsi="Times New Roman" w:cs="Times New Roman"/>
                <w:sz w:val="20"/>
                <w:szCs w:val="20"/>
                <w:lang w:val="en-US" w:eastAsia="es-ES"/>
              </w:rPr>
            </w:pPr>
            <w:r w:rsidRPr="00390AA6">
              <w:rPr>
                <w:rFonts w:ascii="Times New Roman" w:eastAsia="Times New Roman" w:hAnsi="Times New Roman" w:cs="Times New Roman"/>
                <w:sz w:val="16"/>
                <w:szCs w:val="20"/>
                <w:lang w:val="en-US" w:eastAsia="es-ES"/>
              </w:rPr>
              <w:t xml:space="preserve">Note: </w:t>
            </w:r>
            <w:r w:rsidR="00FD123B" w:rsidRPr="00390AA6">
              <w:rPr>
                <w:rFonts w:ascii="Times New Roman" w:eastAsia="Times New Roman" w:hAnsi="Times New Roman" w:cs="Times New Roman"/>
                <w:sz w:val="16"/>
                <w:szCs w:val="20"/>
                <w:lang w:val="en-US" w:eastAsia="es-ES"/>
              </w:rPr>
              <w:t>t statistics in parentheses* p&lt;0.05, ** p&lt;0.01, *** p&lt;0.001</w:t>
            </w:r>
            <w:r w:rsidR="00FD123B" w:rsidRPr="00390AA6">
              <w:rPr>
                <w:rFonts w:ascii="Times New Roman" w:eastAsia="Times New Roman" w:hAnsi="Times New Roman" w:cs="Times New Roman"/>
                <w:sz w:val="16"/>
                <w:szCs w:val="20"/>
                <w:lang w:val="en-US" w:eastAsia="es-ES"/>
              </w:rPr>
              <w:br/>
              <w:t>Source: Elaborated by the authors</w:t>
            </w:r>
          </w:p>
        </w:tc>
      </w:tr>
      <w:tr w:rsidR="00390AA6" w:rsidRPr="00175699" w14:paraId="3A699D46" w14:textId="77777777" w:rsidTr="00FD123B">
        <w:trPr>
          <w:trHeight w:val="325"/>
        </w:trPr>
        <w:tc>
          <w:tcPr>
            <w:tcW w:w="8763" w:type="dxa"/>
            <w:gridSpan w:val="5"/>
            <w:vMerge/>
            <w:tcBorders>
              <w:top w:val="nil"/>
              <w:left w:val="nil"/>
              <w:bottom w:val="nil"/>
              <w:right w:val="nil"/>
            </w:tcBorders>
            <w:vAlign w:val="center"/>
            <w:hideMark/>
          </w:tcPr>
          <w:p w14:paraId="14E543E0" w14:textId="77777777" w:rsidR="00FD123B" w:rsidRPr="00390AA6" w:rsidRDefault="00FD123B" w:rsidP="00B401B0">
            <w:pPr>
              <w:spacing w:after="0" w:line="240" w:lineRule="auto"/>
              <w:rPr>
                <w:rFonts w:ascii="Times New Roman" w:eastAsia="Times New Roman" w:hAnsi="Times New Roman" w:cs="Times New Roman"/>
                <w:sz w:val="18"/>
                <w:szCs w:val="18"/>
                <w:lang w:val="en-US" w:eastAsia="es-ES"/>
              </w:rPr>
            </w:pPr>
          </w:p>
        </w:tc>
      </w:tr>
    </w:tbl>
    <w:p w14:paraId="034FFF3F" w14:textId="0A4C03C6" w:rsidR="00EB0ACD" w:rsidRPr="00390AA6" w:rsidRDefault="00FD123B" w:rsidP="00EB0ACD">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EB0ACD" w:rsidRPr="00390AA6">
        <w:rPr>
          <w:rFonts w:ascii="Times New Roman" w:hAnsi="Times New Roman" w:cs="Times New Roman"/>
          <w:sz w:val="24"/>
          <w:szCs w:val="24"/>
          <w:lang w:val="en-US"/>
        </w:rPr>
        <w:t>Finally, when consulted whether Brazil is the leader in South America and if Argentina should take Brazilian actions as an example, responses also appeared similar to those of participants who did not receive any treatment.</w:t>
      </w:r>
      <w:r w:rsidR="00EB0ACD" w:rsidRPr="00390AA6">
        <w:rPr>
          <w:rFonts w:ascii="Times New Roman" w:hAnsi="Times New Roman" w:cs="Times New Roman"/>
          <w:sz w:val="24"/>
          <w:szCs w:val="24"/>
          <w:lang w:val="en-US"/>
        </w:rPr>
        <w:tab/>
      </w:r>
    </w:p>
    <w:p w14:paraId="51DFB5F1" w14:textId="42F86A7B" w:rsidR="00925EEA" w:rsidRPr="00390AA6" w:rsidRDefault="000B11F8" w:rsidP="00925EEA">
      <w:pPr>
        <w:spacing w:line="360" w:lineRule="auto"/>
        <w:jc w:val="both"/>
        <w:rPr>
          <w:rFonts w:ascii="Times New Roman" w:hAnsi="Times New Roman" w:cs="Times New Roman"/>
          <w:b/>
          <w:smallCaps/>
          <w:sz w:val="24"/>
          <w:szCs w:val="24"/>
          <w:lang w:val="en-US"/>
        </w:rPr>
      </w:pPr>
      <w:r w:rsidRPr="00390AA6">
        <w:rPr>
          <w:rFonts w:ascii="Times New Roman" w:hAnsi="Times New Roman" w:cs="Times New Roman"/>
          <w:b/>
          <w:smallCaps/>
          <w:sz w:val="24"/>
          <w:szCs w:val="24"/>
          <w:lang w:val="en-US"/>
        </w:rPr>
        <w:t>Conclusions</w:t>
      </w:r>
      <w:r w:rsidR="00925EEA" w:rsidRPr="00390AA6">
        <w:rPr>
          <w:rFonts w:ascii="Times New Roman" w:hAnsi="Times New Roman" w:cs="Times New Roman"/>
          <w:b/>
          <w:smallCaps/>
          <w:sz w:val="24"/>
          <w:szCs w:val="24"/>
          <w:lang w:val="en-US"/>
        </w:rPr>
        <w:t xml:space="preserve"> and a research agenda that remains open</w:t>
      </w:r>
    </w:p>
    <w:p w14:paraId="7A8C97BE" w14:textId="0D9FB53C" w:rsidR="005A4805" w:rsidRPr="00390AA6" w:rsidRDefault="00925EEA" w:rsidP="005A4805">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5A4805" w:rsidRPr="00390AA6">
        <w:rPr>
          <w:rFonts w:ascii="Times New Roman" w:hAnsi="Times New Roman" w:cs="Times New Roman"/>
          <w:sz w:val="24"/>
          <w:szCs w:val="24"/>
          <w:lang w:val="en-US"/>
        </w:rPr>
        <w:t xml:space="preserve">Is public opinion consistent regarding Foreign Policy? It depends. Through an experimental survey we present some new findings that contribute to the long-term discussion previously presented. First of all, as </w:t>
      </w:r>
      <w:proofErr w:type="spellStart"/>
      <w:r w:rsidR="005A4805" w:rsidRPr="00390AA6">
        <w:rPr>
          <w:rFonts w:ascii="Times New Roman" w:hAnsi="Times New Roman" w:cs="Times New Roman"/>
          <w:sz w:val="24"/>
          <w:szCs w:val="24"/>
          <w:lang w:val="en-US"/>
        </w:rPr>
        <w:t>Barabas</w:t>
      </w:r>
      <w:proofErr w:type="spellEnd"/>
      <w:r w:rsidR="005A4805" w:rsidRPr="00390AA6">
        <w:rPr>
          <w:rFonts w:ascii="Times New Roman" w:hAnsi="Times New Roman" w:cs="Times New Roman"/>
          <w:sz w:val="24"/>
          <w:szCs w:val="24"/>
          <w:lang w:val="en-US"/>
        </w:rPr>
        <w:t xml:space="preserve"> and </w:t>
      </w:r>
      <w:proofErr w:type="spellStart"/>
      <w:r w:rsidR="005A4805" w:rsidRPr="00390AA6">
        <w:rPr>
          <w:rFonts w:ascii="Times New Roman" w:hAnsi="Times New Roman" w:cs="Times New Roman"/>
          <w:sz w:val="24"/>
          <w:szCs w:val="24"/>
          <w:lang w:val="en-US"/>
        </w:rPr>
        <w:t>Jerit</w:t>
      </w:r>
      <w:proofErr w:type="spellEnd"/>
      <w:r w:rsidR="005A4805" w:rsidRPr="00390AA6">
        <w:rPr>
          <w:rFonts w:ascii="Times New Roman" w:hAnsi="Times New Roman" w:cs="Times New Roman"/>
          <w:sz w:val="24"/>
          <w:szCs w:val="24"/>
          <w:lang w:val="en-US"/>
        </w:rPr>
        <w:t xml:space="preserve"> recognize (2010, p. 226), survey experiments generate effects that are observable among particular subgroups and not necessarily in the entire population. </w:t>
      </w:r>
    </w:p>
    <w:p w14:paraId="525900CC" w14:textId="398C2DB7" w:rsidR="005A4805" w:rsidRPr="00390AA6" w:rsidRDefault="00390AA6" w:rsidP="00081C17">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5A4805" w:rsidRPr="00390AA6">
        <w:rPr>
          <w:rFonts w:ascii="Times New Roman" w:hAnsi="Times New Roman" w:cs="Times New Roman"/>
          <w:sz w:val="24"/>
          <w:szCs w:val="24"/>
          <w:lang w:val="en-US"/>
        </w:rPr>
        <w:t xml:space="preserve">e found empirical evidence to assert that the frequency people get informed </w:t>
      </w:r>
      <w:r w:rsidR="00C67ECC" w:rsidRPr="00390AA6">
        <w:rPr>
          <w:rFonts w:ascii="Times New Roman" w:hAnsi="Times New Roman" w:cs="Times New Roman"/>
          <w:sz w:val="24"/>
          <w:szCs w:val="24"/>
          <w:lang w:val="en-US"/>
        </w:rPr>
        <w:t xml:space="preserve">about Foreign Policy </w:t>
      </w:r>
      <w:r w:rsidR="005A4805" w:rsidRPr="00390AA6">
        <w:rPr>
          <w:rFonts w:ascii="Times New Roman" w:hAnsi="Times New Roman" w:cs="Times New Roman"/>
          <w:sz w:val="24"/>
          <w:szCs w:val="24"/>
          <w:lang w:val="en-US"/>
        </w:rPr>
        <w:t xml:space="preserve">is a determinant </w:t>
      </w:r>
      <w:r w:rsidRPr="00390AA6">
        <w:rPr>
          <w:rFonts w:ascii="Times New Roman" w:hAnsi="Times New Roman" w:cs="Times New Roman"/>
          <w:sz w:val="24"/>
          <w:szCs w:val="24"/>
          <w:lang w:val="en-US"/>
        </w:rPr>
        <w:t>factor,</w:t>
      </w:r>
      <w:r w:rsidR="005A4805" w:rsidRPr="00390AA6">
        <w:rPr>
          <w:rFonts w:ascii="Times New Roman" w:hAnsi="Times New Roman" w:cs="Times New Roman"/>
          <w:sz w:val="24"/>
          <w:szCs w:val="24"/>
          <w:lang w:val="en-US"/>
        </w:rPr>
        <w:t xml:space="preserve"> as its effects were perceived in both samples. In this sense, the more a person gets informed, the more structured the opinion it has about </w:t>
      </w:r>
      <w:r w:rsidR="00C67ECC" w:rsidRPr="00390AA6">
        <w:rPr>
          <w:rFonts w:ascii="Times New Roman" w:hAnsi="Times New Roman" w:cs="Times New Roman"/>
          <w:sz w:val="24"/>
          <w:szCs w:val="24"/>
          <w:lang w:val="en-US"/>
        </w:rPr>
        <w:t>this issue</w:t>
      </w:r>
      <w:r w:rsidR="005A4805" w:rsidRPr="00390AA6">
        <w:rPr>
          <w:rFonts w:ascii="Times New Roman" w:hAnsi="Times New Roman" w:cs="Times New Roman"/>
          <w:sz w:val="24"/>
          <w:szCs w:val="24"/>
          <w:lang w:val="en-US"/>
        </w:rPr>
        <w:t>.</w:t>
      </w:r>
      <w:r w:rsidR="00F50D1E" w:rsidRPr="00390AA6">
        <w:rPr>
          <w:rFonts w:ascii="Times New Roman" w:hAnsi="Times New Roman" w:cs="Times New Roman"/>
          <w:sz w:val="24"/>
          <w:szCs w:val="24"/>
          <w:lang w:val="en-US"/>
        </w:rPr>
        <w:t xml:space="preserve"> Being so, we should ask ourselves from where </w:t>
      </w:r>
      <w:r w:rsidR="007430F3" w:rsidRPr="00390AA6">
        <w:rPr>
          <w:rFonts w:ascii="Times New Roman" w:hAnsi="Times New Roman" w:cs="Times New Roman"/>
          <w:sz w:val="24"/>
          <w:szCs w:val="24"/>
          <w:lang w:val="en-US"/>
        </w:rPr>
        <w:t>individuals are</w:t>
      </w:r>
      <w:r w:rsidR="00F50D1E" w:rsidRPr="00390AA6">
        <w:rPr>
          <w:rFonts w:ascii="Times New Roman" w:hAnsi="Times New Roman" w:cs="Times New Roman"/>
          <w:sz w:val="24"/>
          <w:szCs w:val="24"/>
          <w:lang w:val="en-US"/>
        </w:rPr>
        <w:t xml:space="preserve"> getting infor</w:t>
      </w:r>
      <w:r w:rsidR="007430F3" w:rsidRPr="00390AA6">
        <w:rPr>
          <w:rFonts w:ascii="Times New Roman" w:hAnsi="Times New Roman" w:cs="Times New Roman"/>
          <w:sz w:val="24"/>
          <w:szCs w:val="24"/>
          <w:lang w:val="en-US"/>
        </w:rPr>
        <w:t>mation</w:t>
      </w:r>
      <w:r w:rsidR="00F50D1E" w:rsidRPr="00390AA6">
        <w:rPr>
          <w:rFonts w:ascii="Times New Roman" w:hAnsi="Times New Roman" w:cs="Times New Roman"/>
          <w:sz w:val="24"/>
          <w:szCs w:val="24"/>
          <w:lang w:val="en-US"/>
        </w:rPr>
        <w:t xml:space="preserve"> about international affairs. The classic literature </w:t>
      </w:r>
      <w:r w:rsidR="004D6D4B" w:rsidRPr="00390AA6">
        <w:rPr>
          <w:rFonts w:ascii="Times New Roman" w:hAnsi="Times New Roman" w:cs="Times New Roman"/>
          <w:sz w:val="24"/>
          <w:szCs w:val="24"/>
          <w:lang w:val="en-US"/>
        </w:rPr>
        <w:t xml:space="preserve">in the area </w:t>
      </w:r>
      <w:r w:rsidR="00F50D1E" w:rsidRPr="00390AA6">
        <w:rPr>
          <w:rFonts w:ascii="Times New Roman" w:hAnsi="Times New Roman" w:cs="Times New Roman"/>
          <w:sz w:val="24"/>
          <w:szCs w:val="24"/>
          <w:lang w:val="en-US"/>
        </w:rPr>
        <w:t>establishes that big me</w:t>
      </w:r>
      <w:r w:rsidR="00F927FC" w:rsidRPr="00390AA6">
        <w:rPr>
          <w:rFonts w:ascii="Times New Roman" w:hAnsi="Times New Roman" w:cs="Times New Roman"/>
          <w:sz w:val="24"/>
          <w:szCs w:val="24"/>
          <w:lang w:val="en-US"/>
        </w:rPr>
        <w:t xml:space="preserve">dia has the role of gatekeeping in foreign </w:t>
      </w:r>
      <w:r w:rsidR="0099106D" w:rsidRPr="00390AA6">
        <w:rPr>
          <w:rFonts w:ascii="Times New Roman" w:hAnsi="Times New Roman" w:cs="Times New Roman"/>
          <w:sz w:val="24"/>
          <w:szCs w:val="24"/>
          <w:lang w:val="en-US"/>
        </w:rPr>
        <w:t>policy</w:t>
      </w:r>
      <w:r w:rsidR="00F927FC" w:rsidRPr="00390AA6">
        <w:rPr>
          <w:rFonts w:ascii="Times New Roman" w:hAnsi="Times New Roman" w:cs="Times New Roman"/>
          <w:sz w:val="24"/>
          <w:szCs w:val="24"/>
          <w:lang w:val="en-US"/>
        </w:rPr>
        <w:t xml:space="preserve"> (Hill, 2003, p. 275)</w:t>
      </w:r>
      <w:r w:rsidR="000F54A3" w:rsidRPr="00390AA6">
        <w:rPr>
          <w:rFonts w:ascii="Times New Roman" w:hAnsi="Times New Roman" w:cs="Times New Roman"/>
          <w:sz w:val="24"/>
          <w:szCs w:val="24"/>
          <w:lang w:val="en-US"/>
        </w:rPr>
        <w:t>, because they are the main channel from which most of the population receives information (Puglisi &amp; Snyder, 2011</w:t>
      </w:r>
      <w:r w:rsidR="00B46BC4" w:rsidRPr="00390AA6">
        <w:rPr>
          <w:rFonts w:ascii="Times New Roman" w:hAnsi="Times New Roman" w:cs="Times New Roman"/>
          <w:sz w:val="24"/>
          <w:szCs w:val="24"/>
          <w:lang w:val="en-US"/>
        </w:rPr>
        <w:t>) and because</w:t>
      </w:r>
      <w:r w:rsidR="004A2ED5" w:rsidRPr="00390AA6">
        <w:rPr>
          <w:rFonts w:ascii="Times New Roman" w:hAnsi="Times New Roman" w:cs="Times New Roman"/>
          <w:sz w:val="24"/>
          <w:szCs w:val="24"/>
          <w:lang w:val="en-US"/>
        </w:rPr>
        <w:t xml:space="preserve"> is an issue for which we do not have </w:t>
      </w:r>
      <w:r w:rsidR="004A2ED5" w:rsidRPr="00390AA6">
        <w:rPr>
          <w:rFonts w:ascii="Times New Roman" w:hAnsi="Times New Roman" w:cs="Times New Roman"/>
          <w:sz w:val="24"/>
          <w:szCs w:val="24"/>
          <w:lang w:val="en-US"/>
        </w:rPr>
        <w:lastRenderedPageBreak/>
        <w:t>personal contact (</w:t>
      </w:r>
      <w:proofErr w:type="spellStart"/>
      <w:r w:rsidR="004A2ED5" w:rsidRPr="00390AA6">
        <w:rPr>
          <w:rFonts w:ascii="Times New Roman" w:hAnsi="Times New Roman" w:cs="Times New Roman"/>
          <w:sz w:val="24"/>
          <w:szCs w:val="24"/>
          <w:lang w:val="en-US"/>
        </w:rPr>
        <w:t>Soroka</w:t>
      </w:r>
      <w:proofErr w:type="spellEnd"/>
      <w:r w:rsidR="004A2ED5" w:rsidRPr="00390AA6">
        <w:rPr>
          <w:rFonts w:ascii="Times New Roman" w:hAnsi="Times New Roman" w:cs="Times New Roman"/>
          <w:sz w:val="24"/>
          <w:szCs w:val="24"/>
          <w:lang w:val="en-US"/>
        </w:rPr>
        <w:t>, 2003, p.28)</w:t>
      </w:r>
      <w:r w:rsidR="00B46BC4" w:rsidRPr="00390AA6">
        <w:rPr>
          <w:rFonts w:ascii="Times New Roman" w:hAnsi="Times New Roman" w:cs="Times New Roman"/>
          <w:sz w:val="24"/>
          <w:szCs w:val="24"/>
          <w:lang w:val="en-US"/>
        </w:rPr>
        <w:t>. However, new media and ways of communication have appeared in the last years</w:t>
      </w:r>
      <w:r w:rsidR="00EF5647" w:rsidRPr="00390AA6">
        <w:rPr>
          <w:rFonts w:ascii="Times New Roman" w:hAnsi="Times New Roman" w:cs="Times New Roman"/>
          <w:sz w:val="24"/>
          <w:szCs w:val="24"/>
          <w:lang w:val="en-US"/>
        </w:rPr>
        <w:t xml:space="preserve"> and with the increasing use of social networks this monopoly of information from traditional media maybe is being disputed.</w:t>
      </w:r>
    </w:p>
    <w:p w14:paraId="3B806E6C" w14:textId="79AE4373" w:rsidR="005A4805" w:rsidRPr="00390AA6" w:rsidRDefault="005A4805" w:rsidP="005A4805">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EF5647" w:rsidRPr="00390AA6">
        <w:rPr>
          <w:rFonts w:ascii="Times New Roman" w:hAnsi="Times New Roman" w:cs="Times New Roman"/>
          <w:sz w:val="24"/>
          <w:szCs w:val="24"/>
          <w:lang w:val="en-US"/>
        </w:rPr>
        <w:t>On the other hand</w:t>
      </w:r>
      <w:r w:rsidRPr="00390AA6">
        <w:rPr>
          <w:rFonts w:ascii="Times New Roman" w:hAnsi="Times New Roman" w:cs="Times New Roman"/>
          <w:sz w:val="24"/>
          <w:szCs w:val="24"/>
          <w:lang w:val="en-US"/>
        </w:rPr>
        <w:t>, we also find in both samples that the more</w:t>
      </w:r>
      <w:r w:rsidR="00692DD3" w:rsidRPr="00390AA6">
        <w:rPr>
          <w:rFonts w:ascii="Times New Roman" w:hAnsi="Times New Roman" w:cs="Times New Roman"/>
          <w:sz w:val="24"/>
          <w:szCs w:val="24"/>
          <w:lang w:val="en-US"/>
        </w:rPr>
        <w:t xml:space="preserve"> relevance a person gives to his or her</w:t>
      </w:r>
      <w:r w:rsidRPr="00390AA6">
        <w:rPr>
          <w:rFonts w:ascii="Times New Roman" w:hAnsi="Times New Roman" w:cs="Times New Roman"/>
          <w:sz w:val="24"/>
          <w:szCs w:val="24"/>
          <w:lang w:val="en-US"/>
        </w:rPr>
        <w:t xml:space="preserve"> country in the international arena, the more susceptible to new information that shows its weakness compared to other countries. This finding is interesting if we think </w:t>
      </w:r>
      <w:r w:rsidR="00692DD3" w:rsidRPr="00390AA6">
        <w:rPr>
          <w:rFonts w:ascii="Times New Roman" w:hAnsi="Times New Roman" w:cs="Times New Roman"/>
          <w:sz w:val="24"/>
          <w:szCs w:val="24"/>
          <w:lang w:val="en-US"/>
        </w:rPr>
        <w:t>of</w:t>
      </w:r>
      <w:r w:rsidRPr="00390AA6">
        <w:rPr>
          <w:rFonts w:ascii="Times New Roman" w:hAnsi="Times New Roman" w:cs="Times New Roman"/>
          <w:sz w:val="24"/>
          <w:szCs w:val="24"/>
          <w:lang w:val="en-US"/>
        </w:rPr>
        <w:t xml:space="preserve"> Putnam’s tw</w:t>
      </w:r>
      <w:r w:rsidR="00692DD3" w:rsidRPr="00390AA6">
        <w:rPr>
          <w:rFonts w:ascii="Times New Roman" w:hAnsi="Times New Roman" w:cs="Times New Roman"/>
          <w:sz w:val="24"/>
          <w:szCs w:val="24"/>
          <w:lang w:val="en-US"/>
        </w:rPr>
        <w:t xml:space="preserve">o-level games logic (1988). Through a nationalist discourse </w:t>
      </w:r>
      <w:r w:rsidRPr="00390AA6">
        <w:rPr>
          <w:rFonts w:ascii="Times New Roman" w:hAnsi="Times New Roman" w:cs="Times New Roman"/>
          <w:sz w:val="24"/>
          <w:szCs w:val="24"/>
          <w:lang w:val="en-US"/>
        </w:rPr>
        <w:t xml:space="preserve">politicians could influence </w:t>
      </w:r>
      <w:r w:rsidR="00692DD3" w:rsidRPr="00390AA6">
        <w:rPr>
          <w:rFonts w:ascii="Times New Roman" w:hAnsi="Times New Roman" w:cs="Times New Roman"/>
          <w:sz w:val="24"/>
          <w:szCs w:val="24"/>
          <w:lang w:val="en-US"/>
        </w:rPr>
        <w:t>the</w:t>
      </w:r>
      <w:r w:rsidRPr="00390AA6">
        <w:rPr>
          <w:rFonts w:ascii="Times New Roman" w:hAnsi="Times New Roman" w:cs="Times New Roman"/>
          <w:sz w:val="24"/>
          <w:szCs w:val="24"/>
          <w:lang w:val="en-US"/>
        </w:rPr>
        <w:t xml:space="preserve"> electorate and take advantage in the domestic debate.</w:t>
      </w:r>
      <w:r w:rsidR="00F50D1E" w:rsidRPr="00390AA6">
        <w:rPr>
          <w:rFonts w:ascii="Times New Roman" w:hAnsi="Times New Roman" w:cs="Times New Roman"/>
          <w:sz w:val="24"/>
          <w:szCs w:val="24"/>
          <w:lang w:val="en-US"/>
        </w:rPr>
        <w:t xml:space="preserve"> </w:t>
      </w:r>
      <w:r w:rsidR="00EC5336" w:rsidRPr="00390AA6">
        <w:rPr>
          <w:rFonts w:ascii="Times New Roman" w:hAnsi="Times New Roman" w:cs="Times New Roman"/>
          <w:sz w:val="24"/>
          <w:szCs w:val="24"/>
          <w:lang w:val="en-US"/>
        </w:rPr>
        <w:t>Taking this idea as a reference</w:t>
      </w:r>
      <w:r w:rsidR="00F50D1E" w:rsidRPr="00390AA6">
        <w:rPr>
          <w:rFonts w:ascii="Times New Roman" w:hAnsi="Times New Roman" w:cs="Times New Roman"/>
          <w:sz w:val="24"/>
          <w:szCs w:val="24"/>
          <w:lang w:val="en-US"/>
        </w:rPr>
        <w:t xml:space="preserve"> </w:t>
      </w:r>
      <w:r w:rsidR="00EA0A78" w:rsidRPr="00390AA6">
        <w:rPr>
          <w:rFonts w:ascii="Times New Roman" w:hAnsi="Times New Roman" w:cs="Times New Roman"/>
          <w:sz w:val="24"/>
          <w:szCs w:val="24"/>
          <w:lang w:val="en-US"/>
        </w:rPr>
        <w:t xml:space="preserve">we also corroborate </w:t>
      </w:r>
      <w:proofErr w:type="spellStart"/>
      <w:r w:rsidR="00EA0A78" w:rsidRPr="00390AA6">
        <w:rPr>
          <w:rFonts w:ascii="Times New Roman" w:hAnsi="Times New Roman" w:cs="Times New Roman"/>
          <w:sz w:val="24"/>
          <w:szCs w:val="24"/>
          <w:lang w:val="en-US"/>
        </w:rPr>
        <w:t>Russel</w:t>
      </w:r>
      <w:proofErr w:type="spellEnd"/>
      <w:r w:rsidR="00EA0A78" w:rsidRPr="00390AA6">
        <w:rPr>
          <w:rFonts w:ascii="Times New Roman" w:hAnsi="Times New Roman" w:cs="Times New Roman"/>
          <w:sz w:val="24"/>
          <w:szCs w:val="24"/>
          <w:lang w:val="en-US"/>
        </w:rPr>
        <w:t xml:space="preserve"> &amp; </w:t>
      </w:r>
      <w:proofErr w:type="spellStart"/>
      <w:r w:rsidR="00EA0A78" w:rsidRPr="00390AA6">
        <w:rPr>
          <w:rFonts w:ascii="Times New Roman" w:hAnsi="Times New Roman" w:cs="Times New Roman"/>
          <w:sz w:val="24"/>
          <w:szCs w:val="24"/>
          <w:lang w:val="en-US"/>
        </w:rPr>
        <w:t>Tokatlian’s</w:t>
      </w:r>
      <w:proofErr w:type="spellEnd"/>
      <w:r w:rsidR="00EA0A78" w:rsidRPr="00390AA6">
        <w:rPr>
          <w:rFonts w:ascii="Times New Roman" w:hAnsi="Times New Roman" w:cs="Times New Roman"/>
          <w:sz w:val="24"/>
          <w:szCs w:val="24"/>
          <w:lang w:val="en-US"/>
        </w:rPr>
        <w:t xml:space="preserve"> hypothesis</w:t>
      </w:r>
      <w:r w:rsidR="00B94ABB" w:rsidRPr="00390AA6">
        <w:rPr>
          <w:rFonts w:ascii="Times New Roman" w:hAnsi="Times New Roman" w:cs="Times New Roman"/>
          <w:sz w:val="24"/>
          <w:szCs w:val="24"/>
          <w:lang w:val="en-US"/>
        </w:rPr>
        <w:t>, who suggest</w:t>
      </w:r>
      <w:r w:rsidR="00650564" w:rsidRPr="00390AA6">
        <w:rPr>
          <w:rFonts w:ascii="Times New Roman" w:hAnsi="Times New Roman" w:cs="Times New Roman"/>
          <w:sz w:val="24"/>
          <w:szCs w:val="24"/>
          <w:lang w:val="en-US"/>
        </w:rPr>
        <w:t xml:space="preserve"> </w:t>
      </w:r>
      <w:r w:rsidR="00EC5336" w:rsidRPr="00390AA6">
        <w:rPr>
          <w:rFonts w:ascii="Times New Roman" w:hAnsi="Times New Roman" w:cs="Times New Roman"/>
          <w:sz w:val="24"/>
          <w:szCs w:val="24"/>
          <w:lang w:val="en-US"/>
        </w:rPr>
        <w:t xml:space="preserve">that </w:t>
      </w:r>
      <w:r w:rsidR="00650564" w:rsidRPr="00390AA6">
        <w:rPr>
          <w:rFonts w:ascii="Times New Roman" w:hAnsi="Times New Roman" w:cs="Times New Roman"/>
          <w:sz w:val="24"/>
          <w:szCs w:val="24"/>
          <w:lang w:val="en-US"/>
        </w:rPr>
        <w:t xml:space="preserve">Brazilian image is used as an "inverted mirror" in the Argentine domestic debate, presenting Brazil as a rising power and Argentina as a decadent country </w:t>
      </w:r>
      <w:r w:rsidR="005F5193" w:rsidRPr="00390AA6">
        <w:rPr>
          <w:rFonts w:ascii="Times New Roman" w:hAnsi="Times New Roman" w:cs="Times New Roman"/>
          <w:sz w:val="24"/>
          <w:szCs w:val="24"/>
          <w:lang w:val="en-US"/>
        </w:rPr>
        <w:t>in order to criticize the actual government</w:t>
      </w:r>
      <w:r w:rsidR="00EC5336" w:rsidRPr="00390AA6">
        <w:rPr>
          <w:rFonts w:ascii="Times New Roman" w:hAnsi="Times New Roman" w:cs="Times New Roman"/>
          <w:sz w:val="24"/>
          <w:szCs w:val="24"/>
          <w:lang w:val="en-US"/>
        </w:rPr>
        <w:t xml:space="preserve"> (2011, p.258)</w:t>
      </w:r>
    </w:p>
    <w:p w14:paraId="4918F6AE" w14:textId="29BC0D16" w:rsidR="005A4805" w:rsidRPr="00390AA6" w:rsidRDefault="005A4805" w:rsidP="005A4805">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F72A37" w:rsidRPr="00390AA6">
        <w:rPr>
          <w:rFonts w:ascii="Times New Roman" w:hAnsi="Times New Roman" w:cs="Times New Roman"/>
          <w:sz w:val="24"/>
          <w:szCs w:val="24"/>
          <w:lang w:val="en-US"/>
        </w:rPr>
        <w:t>Thirdly</w:t>
      </w:r>
      <w:r w:rsidRPr="00390AA6">
        <w:rPr>
          <w:rFonts w:ascii="Times New Roman" w:hAnsi="Times New Roman" w:cs="Times New Roman"/>
          <w:sz w:val="24"/>
          <w:szCs w:val="24"/>
          <w:lang w:val="en-US"/>
        </w:rPr>
        <w:t xml:space="preserve">, we bring an important methodological contribution </w:t>
      </w:r>
      <w:r w:rsidR="00081C17" w:rsidRPr="00390AA6">
        <w:rPr>
          <w:rFonts w:ascii="Times New Roman" w:hAnsi="Times New Roman" w:cs="Times New Roman"/>
          <w:sz w:val="24"/>
          <w:szCs w:val="24"/>
          <w:lang w:val="en-US"/>
        </w:rPr>
        <w:t>by</w:t>
      </w:r>
      <w:r w:rsidRPr="00390AA6">
        <w:rPr>
          <w:rFonts w:ascii="Times New Roman" w:hAnsi="Times New Roman" w:cs="Times New Roman"/>
          <w:sz w:val="24"/>
          <w:szCs w:val="24"/>
          <w:lang w:val="en-US"/>
        </w:rPr>
        <w:t xml:space="preserve"> showing that not all students behave the same </w:t>
      </w:r>
      <w:r w:rsidR="00081C17" w:rsidRPr="00390AA6">
        <w:rPr>
          <w:rFonts w:ascii="Times New Roman" w:hAnsi="Times New Roman" w:cs="Times New Roman"/>
          <w:sz w:val="24"/>
          <w:szCs w:val="24"/>
          <w:lang w:val="en-US"/>
        </w:rPr>
        <w:t>so</w:t>
      </w:r>
      <w:r w:rsidRPr="00390AA6">
        <w:rPr>
          <w:rFonts w:ascii="Times New Roman" w:hAnsi="Times New Roman" w:cs="Times New Roman"/>
          <w:sz w:val="24"/>
          <w:szCs w:val="24"/>
          <w:lang w:val="en-US"/>
        </w:rPr>
        <w:t xml:space="preserve"> </w:t>
      </w:r>
      <w:r w:rsidR="00081C17" w:rsidRPr="00390AA6">
        <w:rPr>
          <w:rFonts w:ascii="Times New Roman" w:hAnsi="Times New Roman" w:cs="Times New Roman"/>
          <w:sz w:val="24"/>
          <w:szCs w:val="24"/>
          <w:lang w:val="en-US"/>
        </w:rPr>
        <w:t xml:space="preserve">a researcher has to know </w:t>
      </w:r>
      <w:r w:rsidRPr="00390AA6">
        <w:rPr>
          <w:rFonts w:ascii="Times New Roman" w:hAnsi="Times New Roman" w:cs="Times New Roman"/>
          <w:sz w:val="24"/>
          <w:szCs w:val="24"/>
          <w:lang w:val="en-US"/>
        </w:rPr>
        <w:t xml:space="preserve">which type of participants we are using when we construct convenience samples. A priori we could say that UBA’s sample is closer to a specialists’ one, while people interviewed at </w:t>
      </w:r>
      <w:r w:rsidR="00692DD3" w:rsidRPr="00390AA6">
        <w:rPr>
          <w:rFonts w:ascii="Times New Roman" w:hAnsi="Times New Roman" w:cs="Times New Roman"/>
          <w:sz w:val="24"/>
          <w:szCs w:val="24"/>
          <w:lang w:val="en-US"/>
        </w:rPr>
        <w:t>UNDAV</w:t>
      </w:r>
      <w:r w:rsidRPr="00390AA6">
        <w:rPr>
          <w:rFonts w:ascii="Times New Roman" w:hAnsi="Times New Roman" w:cs="Times New Roman"/>
          <w:sz w:val="24"/>
          <w:szCs w:val="24"/>
          <w:lang w:val="en-US"/>
        </w:rPr>
        <w:t xml:space="preserve"> are more representative to the Argentinean general population. However, to corroborate this hypothesis we should apply a population-based experiment (</w:t>
      </w:r>
      <w:proofErr w:type="spellStart"/>
      <w:r w:rsidRPr="00390AA6">
        <w:rPr>
          <w:rFonts w:ascii="Times New Roman" w:hAnsi="Times New Roman" w:cs="Times New Roman"/>
          <w:sz w:val="24"/>
          <w:szCs w:val="24"/>
          <w:lang w:val="en-US"/>
        </w:rPr>
        <w:t>Mutz</w:t>
      </w:r>
      <w:proofErr w:type="spellEnd"/>
      <w:r w:rsidRPr="00390AA6">
        <w:rPr>
          <w:rFonts w:ascii="Times New Roman" w:hAnsi="Times New Roman" w:cs="Times New Roman"/>
          <w:sz w:val="24"/>
          <w:szCs w:val="24"/>
          <w:lang w:val="en-US"/>
        </w:rPr>
        <w:t xml:space="preserve">, 2011), something we expect </w:t>
      </w:r>
      <w:r w:rsidR="00692DD3" w:rsidRPr="00390AA6">
        <w:rPr>
          <w:rFonts w:ascii="Times New Roman" w:hAnsi="Times New Roman" w:cs="Times New Roman"/>
          <w:sz w:val="24"/>
          <w:szCs w:val="24"/>
          <w:lang w:val="en-US"/>
        </w:rPr>
        <w:t>to be done in future research</w:t>
      </w:r>
      <w:r w:rsidRPr="00390AA6">
        <w:rPr>
          <w:rFonts w:ascii="Times New Roman" w:hAnsi="Times New Roman" w:cs="Times New Roman"/>
          <w:sz w:val="24"/>
          <w:szCs w:val="24"/>
          <w:lang w:val="en-US"/>
        </w:rPr>
        <w:t>.</w:t>
      </w:r>
    </w:p>
    <w:p w14:paraId="1E24860A" w14:textId="5D3E2598" w:rsidR="005A4805" w:rsidRPr="00390AA6" w:rsidRDefault="005A4805" w:rsidP="00081C17">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r w:rsidR="00587C94" w:rsidRPr="00390AA6">
        <w:rPr>
          <w:rFonts w:ascii="Times New Roman" w:hAnsi="Times New Roman" w:cs="Times New Roman"/>
          <w:sz w:val="24"/>
          <w:szCs w:val="24"/>
          <w:lang w:val="en-US"/>
        </w:rPr>
        <w:t>Finally</w:t>
      </w:r>
      <w:r w:rsidR="00081C17" w:rsidRPr="00390AA6">
        <w:rPr>
          <w:rFonts w:ascii="Times New Roman" w:hAnsi="Times New Roman" w:cs="Times New Roman"/>
          <w:sz w:val="24"/>
          <w:szCs w:val="24"/>
          <w:lang w:val="en-US"/>
        </w:rPr>
        <w:t>,</w:t>
      </w:r>
      <w:r w:rsidRPr="00390AA6">
        <w:rPr>
          <w:rFonts w:ascii="Times New Roman" w:hAnsi="Times New Roman" w:cs="Times New Roman"/>
          <w:sz w:val="24"/>
          <w:szCs w:val="24"/>
          <w:lang w:val="en-US"/>
        </w:rPr>
        <w:t xml:space="preserve"> we may recognize that one of the strengths of our paper is one of its </w:t>
      </w:r>
      <w:r w:rsidR="005F5193" w:rsidRPr="00390AA6">
        <w:rPr>
          <w:rFonts w:ascii="Times New Roman" w:hAnsi="Times New Roman" w:cs="Times New Roman"/>
          <w:sz w:val="24"/>
          <w:szCs w:val="24"/>
          <w:lang w:val="en-US"/>
        </w:rPr>
        <w:t>weaknesses</w:t>
      </w:r>
      <w:r w:rsidRPr="00390AA6">
        <w:rPr>
          <w:rFonts w:ascii="Times New Roman" w:hAnsi="Times New Roman" w:cs="Times New Roman"/>
          <w:sz w:val="24"/>
          <w:szCs w:val="24"/>
          <w:lang w:val="en-US"/>
        </w:rPr>
        <w:t>. As we previously showed, most of the studies that have tried to analyze the level of consi</w:t>
      </w:r>
      <w:r w:rsidR="00081C17" w:rsidRPr="00390AA6">
        <w:rPr>
          <w:rFonts w:ascii="Times New Roman" w:hAnsi="Times New Roman" w:cs="Times New Roman"/>
          <w:sz w:val="24"/>
          <w:szCs w:val="24"/>
          <w:lang w:val="en-US"/>
        </w:rPr>
        <w:t>stency of public opinion about Foreign P</w:t>
      </w:r>
      <w:r w:rsidRPr="00390AA6">
        <w:rPr>
          <w:rFonts w:ascii="Times New Roman" w:hAnsi="Times New Roman" w:cs="Times New Roman"/>
          <w:sz w:val="24"/>
          <w:szCs w:val="24"/>
          <w:lang w:val="en-US"/>
        </w:rPr>
        <w:t>olicy use as</w:t>
      </w:r>
      <w:r w:rsidR="00081C17" w:rsidRPr="00390AA6">
        <w:rPr>
          <w:rFonts w:ascii="Times New Roman" w:hAnsi="Times New Roman" w:cs="Times New Roman"/>
          <w:sz w:val="24"/>
          <w:szCs w:val="24"/>
          <w:lang w:val="en-US"/>
        </w:rPr>
        <w:t xml:space="preserve"> </w:t>
      </w:r>
      <w:r w:rsidR="00DC19DC" w:rsidRPr="00390AA6">
        <w:rPr>
          <w:rFonts w:ascii="Times New Roman" w:hAnsi="Times New Roman" w:cs="Times New Roman"/>
          <w:sz w:val="24"/>
          <w:szCs w:val="24"/>
          <w:lang w:val="en-US"/>
        </w:rPr>
        <w:t>reference</w:t>
      </w:r>
      <w:r w:rsidRPr="00390AA6">
        <w:rPr>
          <w:rFonts w:ascii="Times New Roman" w:hAnsi="Times New Roman" w:cs="Times New Roman"/>
          <w:sz w:val="24"/>
          <w:szCs w:val="24"/>
          <w:lang w:val="en-US"/>
        </w:rPr>
        <w:t xml:space="preserve"> information co</w:t>
      </w:r>
      <w:r w:rsidR="00DC19DC" w:rsidRPr="00390AA6">
        <w:rPr>
          <w:rFonts w:ascii="Times New Roman" w:hAnsi="Times New Roman" w:cs="Times New Roman"/>
          <w:sz w:val="24"/>
          <w:szCs w:val="24"/>
          <w:lang w:val="en-US"/>
        </w:rPr>
        <w:t>llected in developed countries</w:t>
      </w:r>
      <w:r w:rsidR="00B26EFB">
        <w:rPr>
          <w:rFonts w:ascii="Times New Roman" w:hAnsi="Times New Roman" w:cs="Times New Roman"/>
          <w:sz w:val="24"/>
          <w:szCs w:val="24"/>
          <w:lang w:val="en-US"/>
        </w:rPr>
        <w:t xml:space="preserve"> –mainly the United States—</w:t>
      </w:r>
      <w:r w:rsidR="003D0ADE" w:rsidRPr="00390AA6">
        <w:rPr>
          <w:rFonts w:ascii="Times New Roman" w:hAnsi="Times New Roman" w:cs="Times New Roman"/>
          <w:sz w:val="24"/>
          <w:szCs w:val="24"/>
          <w:lang w:val="en-US"/>
        </w:rPr>
        <w:t>and</w:t>
      </w:r>
      <w:r w:rsidR="00DC19DC" w:rsidRPr="00390AA6">
        <w:rPr>
          <w:rFonts w:ascii="Times New Roman" w:hAnsi="Times New Roman" w:cs="Times New Roman"/>
          <w:sz w:val="24"/>
          <w:szCs w:val="24"/>
          <w:lang w:val="en-US"/>
        </w:rPr>
        <w:t>,</w:t>
      </w:r>
      <w:r w:rsidR="003D0ADE" w:rsidRPr="00390AA6">
        <w:rPr>
          <w:rFonts w:ascii="Times New Roman" w:hAnsi="Times New Roman" w:cs="Times New Roman"/>
          <w:sz w:val="24"/>
          <w:szCs w:val="24"/>
          <w:lang w:val="en-US"/>
        </w:rPr>
        <w:t xml:space="preserve"> because of that</w:t>
      </w:r>
      <w:r w:rsidR="00DC19DC" w:rsidRPr="00390AA6">
        <w:rPr>
          <w:rFonts w:ascii="Times New Roman" w:hAnsi="Times New Roman" w:cs="Times New Roman"/>
          <w:sz w:val="24"/>
          <w:szCs w:val="24"/>
          <w:lang w:val="en-US"/>
        </w:rPr>
        <w:t>,</w:t>
      </w:r>
      <w:r w:rsidR="003D0ADE" w:rsidRPr="00390AA6">
        <w:rPr>
          <w:rFonts w:ascii="Times New Roman" w:hAnsi="Times New Roman" w:cs="Times New Roman"/>
          <w:sz w:val="24"/>
          <w:szCs w:val="24"/>
          <w:lang w:val="en-US"/>
        </w:rPr>
        <w:t xml:space="preserve"> </w:t>
      </w:r>
      <w:r w:rsidR="00B26EFB">
        <w:rPr>
          <w:rFonts w:ascii="Times New Roman" w:hAnsi="Times New Roman" w:cs="Times New Roman"/>
          <w:sz w:val="24"/>
          <w:szCs w:val="24"/>
          <w:lang w:val="en-US"/>
        </w:rPr>
        <w:t>by carrying on our experiment in a developing country we are contributing with a new case in the literature</w:t>
      </w:r>
      <w:r w:rsidR="003D0ADE" w:rsidRPr="00390AA6">
        <w:rPr>
          <w:rFonts w:ascii="Times New Roman" w:hAnsi="Times New Roman" w:cs="Times New Roman"/>
          <w:sz w:val="24"/>
          <w:szCs w:val="24"/>
          <w:lang w:val="en-US"/>
        </w:rPr>
        <w:t>.</w:t>
      </w:r>
      <w:r w:rsidR="00081C17" w:rsidRPr="00390AA6">
        <w:rPr>
          <w:rFonts w:ascii="Times New Roman" w:hAnsi="Times New Roman" w:cs="Times New Roman"/>
          <w:sz w:val="24"/>
          <w:szCs w:val="24"/>
          <w:lang w:val="en-US"/>
        </w:rPr>
        <w:t xml:space="preserve"> </w:t>
      </w:r>
      <w:r w:rsidR="00DC19DC" w:rsidRPr="00390AA6">
        <w:rPr>
          <w:rFonts w:ascii="Times New Roman" w:hAnsi="Times New Roman" w:cs="Times New Roman"/>
          <w:sz w:val="24"/>
          <w:szCs w:val="24"/>
          <w:lang w:val="en-US"/>
        </w:rPr>
        <w:t xml:space="preserve">However, </w:t>
      </w:r>
      <w:r w:rsidR="00B26EFB">
        <w:rPr>
          <w:rFonts w:ascii="Times New Roman" w:hAnsi="Times New Roman" w:cs="Times New Roman"/>
          <w:sz w:val="24"/>
          <w:szCs w:val="24"/>
          <w:lang w:val="en-US"/>
        </w:rPr>
        <w:t>there might be cultural differences</w:t>
      </w:r>
      <w:r w:rsidRPr="00390AA6">
        <w:rPr>
          <w:rFonts w:ascii="Times New Roman" w:hAnsi="Times New Roman" w:cs="Times New Roman"/>
          <w:sz w:val="24"/>
          <w:szCs w:val="24"/>
          <w:lang w:val="en-US"/>
        </w:rPr>
        <w:t xml:space="preserve"> </w:t>
      </w:r>
      <w:r w:rsidR="00081C17" w:rsidRPr="00390AA6">
        <w:rPr>
          <w:rFonts w:ascii="Times New Roman" w:hAnsi="Times New Roman" w:cs="Times New Roman"/>
          <w:sz w:val="24"/>
          <w:szCs w:val="24"/>
          <w:lang w:val="en-US"/>
        </w:rPr>
        <w:t xml:space="preserve">as well as </w:t>
      </w:r>
      <w:r w:rsidRPr="00390AA6">
        <w:rPr>
          <w:rFonts w:ascii="Times New Roman" w:hAnsi="Times New Roman" w:cs="Times New Roman"/>
          <w:sz w:val="24"/>
          <w:szCs w:val="24"/>
          <w:lang w:val="en-US"/>
        </w:rPr>
        <w:t xml:space="preserve">specific characteristics of </w:t>
      </w:r>
      <w:r w:rsidR="00AD4C95">
        <w:rPr>
          <w:rFonts w:ascii="Times New Roman" w:hAnsi="Times New Roman" w:cs="Times New Roman"/>
          <w:sz w:val="24"/>
          <w:szCs w:val="24"/>
          <w:lang w:val="en-US"/>
        </w:rPr>
        <w:t>each country</w:t>
      </w:r>
      <w:r w:rsidRPr="00390AA6">
        <w:rPr>
          <w:rFonts w:ascii="Times New Roman" w:hAnsi="Times New Roman" w:cs="Times New Roman"/>
          <w:sz w:val="24"/>
          <w:szCs w:val="24"/>
          <w:lang w:val="en-US"/>
        </w:rPr>
        <w:t xml:space="preserve"> </w:t>
      </w:r>
      <w:r w:rsidR="00AD4C95">
        <w:rPr>
          <w:rFonts w:ascii="Times New Roman" w:hAnsi="Times New Roman" w:cs="Times New Roman"/>
          <w:sz w:val="24"/>
          <w:szCs w:val="24"/>
          <w:lang w:val="en-US"/>
        </w:rPr>
        <w:t xml:space="preserve">that </w:t>
      </w:r>
      <w:r w:rsidRPr="00390AA6">
        <w:rPr>
          <w:rFonts w:ascii="Times New Roman" w:hAnsi="Times New Roman" w:cs="Times New Roman"/>
          <w:sz w:val="24"/>
          <w:szCs w:val="24"/>
          <w:lang w:val="en-US"/>
        </w:rPr>
        <w:t>may affect the degree of consisten</w:t>
      </w:r>
      <w:r w:rsidR="00081C17" w:rsidRPr="00390AA6">
        <w:rPr>
          <w:rFonts w:ascii="Times New Roman" w:hAnsi="Times New Roman" w:cs="Times New Roman"/>
          <w:sz w:val="24"/>
          <w:szCs w:val="24"/>
          <w:lang w:val="en-US"/>
        </w:rPr>
        <w:t xml:space="preserve">cy of public opinion regarding Foreign Affairs (Hermann and </w:t>
      </w:r>
      <w:proofErr w:type="spellStart"/>
      <w:r w:rsidR="00081C17" w:rsidRPr="00390AA6">
        <w:rPr>
          <w:rFonts w:ascii="Times New Roman" w:hAnsi="Times New Roman" w:cs="Times New Roman"/>
          <w:sz w:val="24"/>
          <w:szCs w:val="24"/>
          <w:lang w:val="en-US"/>
        </w:rPr>
        <w:t>Ozkececi-Taner</w:t>
      </w:r>
      <w:proofErr w:type="spellEnd"/>
      <w:r w:rsidR="00081C17" w:rsidRPr="00390AA6">
        <w:rPr>
          <w:rFonts w:ascii="Times New Roman" w:hAnsi="Times New Roman" w:cs="Times New Roman"/>
          <w:sz w:val="24"/>
          <w:szCs w:val="24"/>
          <w:lang w:val="en-US"/>
        </w:rPr>
        <w:t xml:space="preserve">, 2011). Hence, </w:t>
      </w:r>
      <w:r w:rsidR="00587C94" w:rsidRPr="00390AA6">
        <w:rPr>
          <w:rFonts w:ascii="Times New Roman" w:hAnsi="Times New Roman" w:cs="Times New Roman"/>
          <w:sz w:val="24"/>
          <w:szCs w:val="24"/>
          <w:lang w:val="en-US"/>
        </w:rPr>
        <w:t xml:space="preserve">in order to </w:t>
      </w:r>
      <w:r w:rsidR="00081C17" w:rsidRPr="00390AA6">
        <w:rPr>
          <w:rFonts w:ascii="Times New Roman" w:hAnsi="Times New Roman" w:cs="Times New Roman"/>
          <w:sz w:val="24"/>
          <w:szCs w:val="24"/>
          <w:lang w:val="en-US"/>
        </w:rPr>
        <w:t>and draw general con</w:t>
      </w:r>
      <w:r w:rsidR="00332C5D" w:rsidRPr="00390AA6">
        <w:rPr>
          <w:rFonts w:ascii="Times New Roman" w:hAnsi="Times New Roman" w:cs="Times New Roman"/>
          <w:sz w:val="24"/>
          <w:szCs w:val="24"/>
          <w:lang w:val="en-US"/>
        </w:rPr>
        <w:t>c</w:t>
      </w:r>
      <w:r w:rsidR="00587C94" w:rsidRPr="00390AA6">
        <w:rPr>
          <w:rFonts w:ascii="Times New Roman" w:hAnsi="Times New Roman" w:cs="Times New Roman"/>
          <w:sz w:val="24"/>
          <w:szCs w:val="24"/>
          <w:lang w:val="en-US"/>
        </w:rPr>
        <w:t xml:space="preserve">lusions about “Public Opinion” we should reply </w:t>
      </w:r>
      <w:r w:rsidR="00332C5D" w:rsidRPr="00390AA6">
        <w:rPr>
          <w:rFonts w:ascii="Times New Roman" w:hAnsi="Times New Roman" w:cs="Times New Roman"/>
          <w:sz w:val="24"/>
          <w:szCs w:val="24"/>
          <w:lang w:val="en-US"/>
        </w:rPr>
        <w:t>this type of research in countries with different characteristics</w:t>
      </w:r>
      <w:r w:rsidR="00587C94" w:rsidRPr="00390AA6">
        <w:rPr>
          <w:rFonts w:ascii="Times New Roman" w:hAnsi="Times New Roman" w:cs="Times New Roman"/>
          <w:sz w:val="24"/>
          <w:szCs w:val="24"/>
          <w:lang w:val="en-US"/>
        </w:rPr>
        <w:t xml:space="preserve">, </w:t>
      </w:r>
      <w:r w:rsidR="00AD4C95">
        <w:rPr>
          <w:rFonts w:ascii="Times New Roman" w:hAnsi="Times New Roman" w:cs="Times New Roman"/>
          <w:sz w:val="24"/>
          <w:szCs w:val="24"/>
          <w:lang w:val="en-US"/>
        </w:rPr>
        <w:t>in order to isolate specific effects</w:t>
      </w:r>
      <w:r w:rsidR="00587C94" w:rsidRPr="00390AA6">
        <w:rPr>
          <w:rFonts w:ascii="Times New Roman" w:hAnsi="Times New Roman" w:cs="Times New Roman"/>
          <w:sz w:val="24"/>
          <w:szCs w:val="24"/>
          <w:lang w:val="en-US"/>
        </w:rPr>
        <w:t>.</w:t>
      </w:r>
    </w:p>
    <w:p w14:paraId="3234095E" w14:textId="51EDCAE9" w:rsidR="000625A8" w:rsidRDefault="00776EE9" w:rsidP="00587C94">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ab/>
      </w:r>
    </w:p>
    <w:p w14:paraId="51C2889E" w14:textId="77777777" w:rsidR="00390AA6" w:rsidRPr="00390AA6" w:rsidRDefault="00390AA6" w:rsidP="00587C94">
      <w:pPr>
        <w:spacing w:line="360" w:lineRule="auto"/>
        <w:jc w:val="both"/>
        <w:rPr>
          <w:rFonts w:ascii="Times New Roman" w:hAnsi="Times New Roman" w:cs="Times New Roman"/>
          <w:sz w:val="24"/>
          <w:szCs w:val="24"/>
          <w:lang w:val="en-US"/>
        </w:rPr>
      </w:pPr>
    </w:p>
    <w:p w14:paraId="462840E2" w14:textId="77777777" w:rsidR="00AC7D78" w:rsidRPr="00390AA6" w:rsidRDefault="00AC7D78" w:rsidP="00390822">
      <w:pPr>
        <w:spacing w:line="360" w:lineRule="auto"/>
        <w:jc w:val="both"/>
        <w:rPr>
          <w:rFonts w:ascii="Times New Roman" w:hAnsi="Times New Roman" w:cs="Times New Roman"/>
          <w:b/>
          <w:smallCaps/>
          <w:sz w:val="24"/>
          <w:szCs w:val="24"/>
          <w:lang w:val="en-US"/>
        </w:rPr>
      </w:pPr>
      <w:r w:rsidRPr="00390AA6">
        <w:rPr>
          <w:rFonts w:ascii="Times New Roman" w:hAnsi="Times New Roman" w:cs="Times New Roman"/>
          <w:b/>
          <w:smallCaps/>
          <w:sz w:val="24"/>
          <w:szCs w:val="24"/>
          <w:lang w:val="en-US"/>
        </w:rPr>
        <w:lastRenderedPageBreak/>
        <w:t>References</w:t>
      </w:r>
    </w:p>
    <w:p w14:paraId="114E0522" w14:textId="39ED2F40" w:rsidR="001109F8" w:rsidRPr="00390AA6" w:rsidRDefault="001109F8" w:rsidP="00FB763C">
      <w:pPr>
        <w:spacing w:after="0" w:line="360" w:lineRule="auto"/>
        <w:ind w:left="567" w:hanging="567"/>
        <w:jc w:val="both"/>
        <w:rPr>
          <w:rFonts w:ascii="Times New Roman" w:hAnsi="Times New Roman" w:cs="Times New Roman"/>
          <w:sz w:val="24"/>
          <w:szCs w:val="24"/>
          <w:shd w:val="clear" w:color="auto" w:fill="FFFFFF"/>
          <w:lang w:val="en-US"/>
        </w:rPr>
      </w:pPr>
      <w:r w:rsidRPr="00390AA6">
        <w:rPr>
          <w:rFonts w:ascii="Times New Roman" w:hAnsi="Times New Roman" w:cs="Times New Roman"/>
          <w:sz w:val="24"/>
          <w:szCs w:val="24"/>
          <w:shd w:val="clear" w:color="auto" w:fill="FFFFFF"/>
          <w:lang w:val="en-US"/>
        </w:rPr>
        <w:t xml:space="preserve">Aldrich, J. H., </w:t>
      </w:r>
      <w:proofErr w:type="spellStart"/>
      <w:r w:rsidRPr="00390AA6">
        <w:rPr>
          <w:rFonts w:ascii="Times New Roman" w:hAnsi="Times New Roman" w:cs="Times New Roman"/>
          <w:sz w:val="24"/>
          <w:szCs w:val="24"/>
          <w:shd w:val="clear" w:color="auto" w:fill="FFFFFF"/>
          <w:lang w:val="en-US"/>
        </w:rPr>
        <w:t>Gelpi</w:t>
      </w:r>
      <w:proofErr w:type="spellEnd"/>
      <w:r w:rsidRPr="00390AA6">
        <w:rPr>
          <w:rFonts w:ascii="Times New Roman" w:hAnsi="Times New Roman" w:cs="Times New Roman"/>
          <w:sz w:val="24"/>
          <w:szCs w:val="24"/>
          <w:shd w:val="clear" w:color="auto" w:fill="FFFFFF"/>
          <w:lang w:val="en-US"/>
        </w:rPr>
        <w:t xml:space="preserve">, C., </w:t>
      </w:r>
      <w:proofErr w:type="spellStart"/>
      <w:r w:rsidRPr="00390AA6">
        <w:rPr>
          <w:rFonts w:ascii="Times New Roman" w:hAnsi="Times New Roman" w:cs="Times New Roman"/>
          <w:sz w:val="24"/>
          <w:szCs w:val="24"/>
          <w:shd w:val="clear" w:color="auto" w:fill="FFFFFF"/>
          <w:lang w:val="en-US"/>
        </w:rPr>
        <w:t>Feaver</w:t>
      </w:r>
      <w:proofErr w:type="spellEnd"/>
      <w:r w:rsidRPr="00390AA6">
        <w:rPr>
          <w:rFonts w:ascii="Times New Roman" w:hAnsi="Times New Roman" w:cs="Times New Roman"/>
          <w:sz w:val="24"/>
          <w:szCs w:val="24"/>
          <w:shd w:val="clear" w:color="auto" w:fill="FFFFFF"/>
          <w:lang w:val="en-US"/>
        </w:rPr>
        <w:t xml:space="preserve">, P., </w:t>
      </w:r>
      <w:proofErr w:type="spellStart"/>
      <w:r w:rsidRPr="00390AA6">
        <w:rPr>
          <w:rFonts w:ascii="Times New Roman" w:hAnsi="Times New Roman" w:cs="Times New Roman"/>
          <w:sz w:val="24"/>
          <w:szCs w:val="24"/>
          <w:shd w:val="clear" w:color="auto" w:fill="FFFFFF"/>
          <w:lang w:val="en-US"/>
        </w:rPr>
        <w:t>Reifler</w:t>
      </w:r>
      <w:proofErr w:type="spellEnd"/>
      <w:r w:rsidRPr="00390AA6">
        <w:rPr>
          <w:rFonts w:ascii="Times New Roman" w:hAnsi="Times New Roman" w:cs="Times New Roman"/>
          <w:sz w:val="24"/>
          <w:szCs w:val="24"/>
          <w:shd w:val="clear" w:color="auto" w:fill="FFFFFF"/>
          <w:lang w:val="en-US"/>
        </w:rPr>
        <w:t xml:space="preserve">, J., &amp; Sharp, K. T. (2006). </w:t>
      </w:r>
      <w:r w:rsidR="00C73722" w:rsidRPr="00390AA6">
        <w:rPr>
          <w:rFonts w:ascii="Times New Roman" w:hAnsi="Times New Roman" w:cs="Times New Roman"/>
          <w:sz w:val="24"/>
          <w:szCs w:val="24"/>
          <w:shd w:val="clear" w:color="auto" w:fill="FFFFFF"/>
          <w:lang w:val="en-US"/>
        </w:rPr>
        <w:t>Foreign Policy</w:t>
      </w:r>
      <w:r w:rsidRPr="00390AA6">
        <w:rPr>
          <w:rFonts w:ascii="Times New Roman" w:hAnsi="Times New Roman" w:cs="Times New Roman"/>
          <w:sz w:val="24"/>
          <w:szCs w:val="24"/>
          <w:shd w:val="clear" w:color="auto" w:fill="FFFFFF"/>
          <w:lang w:val="en-US"/>
        </w:rPr>
        <w:t xml:space="preserve"> and the electoral connection.</w:t>
      </w:r>
      <w:r w:rsidRPr="00390AA6">
        <w:rPr>
          <w:rStyle w:val="apple-converted-space"/>
          <w:rFonts w:ascii="Times New Roman" w:hAnsi="Times New Roman" w:cs="Times New Roman"/>
          <w:sz w:val="24"/>
          <w:szCs w:val="24"/>
          <w:shd w:val="clear" w:color="auto" w:fill="FFFFFF"/>
          <w:lang w:val="en-US"/>
        </w:rPr>
        <w:t> </w:t>
      </w:r>
      <w:proofErr w:type="spellStart"/>
      <w:r w:rsidRPr="00390AA6">
        <w:rPr>
          <w:rFonts w:ascii="Times New Roman" w:hAnsi="Times New Roman" w:cs="Times New Roman"/>
          <w:i/>
          <w:iCs/>
          <w:sz w:val="24"/>
          <w:szCs w:val="24"/>
          <w:shd w:val="clear" w:color="auto" w:fill="FFFFFF"/>
          <w:lang w:val="en-US"/>
        </w:rPr>
        <w:t>Annu</w:t>
      </w:r>
      <w:proofErr w:type="spellEnd"/>
      <w:r w:rsidRPr="00390AA6">
        <w:rPr>
          <w:rFonts w:ascii="Times New Roman" w:hAnsi="Times New Roman" w:cs="Times New Roman"/>
          <w:i/>
          <w:iCs/>
          <w:sz w:val="24"/>
          <w:szCs w:val="24"/>
          <w:shd w:val="clear" w:color="auto" w:fill="FFFFFF"/>
          <w:lang w:val="en-US"/>
        </w:rPr>
        <w:t>. Rev. Polit. Sci.</w:t>
      </w:r>
      <w:r w:rsidRPr="00390AA6">
        <w:rPr>
          <w:rFonts w:ascii="Times New Roman" w:hAnsi="Times New Roman" w:cs="Times New Roman"/>
          <w:sz w:val="24"/>
          <w:szCs w:val="24"/>
          <w:shd w:val="clear" w:color="auto" w:fill="FFFFFF"/>
          <w:lang w:val="en-US"/>
        </w:rPr>
        <w:t>,</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9</w:t>
      </w:r>
      <w:r w:rsidRPr="00390AA6">
        <w:rPr>
          <w:rFonts w:ascii="Times New Roman" w:hAnsi="Times New Roman" w:cs="Times New Roman"/>
          <w:sz w:val="24"/>
          <w:szCs w:val="24"/>
          <w:shd w:val="clear" w:color="auto" w:fill="FFFFFF"/>
          <w:lang w:val="en-US"/>
        </w:rPr>
        <w:t>, 477-502.</w:t>
      </w:r>
    </w:p>
    <w:p w14:paraId="79279375" w14:textId="6ECD7951" w:rsidR="004475BC" w:rsidRPr="00390AA6" w:rsidRDefault="004475BC" w:rsidP="00FB763C">
      <w:pPr>
        <w:spacing w:after="0" w:line="360" w:lineRule="auto"/>
        <w:ind w:left="567" w:hanging="567"/>
        <w:jc w:val="both"/>
        <w:rPr>
          <w:rFonts w:ascii="Times New Roman" w:hAnsi="Times New Roman" w:cs="Times New Roman"/>
          <w:sz w:val="24"/>
          <w:szCs w:val="24"/>
          <w:shd w:val="clear" w:color="auto" w:fill="FFFFFF"/>
          <w:lang w:val="en-US"/>
        </w:rPr>
      </w:pPr>
      <w:r w:rsidRPr="00390AA6">
        <w:rPr>
          <w:rFonts w:ascii="Times New Roman" w:hAnsi="Times New Roman" w:cs="Times New Roman"/>
          <w:sz w:val="24"/>
          <w:szCs w:val="24"/>
          <w:shd w:val="clear" w:color="auto" w:fill="FFFFFF"/>
          <w:lang w:val="en-US"/>
        </w:rPr>
        <w:t>Almond, G. A. (1977).</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 xml:space="preserve">The American people and </w:t>
      </w:r>
      <w:r w:rsidR="00C73722" w:rsidRPr="00390AA6">
        <w:rPr>
          <w:rFonts w:ascii="Times New Roman" w:hAnsi="Times New Roman" w:cs="Times New Roman"/>
          <w:i/>
          <w:iCs/>
          <w:sz w:val="24"/>
          <w:szCs w:val="24"/>
          <w:shd w:val="clear" w:color="auto" w:fill="FFFFFF"/>
          <w:lang w:val="en-US"/>
        </w:rPr>
        <w:t>Foreign Policy</w:t>
      </w:r>
      <w:r w:rsidRPr="00390AA6">
        <w:rPr>
          <w:rFonts w:ascii="Times New Roman" w:hAnsi="Times New Roman" w:cs="Times New Roman"/>
          <w:sz w:val="24"/>
          <w:szCs w:val="24"/>
          <w:shd w:val="clear" w:color="auto" w:fill="FFFFFF"/>
          <w:lang w:val="en-US"/>
        </w:rPr>
        <w:t>. Westport, Conn.: Greenwood Press.</w:t>
      </w:r>
    </w:p>
    <w:p w14:paraId="7E50F2DA" w14:textId="77777777" w:rsidR="001D34CB" w:rsidRPr="00390AA6" w:rsidRDefault="001D34CB" w:rsidP="00FB763C">
      <w:pPr>
        <w:spacing w:after="0" w:line="360" w:lineRule="auto"/>
        <w:ind w:left="567" w:hanging="567"/>
        <w:jc w:val="both"/>
        <w:rPr>
          <w:rFonts w:ascii="Times New Roman" w:hAnsi="Times New Roman" w:cs="Times New Roman"/>
          <w:sz w:val="24"/>
          <w:szCs w:val="24"/>
          <w:shd w:val="clear" w:color="auto" w:fill="FFFFFF"/>
          <w:lang w:val="es-AR"/>
        </w:rPr>
      </w:pPr>
      <w:proofErr w:type="spellStart"/>
      <w:r w:rsidRPr="00390AA6">
        <w:rPr>
          <w:rFonts w:ascii="Times New Roman" w:hAnsi="Times New Roman" w:cs="Times New Roman"/>
          <w:sz w:val="24"/>
          <w:szCs w:val="24"/>
          <w:shd w:val="clear" w:color="auto" w:fill="FFFFFF"/>
          <w:lang w:val="en-US"/>
        </w:rPr>
        <w:t>Arribas</w:t>
      </w:r>
      <w:proofErr w:type="spellEnd"/>
      <w:r w:rsidRPr="00390AA6">
        <w:rPr>
          <w:rFonts w:ascii="Times New Roman" w:hAnsi="Times New Roman" w:cs="Times New Roman"/>
          <w:sz w:val="24"/>
          <w:szCs w:val="24"/>
          <w:shd w:val="clear" w:color="auto" w:fill="FFFFFF"/>
          <w:lang w:val="en-US"/>
        </w:rPr>
        <w:t>, C. M. (1987).</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s-AR"/>
        </w:rPr>
        <w:t>La opinión pública: teorías, concepto y métodos</w:t>
      </w:r>
      <w:r w:rsidRPr="00390AA6">
        <w:rPr>
          <w:rFonts w:ascii="Times New Roman" w:hAnsi="Times New Roman" w:cs="Times New Roman"/>
          <w:sz w:val="24"/>
          <w:szCs w:val="24"/>
          <w:shd w:val="clear" w:color="auto" w:fill="FFFFFF"/>
          <w:lang w:val="es-AR"/>
        </w:rPr>
        <w:t xml:space="preserve">. </w:t>
      </w:r>
      <w:proofErr w:type="spellStart"/>
      <w:r w:rsidRPr="00390AA6">
        <w:rPr>
          <w:rFonts w:ascii="Times New Roman" w:hAnsi="Times New Roman" w:cs="Times New Roman"/>
          <w:sz w:val="24"/>
          <w:szCs w:val="24"/>
          <w:shd w:val="clear" w:color="auto" w:fill="FFFFFF"/>
          <w:lang w:val="es-AR"/>
        </w:rPr>
        <w:t>Tecnos</w:t>
      </w:r>
      <w:proofErr w:type="spellEnd"/>
      <w:r w:rsidRPr="00390AA6">
        <w:rPr>
          <w:rFonts w:ascii="Times New Roman" w:hAnsi="Times New Roman" w:cs="Times New Roman"/>
          <w:sz w:val="24"/>
          <w:szCs w:val="24"/>
          <w:shd w:val="clear" w:color="auto" w:fill="FFFFFF"/>
          <w:lang w:val="es-AR"/>
        </w:rPr>
        <w:t>.</w:t>
      </w:r>
    </w:p>
    <w:p w14:paraId="02817F13" w14:textId="77777777" w:rsidR="00C04E9E" w:rsidRPr="00390AA6" w:rsidRDefault="00182B46" w:rsidP="00FB763C">
      <w:pPr>
        <w:spacing w:after="0" w:line="360" w:lineRule="auto"/>
        <w:ind w:left="567" w:hanging="567"/>
        <w:jc w:val="both"/>
        <w:rPr>
          <w:rFonts w:ascii="Times New Roman" w:hAnsi="Times New Roman" w:cs="Times New Roman"/>
          <w:sz w:val="24"/>
          <w:szCs w:val="24"/>
        </w:rPr>
      </w:pPr>
      <w:proofErr w:type="spellStart"/>
      <w:r w:rsidRPr="00390AA6">
        <w:rPr>
          <w:rFonts w:ascii="Times New Roman" w:hAnsi="Times New Roman" w:cs="Times New Roman"/>
          <w:sz w:val="24"/>
          <w:szCs w:val="24"/>
          <w:shd w:val="clear" w:color="auto" w:fill="FFFFFF"/>
          <w:lang w:val="es-AR"/>
        </w:rPr>
        <w:t>Ava</w:t>
      </w:r>
      <w:proofErr w:type="spellEnd"/>
      <w:r w:rsidRPr="00390AA6">
        <w:rPr>
          <w:rFonts w:ascii="Times New Roman" w:hAnsi="Times New Roman" w:cs="Times New Roman"/>
          <w:sz w:val="24"/>
          <w:szCs w:val="24"/>
          <w:shd w:val="clear" w:color="auto" w:fill="FFFFFF"/>
          <w:lang w:val="es-AR"/>
        </w:rPr>
        <w:t xml:space="preserve">, P., &amp; </w:t>
      </w:r>
      <w:proofErr w:type="spellStart"/>
      <w:r w:rsidRPr="00390AA6">
        <w:rPr>
          <w:rFonts w:ascii="Times New Roman" w:hAnsi="Times New Roman" w:cs="Times New Roman"/>
          <w:sz w:val="24"/>
          <w:szCs w:val="24"/>
          <w:shd w:val="clear" w:color="auto" w:fill="FFFFFF"/>
          <w:lang w:val="es-AR"/>
        </w:rPr>
        <w:t>Merke</w:t>
      </w:r>
      <w:proofErr w:type="spellEnd"/>
      <w:r w:rsidRPr="00390AA6">
        <w:rPr>
          <w:rFonts w:ascii="Times New Roman" w:hAnsi="Times New Roman" w:cs="Times New Roman"/>
          <w:sz w:val="24"/>
          <w:szCs w:val="24"/>
          <w:shd w:val="clear" w:color="auto" w:fill="FFFFFF"/>
          <w:lang w:val="es-AR"/>
        </w:rPr>
        <w:t>, F. (2011). Opinión pública y pol</w:t>
      </w:r>
      <w:r w:rsidR="00C04E9E" w:rsidRPr="00390AA6">
        <w:rPr>
          <w:rFonts w:ascii="Times New Roman" w:hAnsi="Times New Roman" w:cs="Times New Roman"/>
          <w:sz w:val="24"/>
          <w:szCs w:val="24"/>
          <w:shd w:val="clear" w:color="auto" w:fill="FFFFFF"/>
          <w:lang w:val="es-AR"/>
        </w:rPr>
        <w:t xml:space="preserve">ítica exterior: la Argentina en </w:t>
      </w:r>
      <w:r w:rsidRPr="00390AA6">
        <w:rPr>
          <w:rFonts w:ascii="Times New Roman" w:hAnsi="Times New Roman" w:cs="Times New Roman"/>
          <w:sz w:val="24"/>
          <w:szCs w:val="24"/>
          <w:shd w:val="clear" w:color="auto" w:fill="FFFFFF"/>
          <w:lang w:val="es-AR"/>
        </w:rPr>
        <w:t>perspectiva comparada.</w:t>
      </w:r>
      <w:r w:rsidRPr="00390AA6">
        <w:rPr>
          <w:rStyle w:val="apple-converted-space"/>
          <w:rFonts w:ascii="Times New Roman" w:hAnsi="Times New Roman" w:cs="Times New Roman"/>
          <w:sz w:val="24"/>
          <w:szCs w:val="24"/>
          <w:shd w:val="clear" w:color="auto" w:fill="FFFFFF"/>
          <w:lang w:val="es-AR"/>
        </w:rPr>
        <w:t> </w:t>
      </w:r>
      <w:r w:rsidRPr="00390AA6">
        <w:rPr>
          <w:rFonts w:ascii="Times New Roman" w:hAnsi="Times New Roman" w:cs="Times New Roman"/>
          <w:i/>
          <w:iCs/>
          <w:sz w:val="24"/>
          <w:szCs w:val="24"/>
          <w:shd w:val="clear" w:color="auto" w:fill="FFFFFF"/>
        </w:rPr>
        <w:t>Diálogo Político</w:t>
      </w:r>
      <w:r w:rsidRPr="00390AA6">
        <w:rPr>
          <w:rFonts w:ascii="Times New Roman" w:hAnsi="Times New Roman" w:cs="Times New Roman"/>
          <w:sz w:val="24"/>
          <w:szCs w:val="24"/>
          <w:shd w:val="clear" w:color="auto" w:fill="FFFFFF"/>
        </w:rPr>
        <w:t>,</w:t>
      </w:r>
      <w:r w:rsidRPr="00390AA6">
        <w:rPr>
          <w:rStyle w:val="apple-converted-space"/>
          <w:rFonts w:ascii="Times New Roman" w:hAnsi="Times New Roman" w:cs="Times New Roman"/>
          <w:sz w:val="24"/>
          <w:szCs w:val="24"/>
          <w:shd w:val="clear" w:color="auto" w:fill="FFFFFF"/>
        </w:rPr>
        <w:t> </w:t>
      </w:r>
      <w:r w:rsidRPr="00390AA6">
        <w:rPr>
          <w:rFonts w:ascii="Times New Roman" w:hAnsi="Times New Roman" w:cs="Times New Roman"/>
          <w:i/>
          <w:iCs/>
          <w:sz w:val="24"/>
          <w:szCs w:val="24"/>
          <w:shd w:val="clear" w:color="auto" w:fill="FFFFFF"/>
        </w:rPr>
        <w:t xml:space="preserve">28 </w:t>
      </w:r>
      <w:r w:rsidRPr="00390AA6">
        <w:rPr>
          <w:rFonts w:ascii="Times New Roman" w:hAnsi="Times New Roman" w:cs="Times New Roman"/>
          <w:sz w:val="24"/>
          <w:szCs w:val="24"/>
          <w:shd w:val="clear" w:color="auto" w:fill="FFFFFF"/>
        </w:rPr>
        <w:t>(3), 203-227.</w:t>
      </w:r>
      <w:r w:rsidRPr="00390AA6">
        <w:rPr>
          <w:rFonts w:ascii="Times New Roman" w:hAnsi="Times New Roman" w:cs="Times New Roman"/>
          <w:sz w:val="24"/>
          <w:szCs w:val="24"/>
        </w:rPr>
        <w:t xml:space="preserve"> </w:t>
      </w:r>
    </w:p>
    <w:p w14:paraId="3CF4A257" w14:textId="77777777" w:rsidR="00C04E9E" w:rsidRPr="00390AA6" w:rsidRDefault="00540EE3" w:rsidP="00FB763C">
      <w:pPr>
        <w:spacing w:after="0" w:line="360" w:lineRule="auto"/>
        <w:ind w:left="567" w:hanging="567"/>
        <w:jc w:val="both"/>
        <w:rPr>
          <w:rFonts w:ascii="Times New Roman" w:hAnsi="Times New Roman" w:cs="Times New Roman"/>
          <w:sz w:val="24"/>
          <w:szCs w:val="24"/>
          <w:shd w:val="clear" w:color="auto" w:fill="FFFFFF"/>
        </w:rPr>
      </w:pPr>
      <w:r w:rsidRPr="00390AA6">
        <w:rPr>
          <w:rFonts w:ascii="Times New Roman" w:hAnsi="Times New Roman" w:cs="Times New Roman"/>
          <w:sz w:val="24"/>
          <w:szCs w:val="24"/>
          <w:shd w:val="clear" w:color="auto" w:fill="FFFFFF"/>
        </w:rPr>
        <w:t>Bandeira, M. (1987).</w:t>
      </w:r>
      <w:r w:rsidRPr="00390AA6">
        <w:rPr>
          <w:rStyle w:val="apple-converted-space"/>
          <w:rFonts w:ascii="Times New Roman" w:hAnsi="Times New Roman" w:cs="Times New Roman"/>
          <w:sz w:val="24"/>
          <w:szCs w:val="24"/>
          <w:shd w:val="clear" w:color="auto" w:fill="FFFFFF"/>
        </w:rPr>
        <w:t> </w:t>
      </w:r>
      <w:r w:rsidRPr="00390AA6">
        <w:rPr>
          <w:rFonts w:ascii="Times New Roman" w:hAnsi="Times New Roman" w:cs="Times New Roman"/>
          <w:i/>
          <w:iCs/>
          <w:sz w:val="24"/>
          <w:szCs w:val="24"/>
          <w:shd w:val="clear" w:color="auto" w:fill="FFFFFF"/>
        </w:rPr>
        <w:t>O eixo Argentina-Brasil: o processo de integração da América Latina</w:t>
      </w:r>
      <w:r w:rsidRPr="00390AA6">
        <w:rPr>
          <w:rFonts w:ascii="Times New Roman" w:hAnsi="Times New Roman" w:cs="Times New Roman"/>
          <w:sz w:val="24"/>
          <w:szCs w:val="24"/>
          <w:shd w:val="clear" w:color="auto" w:fill="FFFFFF"/>
        </w:rPr>
        <w:t>. Editora Universidade de Brasília.</w:t>
      </w:r>
    </w:p>
    <w:p w14:paraId="257102DB" w14:textId="12BD1D94" w:rsidR="005A4805" w:rsidRPr="00390AA6" w:rsidRDefault="005A4805" w:rsidP="005A4805">
      <w:pPr>
        <w:spacing w:after="0" w:line="360" w:lineRule="auto"/>
        <w:ind w:left="567" w:hanging="567"/>
        <w:jc w:val="both"/>
        <w:rPr>
          <w:rFonts w:ascii="Times New Roman" w:hAnsi="Times New Roman" w:cs="Times New Roman"/>
          <w:sz w:val="24"/>
          <w:szCs w:val="24"/>
          <w:shd w:val="clear" w:color="auto" w:fill="FFFFFF"/>
          <w:lang w:val="es-AR"/>
        </w:rPr>
      </w:pPr>
      <w:r w:rsidRPr="00390AA6">
        <w:rPr>
          <w:rFonts w:ascii="Times New Roman" w:hAnsi="Times New Roman" w:cs="Times New Roman"/>
          <w:sz w:val="24"/>
          <w:szCs w:val="24"/>
          <w:shd w:val="clear" w:color="auto" w:fill="FFFFFF"/>
        </w:rPr>
        <w:t xml:space="preserve">Barabas, J., &amp; Jerit, J. (2010). Are survey experiments externally valid? </w:t>
      </w:r>
      <w:r w:rsidRPr="00390AA6">
        <w:rPr>
          <w:rFonts w:ascii="Times New Roman" w:hAnsi="Times New Roman" w:cs="Times New Roman"/>
          <w:i/>
          <w:iCs/>
          <w:sz w:val="24"/>
          <w:szCs w:val="24"/>
          <w:shd w:val="clear" w:color="auto" w:fill="FFFFFF"/>
          <w:lang w:val="es-AR"/>
        </w:rPr>
        <w:t xml:space="preserve">American </w:t>
      </w:r>
      <w:proofErr w:type="spellStart"/>
      <w:r w:rsidRPr="00390AA6">
        <w:rPr>
          <w:rFonts w:ascii="Times New Roman" w:hAnsi="Times New Roman" w:cs="Times New Roman"/>
          <w:i/>
          <w:iCs/>
          <w:sz w:val="24"/>
          <w:szCs w:val="24"/>
          <w:shd w:val="clear" w:color="auto" w:fill="FFFFFF"/>
          <w:lang w:val="es-AR"/>
        </w:rPr>
        <w:t>Political</w:t>
      </w:r>
      <w:proofErr w:type="spellEnd"/>
      <w:r w:rsidRPr="00390AA6">
        <w:rPr>
          <w:rFonts w:ascii="Times New Roman" w:hAnsi="Times New Roman" w:cs="Times New Roman"/>
          <w:i/>
          <w:iCs/>
          <w:sz w:val="24"/>
          <w:szCs w:val="24"/>
          <w:shd w:val="clear" w:color="auto" w:fill="FFFFFF"/>
          <w:lang w:val="es-AR"/>
        </w:rPr>
        <w:t xml:space="preserve"> </w:t>
      </w:r>
      <w:proofErr w:type="spellStart"/>
      <w:r w:rsidRPr="00390AA6">
        <w:rPr>
          <w:rFonts w:ascii="Times New Roman" w:hAnsi="Times New Roman" w:cs="Times New Roman"/>
          <w:i/>
          <w:iCs/>
          <w:sz w:val="24"/>
          <w:szCs w:val="24"/>
          <w:shd w:val="clear" w:color="auto" w:fill="FFFFFF"/>
          <w:lang w:val="es-AR"/>
        </w:rPr>
        <w:t>Science</w:t>
      </w:r>
      <w:proofErr w:type="spellEnd"/>
      <w:r w:rsidRPr="00390AA6">
        <w:rPr>
          <w:rFonts w:ascii="Times New Roman" w:hAnsi="Times New Roman" w:cs="Times New Roman"/>
          <w:i/>
          <w:iCs/>
          <w:sz w:val="24"/>
          <w:szCs w:val="24"/>
          <w:shd w:val="clear" w:color="auto" w:fill="FFFFFF"/>
          <w:lang w:val="es-AR"/>
        </w:rPr>
        <w:t xml:space="preserve"> </w:t>
      </w:r>
      <w:proofErr w:type="spellStart"/>
      <w:r w:rsidRPr="00390AA6">
        <w:rPr>
          <w:rFonts w:ascii="Times New Roman" w:hAnsi="Times New Roman" w:cs="Times New Roman"/>
          <w:i/>
          <w:iCs/>
          <w:sz w:val="24"/>
          <w:szCs w:val="24"/>
          <w:shd w:val="clear" w:color="auto" w:fill="FFFFFF"/>
          <w:lang w:val="es-AR"/>
        </w:rPr>
        <w:t>Review</w:t>
      </w:r>
      <w:proofErr w:type="spellEnd"/>
      <w:r w:rsidRPr="00390AA6">
        <w:rPr>
          <w:rFonts w:ascii="Times New Roman" w:hAnsi="Times New Roman" w:cs="Times New Roman"/>
          <w:sz w:val="24"/>
          <w:szCs w:val="24"/>
          <w:shd w:val="clear" w:color="auto" w:fill="FFFFFF"/>
          <w:lang w:val="es-AR"/>
        </w:rPr>
        <w:t>,</w:t>
      </w:r>
      <w:r w:rsidRPr="00390AA6">
        <w:rPr>
          <w:rStyle w:val="apple-converted-space"/>
          <w:rFonts w:ascii="Times New Roman" w:hAnsi="Times New Roman" w:cs="Times New Roman"/>
          <w:sz w:val="24"/>
          <w:szCs w:val="24"/>
          <w:shd w:val="clear" w:color="auto" w:fill="FFFFFF"/>
          <w:lang w:val="es-AR"/>
        </w:rPr>
        <w:t> </w:t>
      </w:r>
      <w:r w:rsidRPr="00390AA6">
        <w:rPr>
          <w:rFonts w:ascii="Times New Roman" w:hAnsi="Times New Roman" w:cs="Times New Roman"/>
          <w:i/>
          <w:iCs/>
          <w:sz w:val="24"/>
          <w:szCs w:val="24"/>
          <w:shd w:val="clear" w:color="auto" w:fill="FFFFFF"/>
          <w:lang w:val="es-AR"/>
        </w:rPr>
        <w:t>104</w:t>
      </w:r>
      <w:r w:rsidRPr="00390AA6">
        <w:rPr>
          <w:rFonts w:ascii="Times New Roman" w:hAnsi="Times New Roman" w:cs="Times New Roman"/>
          <w:sz w:val="24"/>
          <w:szCs w:val="24"/>
          <w:shd w:val="clear" w:color="auto" w:fill="FFFFFF"/>
          <w:lang w:val="es-AR"/>
        </w:rPr>
        <w:t>(02), 226-242.</w:t>
      </w:r>
    </w:p>
    <w:p w14:paraId="1004C46B" w14:textId="77777777" w:rsidR="00C04E9E" w:rsidRPr="00390AA6" w:rsidRDefault="005B49E2" w:rsidP="00FB763C">
      <w:pPr>
        <w:spacing w:after="0" w:line="360" w:lineRule="auto"/>
        <w:ind w:left="567" w:hanging="567"/>
        <w:jc w:val="both"/>
        <w:rPr>
          <w:rFonts w:ascii="Times New Roman" w:hAnsi="Times New Roman" w:cs="Times New Roman"/>
          <w:sz w:val="24"/>
          <w:szCs w:val="24"/>
          <w:shd w:val="clear" w:color="auto" w:fill="FFFFFF"/>
          <w:lang w:val="es-AR"/>
        </w:rPr>
      </w:pPr>
      <w:r w:rsidRPr="00390AA6">
        <w:rPr>
          <w:rFonts w:ascii="Times New Roman" w:hAnsi="Times New Roman" w:cs="Times New Roman"/>
          <w:sz w:val="24"/>
          <w:szCs w:val="24"/>
          <w:shd w:val="clear" w:color="auto" w:fill="FFFFFF"/>
          <w:lang w:val="es-AR"/>
        </w:rPr>
        <w:t>Bernal-Meza, R. (2008). Argentina y Brasil en la Política Internacional: regionalismo y Mercosur (estrategias, cooperación y factores de tensión).</w:t>
      </w:r>
      <w:r w:rsidRPr="00390AA6">
        <w:rPr>
          <w:rFonts w:ascii="Times New Roman" w:hAnsi="Times New Roman" w:cs="Times New Roman"/>
          <w:i/>
          <w:iCs/>
          <w:sz w:val="24"/>
          <w:szCs w:val="24"/>
          <w:shd w:val="clear" w:color="auto" w:fill="FFFFFF"/>
          <w:lang w:val="es-AR"/>
        </w:rPr>
        <w:t>Revista Brasileira de Política Internacional</w:t>
      </w:r>
      <w:r w:rsidRPr="00390AA6">
        <w:rPr>
          <w:rFonts w:ascii="Times New Roman" w:hAnsi="Times New Roman" w:cs="Times New Roman"/>
          <w:sz w:val="24"/>
          <w:szCs w:val="24"/>
          <w:shd w:val="clear" w:color="auto" w:fill="FFFFFF"/>
          <w:lang w:val="es-AR"/>
        </w:rPr>
        <w:t>,</w:t>
      </w:r>
      <w:r w:rsidRPr="00390AA6">
        <w:rPr>
          <w:rStyle w:val="apple-converted-space"/>
          <w:rFonts w:ascii="Times New Roman" w:hAnsi="Times New Roman" w:cs="Times New Roman"/>
          <w:sz w:val="24"/>
          <w:szCs w:val="24"/>
          <w:shd w:val="clear" w:color="auto" w:fill="FFFFFF"/>
          <w:lang w:val="es-AR"/>
        </w:rPr>
        <w:t> </w:t>
      </w:r>
      <w:r w:rsidRPr="00390AA6">
        <w:rPr>
          <w:rFonts w:ascii="Times New Roman" w:hAnsi="Times New Roman" w:cs="Times New Roman"/>
          <w:i/>
          <w:iCs/>
          <w:sz w:val="24"/>
          <w:szCs w:val="24"/>
          <w:shd w:val="clear" w:color="auto" w:fill="FFFFFF"/>
          <w:lang w:val="es-AR"/>
        </w:rPr>
        <w:t>51</w:t>
      </w:r>
      <w:r w:rsidRPr="00390AA6">
        <w:rPr>
          <w:rFonts w:ascii="Times New Roman" w:hAnsi="Times New Roman" w:cs="Times New Roman"/>
          <w:sz w:val="24"/>
          <w:szCs w:val="24"/>
          <w:shd w:val="clear" w:color="auto" w:fill="FFFFFF"/>
          <w:lang w:val="es-AR"/>
        </w:rPr>
        <w:t>(2), 154-178.</w:t>
      </w:r>
    </w:p>
    <w:p w14:paraId="21EFFB10" w14:textId="77777777" w:rsidR="005B7450" w:rsidRPr="00390AA6" w:rsidRDefault="00FD12F1" w:rsidP="00FB763C">
      <w:pPr>
        <w:spacing w:after="0" w:line="360" w:lineRule="auto"/>
        <w:ind w:left="567" w:hanging="567"/>
        <w:jc w:val="both"/>
        <w:rPr>
          <w:rFonts w:ascii="Times New Roman" w:hAnsi="Times New Roman" w:cs="Times New Roman"/>
          <w:sz w:val="24"/>
          <w:szCs w:val="24"/>
          <w:shd w:val="clear" w:color="auto" w:fill="FFFFFF"/>
          <w:lang w:val="en-US"/>
        </w:rPr>
      </w:pPr>
      <w:r w:rsidRPr="00390AA6">
        <w:rPr>
          <w:rFonts w:ascii="Times New Roman" w:hAnsi="Times New Roman" w:cs="Times New Roman"/>
          <w:sz w:val="24"/>
          <w:szCs w:val="24"/>
          <w:shd w:val="clear" w:color="auto" w:fill="FFFFFF"/>
          <w:lang w:val="en-US"/>
        </w:rPr>
        <w:t>Bishop, G. F. (2004).</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The illusion of public opinion: Fact and artifact in American public opinion polls</w:t>
      </w:r>
      <w:r w:rsidRPr="00390AA6">
        <w:rPr>
          <w:rFonts w:ascii="Times New Roman" w:hAnsi="Times New Roman" w:cs="Times New Roman"/>
          <w:sz w:val="24"/>
          <w:szCs w:val="24"/>
          <w:shd w:val="clear" w:color="auto" w:fill="FFFFFF"/>
          <w:lang w:val="en-US"/>
        </w:rPr>
        <w:t xml:space="preserve">. </w:t>
      </w:r>
      <w:proofErr w:type="spellStart"/>
      <w:r w:rsidRPr="00390AA6">
        <w:rPr>
          <w:rFonts w:ascii="Times New Roman" w:hAnsi="Times New Roman" w:cs="Times New Roman"/>
          <w:sz w:val="24"/>
          <w:szCs w:val="24"/>
          <w:shd w:val="clear" w:color="auto" w:fill="FFFFFF"/>
          <w:lang w:val="en-US"/>
        </w:rPr>
        <w:t>Rowman</w:t>
      </w:r>
      <w:proofErr w:type="spellEnd"/>
      <w:r w:rsidRPr="00390AA6">
        <w:rPr>
          <w:rFonts w:ascii="Times New Roman" w:hAnsi="Times New Roman" w:cs="Times New Roman"/>
          <w:sz w:val="24"/>
          <w:szCs w:val="24"/>
          <w:shd w:val="clear" w:color="auto" w:fill="FFFFFF"/>
          <w:lang w:val="en-US"/>
        </w:rPr>
        <w:t xml:space="preserve"> &amp; Littlefield Publishers.</w:t>
      </w:r>
    </w:p>
    <w:p w14:paraId="0E7F6583" w14:textId="77777777" w:rsidR="00664F5F" w:rsidRPr="00390AA6" w:rsidRDefault="00664F5F" w:rsidP="00FB763C">
      <w:pPr>
        <w:spacing w:after="0" w:line="360" w:lineRule="auto"/>
        <w:ind w:left="567" w:hanging="567"/>
        <w:jc w:val="both"/>
        <w:rPr>
          <w:rFonts w:ascii="Times New Roman" w:hAnsi="Times New Roman" w:cs="Times New Roman"/>
          <w:sz w:val="24"/>
          <w:szCs w:val="24"/>
          <w:shd w:val="clear" w:color="auto" w:fill="FFFFFF"/>
          <w:lang w:val="en-US"/>
        </w:rPr>
      </w:pPr>
      <w:r w:rsidRPr="00390AA6">
        <w:rPr>
          <w:rFonts w:ascii="Times New Roman" w:hAnsi="Times New Roman" w:cs="Times New Roman"/>
          <w:sz w:val="24"/>
          <w:szCs w:val="24"/>
          <w:shd w:val="clear" w:color="auto" w:fill="FFFFFF"/>
          <w:lang w:val="en-US"/>
        </w:rPr>
        <w:t>Boettcher, W. A., &amp; Cobb, M. D. (2009). “Don’t Let Them Die in Vain” Casualty Frames and Public Tolerance for Escalating Commitment in Iraq.</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Journal of Conflict Resolution</w:t>
      </w:r>
      <w:r w:rsidRPr="00390AA6">
        <w:rPr>
          <w:rFonts w:ascii="Times New Roman" w:hAnsi="Times New Roman" w:cs="Times New Roman"/>
          <w:sz w:val="24"/>
          <w:szCs w:val="24"/>
          <w:shd w:val="clear" w:color="auto" w:fill="FFFFFF"/>
          <w:lang w:val="en-US"/>
        </w:rPr>
        <w:t>,</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53</w:t>
      </w:r>
      <w:r w:rsidRPr="00390AA6">
        <w:rPr>
          <w:rFonts w:ascii="Times New Roman" w:hAnsi="Times New Roman" w:cs="Times New Roman"/>
          <w:sz w:val="24"/>
          <w:szCs w:val="24"/>
          <w:shd w:val="clear" w:color="auto" w:fill="FFFFFF"/>
          <w:lang w:val="en-US"/>
        </w:rPr>
        <w:t>(5), 677-697.</w:t>
      </w:r>
    </w:p>
    <w:p w14:paraId="48661E1E" w14:textId="77777777" w:rsidR="00FD12F1" w:rsidRPr="00390AA6" w:rsidRDefault="00FD12F1" w:rsidP="00FB763C">
      <w:pPr>
        <w:spacing w:after="0" w:line="360" w:lineRule="auto"/>
        <w:ind w:left="567" w:hanging="567"/>
        <w:jc w:val="both"/>
        <w:rPr>
          <w:rFonts w:ascii="Times New Roman" w:hAnsi="Times New Roman" w:cs="Times New Roman"/>
          <w:sz w:val="24"/>
          <w:szCs w:val="24"/>
          <w:shd w:val="clear" w:color="auto" w:fill="FFFFFF"/>
          <w:lang w:val="es-AR"/>
        </w:rPr>
      </w:pPr>
      <w:r w:rsidRPr="00390AA6">
        <w:rPr>
          <w:rFonts w:ascii="Times New Roman" w:hAnsi="Times New Roman" w:cs="Times New Roman"/>
          <w:sz w:val="24"/>
          <w:szCs w:val="24"/>
          <w:shd w:val="clear" w:color="auto" w:fill="FFFFFF"/>
          <w:lang w:val="en-US"/>
        </w:rPr>
        <w:t>Bourdieu, P. (1979). Public opinion does not exist.</w:t>
      </w:r>
      <w:r w:rsidRPr="00390AA6">
        <w:rPr>
          <w:rStyle w:val="apple-converted-space"/>
          <w:rFonts w:ascii="Times New Roman" w:hAnsi="Times New Roman" w:cs="Times New Roman"/>
          <w:sz w:val="24"/>
          <w:szCs w:val="24"/>
          <w:shd w:val="clear" w:color="auto" w:fill="FFFFFF"/>
          <w:lang w:val="en-US"/>
        </w:rPr>
        <w:t> </w:t>
      </w:r>
      <w:proofErr w:type="spellStart"/>
      <w:r w:rsidRPr="00390AA6">
        <w:rPr>
          <w:rFonts w:ascii="Times New Roman" w:hAnsi="Times New Roman" w:cs="Times New Roman"/>
          <w:i/>
          <w:iCs/>
          <w:sz w:val="24"/>
          <w:szCs w:val="24"/>
          <w:shd w:val="clear" w:color="auto" w:fill="FFFFFF"/>
          <w:lang w:val="es-AR"/>
        </w:rPr>
        <w:t>Communication</w:t>
      </w:r>
      <w:proofErr w:type="spellEnd"/>
      <w:r w:rsidRPr="00390AA6">
        <w:rPr>
          <w:rFonts w:ascii="Times New Roman" w:hAnsi="Times New Roman" w:cs="Times New Roman"/>
          <w:i/>
          <w:iCs/>
          <w:sz w:val="24"/>
          <w:szCs w:val="24"/>
          <w:shd w:val="clear" w:color="auto" w:fill="FFFFFF"/>
          <w:lang w:val="es-AR"/>
        </w:rPr>
        <w:t xml:space="preserve"> and </w:t>
      </w:r>
      <w:proofErr w:type="spellStart"/>
      <w:r w:rsidRPr="00390AA6">
        <w:rPr>
          <w:rFonts w:ascii="Times New Roman" w:hAnsi="Times New Roman" w:cs="Times New Roman"/>
          <w:i/>
          <w:iCs/>
          <w:sz w:val="24"/>
          <w:szCs w:val="24"/>
          <w:shd w:val="clear" w:color="auto" w:fill="FFFFFF"/>
          <w:lang w:val="es-AR"/>
        </w:rPr>
        <w:t>class</w:t>
      </w:r>
      <w:proofErr w:type="spellEnd"/>
      <w:r w:rsidRPr="00390AA6">
        <w:rPr>
          <w:rFonts w:ascii="Times New Roman" w:hAnsi="Times New Roman" w:cs="Times New Roman"/>
          <w:i/>
          <w:iCs/>
          <w:sz w:val="24"/>
          <w:szCs w:val="24"/>
          <w:shd w:val="clear" w:color="auto" w:fill="FFFFFF"/>
          <w:lang w:val="es-AR"/>
        </w:rPr>
        <w:t xml:space="preserve"> </w:t>
      </w:r>
      <w:proofErr w:type="spellStart"/>
      <w:r w:rsidRPr="00390AA6">
        <w:rPr>
          <w:rFonts w:ascii="Times New Roman" w:hAnsi="Times New Roman" w:cs="Times New Roman"/>
          <w:i/>
          <w:iCs/>
          <w:sz w:val="24"/>
          <w:szCs w:val="24"/>
          <w:shd w:val="clear" w:color="auto" w:fill="FFFFFF"/>
          <w:lang w:val="es-AR"/>
        </w:rPr>
        <w:t>struggle</w:t>
      </w:r>
      <w:proofErr w:type="spellEnd"/>
      <w:r w:rsidRPr="00390AA6">
        <w:rPr>
          <w:rFonts w:ascii="Times New Roman" w:hAnsi="Times New Roman" w:cs="Times New Roman"/>
          <w:sz w:val="24"/>
          <w:szCs w:val="24"/>
          <w:shd w:val="clear" w:color="auto" w:fill="FFFFFF"/>
          <w:lang w:val="es-AR"/>
        </w:rPr>
        <w:t>,</w:t>
      </w:r>
      <w:r w:rsidRPr="00390AA6">
        <w:rPr>
          <w:rStyle w:val="apple-converted-space"/>
          <w:rFonts w:ascii="Times New Roman" w:hAnsi="Times New Roman" w:cs="Times New Roman"/>
          <w:sz w:val="24"/>
          <w:szCs w:val="24"/>
          <w:shd w:val="clear" w:color="auto" w:fill="FFFFFF"/>
          <w:lang w:val="es-AR"/>
        </w:rPr>
        <w:t> </w:t>
      </w:r>
      <w:r w:rsidRPr="00390AA6">
        <w:rPr>
          <w:rFonts w:ascii="Times New Roman" w:hAnsi="Times New Roman" w:cs="Times New Roman"/>
          <w:i/>
          <w:iCs/>
          <w:sz w:val="24"/>
          <w:szCs w:val="24"/>
          <w:shd w:val="clear" w:color="auto" w:fill="FFFFFF"/>
          <w:lang w:val="es-AR"/>
        </w:rPr>
        <w:t>1</w:t>
      </w:r>
      <w:r w:rsidRPr="00390AA6">
        <w:rPr>
          <w:rFonts w:ascii="Times New Roman" w:hAnsi="Times New Roman" w:cs="Times New Roman"/>
          <w:sz w:val="24"/>
          <w:szCs w:val="24"/>
          <w:shd w:val="clear" w:color="auto" w:fill="FFFFFF"/>
          <w:lang w:val="es-AR"/>
        </w:rPr>
        <w:t>, 124-310.</w:t>
      </w:r>
    </w:p>
    <w:p w14:paraId="109E4256" w14:textId="77777777" w:rsidR="00C04E9E" w:rsidRPr="00390AA6" w:rsidRDefault="007850DC" w:rsidP="00FB763C">
      <w:pPr>
        <w:spacing w:after="0" w:line="360" w:lineRule="auto"/>
        <w:ind w:left="567" w:hanging="567"/>
        <w:jc w:val="both"/>
        <w:rPr>
          <w:rFonts w:ascii="Times New Roman" w:hAnsi="Times New Roman" w:cs="Times New Roman"/>
          <w:sz w:val="24"/>
          <w:szCs w:val="24"/>
          <w:lang w:val="es-ES"/>
        </w:rPr>
      </w:pPr>
      <w:r w:rsidRPr="00390AA6">
        <w:rPr>
          <w:rFonts w:ascii="Times New Roman" w:hAnsi="Times New Roman" w:cs="Times New Roman"/>
          <w:sz w:val="24"/>
          <w:szCs w:val="24"/>
          <w:shd w:val="clear" w:color="auto" w:fill="FFFFFF"/>
          <w:lang w:val="es-AR"/>
        </w:rPr>
        <w:t>Consejo Argentino para las Relaciones Internacionales (2002)</w:t>
      </w:r>
      <w:r w:rsidR="00957988" w:rsidRPr="00390AA6">
        <w:rPr>
          <w:rFonts w:ascii="Times New Roman" w:hAnsi="Times New Roman" w:cs="Times New Roman"/>
          <w:sz w:val="24"/>
          <w:szCs w:val="24"/>
          <w:shd w:val="clear" w:color="auto" w:fill="FFFFFF"/>
          <w:lang w:val="es-AR"/>
        </w:rPr>
        <w:t xml:space="preserve"> </w:t>
      </w:r>
      <w:r w:rsidR="00957988" w:rsidRPr="00390AA6">
        <w:rPr>
          <w:rFonts w:ascii="Times New Roman" w:hAnsi="Times New Roman" w:cs="Times New Roman"/>
          <w:i/>
          <w:sz w:val="24"/>
          <w:szCs w:val="24"/>
          <w:lang w:val="es-AR"/>
        </w:rPr>
        <w:t>La Opinión Pública Argentina sobre Política Exterior y Defensa 2002</w:t>
      </w:r>
      <w:r w:rsidR="00957988" w:rsidRPr="00390AA6">
        <w:rPr>
          <w:rFonts w:ascii="Times New Roman" w:hAnsi="Times New Roman" w:cs="Times New Roman"/>
          <w:sz w:val="24"/>
          <w:szCs w:val="24"/>
          <w:lang w:val="es-AR"/>
        </w:rPr>
        <w:t xml:space="preserve">. </w:t>
      </w:r>
      <w:proofErr w:type="spellStart"/>
      <w:r w:rsidR="00957988" w:rsidRPr="00390AA6">
        <w:rPr>
          <w:rFonts w:ascii="Times New Roman" w:hAnsi="Times New Roman" w:cs="Times New Roman"/>
          <w:sz w:val="24"/>
          <w:szCs w:val="24"/>
          <w:lang w:val="es-ES"/>
        </w:rPr>
        <w:t>Retrieved</w:t>
      </w:r>
      <w:proofErr w:type="spellEnd"/>
      <w:r w:rsidR="00957988" w:rsidRPr="00390AA6">
        <w:rPr>
          <w:rFonts w:ascii="Times New Roman" w:hAnsi="Times New Roman" w:cs="Times New Roman"/>
          <w:sz w:val="24"/>
          <w:szCs w:val="24"/>
          <w:lang w:val="es-ES"/>
        </w:rPr>
        <w:t xml:space="preserve"> </w:t>
      </w:r>
      <w:proofErr w:type="spellStart"/>
      <w:r w:rsidR="00957988" w:rsidRPr="00390AA6">
        <w:rPr>
          <w:rFonts w:ascii="Times New Roman" w:hAnsi="Times New Roman" w:cs="Times New Roman"/>
          <w:sz w:val="24"/>
          <w:szCs w:val="24"/>
          <w:lang w:val="es-ES"/>
        </w:rPr>
        <w:t>from</w:t>
      </w:r>
      <w:proofErr w:type="spellEnd"/>
      <w:r w:rsidR="00957988" w:rsidRPr="00390AA6">
        <w:rPr>
          <w:rFonts w:ascii="Times New Roman" w:hAnsi="Times New Roman" w:cs="Times New Roman"/>
          <w:sz w:val="24"/>
          <w:szCs w:val="24"/>
          <w:lang w:val="es-ES"/>
        </w:rPr>
        <w:t xml:space="preserve"> </w:t>
      </w:r>
      <w:hyperlink r:id="rId13" w:history="1">
        <w:r w:rsidR="00957988" w:rsidRPr="00390AA6">
          <w:rPr>
            <w:rStyle w:val="Hipervnculo"/>
            <w:rFonts w:ascii="Times New Roman" w:hAnsi="Times New Roman" w:cs="Times New Roman"/>
            <w:color w:val="auto"/>
            <w:sz w:val="24"/>
            <w:szCs w:val="24"/>
            <w:lang w:val="es-ES"/>
          </w:rPr>
          <w:t>http://www.cari.org.ar/pdf/encuesta2002.pdf</w:t>
        </w:r>
      </w:hyperlink>
      <w:r w:rsidR="00957988" w:rsidRPr="00390AA6">
        <w:rPr>
          <w:rFonts w:ascii="Times New Roman" w:hAnsi="Times New Roman" w:cs="Times New Roman"/>
          <w:sz w:val="24"/>
          <w:szCs w:val="24"/>
          <w:lang w:val="es-ES"/>
        </w:rPr>
        <w:t xml:space="preserve"> </w:t>
      </w:r>
    </w:p>
    <w:p w14:paraId="2263A420" w14:textId="77777777" w:rsidR="00C04E9E" w:rsidRPr="00390AA6" w:rsidRDefault="00957988" w:rsidP="00FB763C">
      <w:pPr>
        <w:spacing w:after="0" w:line="360" w:lineRule="auto"/>
        <w:ind w:left="567" w:hanging="567"/>
        <w:jc w:val="both"/>
        <w:rPr>
          <w:rFonts w:ascii="Times New Roman" w:hAnsi="Times New Roman" w:cs="Times New Roman"/>
          <w:sz w:val="24"/>
          <w:szCs w:val="24"/>
          <w:lang w:val="es-AR"/>
        </w:rPr>
      </w:pPr>
      <w:r w:rsidRPr="00390AA6">
        <w:rPr>
          <w:rFonts w:ascii="Times New Roman" w:hAnsi="Times New Roman" w:cs="Times New Roman"/>
          <w:sz w:val="24"/>
          <w:szCs w:val="24"/>
          <w:shd w:val="clear" w:color="auto" w:fill="FFFFFF"/>
          <w:lang w:val="es-AR"/>
        </w:rPr>
        <w:t xml:space="preserve">Consejo Argentino para las Relaciones Internacionales (2006) </w:t>
      </w:r>
      <w:r w:rsidRPr="00390AA6">
        <w:rPr>
          <w:rFonts w:ascii="Times New Roman" w:hAnsi="Times New Roman" w:cs="Times New Roman"/>
          <w:i/>
          <w:sz w:val="24"/>
          <w:szCs w:val="24"/>
          <w:lang w:val="es-AR"/>
        </w:rPr>
        <w:t>La Opinión Pública Argentina sobre Política Exterior y Defensa 2006</w:t>
      </w:r>
      <w:r w:rsidRPr="00390AA6">
        <w:rPr>
          <w:rFonts w:ascii="Times New Roman" w:hAnsi="Times New Roman" w:cs="Times New Roman"/>
          <w:sz w:val="24"/>
          <w:szCs w:val="24"/>
          <w:lang w:val="es-AR"/>
        </w:rPr>
        <w:t xml:space="preserve">. </w:t>
      </w:r>
      <w:proofErr w:type="spellStart"/>
      <w:r w:rsidRPr="00390AA6">
        <w:rPr>
          <w:rFonts w:ascii="Times New Roman" w:hAnsi="Times New Roman" w:cs="Times New Roman"/>
          <w:sz w:val="24"/>
          <w:szCs w:val="24"/>
          <w:lang w:val="es-AR"/>
        </w:rPr>
        <w:t>Retrieved</w:t>
      </w:r>
      <w:proofErr w:type="spellEnd"/>
      <w:r w:rsidRPr="00390AA6">
        <w:rPr>
          <w:rFonts w:ascii="Times New Roman" w:hAnsi="Times New Roman" w:cs="Times New Roman"/>
          <w:sz w:val="24"/>
          <w:szCs w:val="24"/>
          <w:lang w:val="es-AR"/>
        </w:rPr>
        <w:t xml:space="preserve"> </w:t>
      </w:r>
      <w:proofErr w:type="spellStart"/>
      <w:r w:rsidRPr="00390AA6">
        <w:rPr>
          <w:rFonts w:ascii="Times New Roman" w:hAnsi="Times New Roman" w:cs="Times New Roman"/>
          <w:sz w:val="24"/>
          <w:szCs w:val="24"/>
          <w:lang w:val="es-AR"/>
        </w:rPr>
        <w:t>from</w:t>
      </w:r>
      <w:proofErr w:type="spellEnd"/>
      <w:r w:rsidR="003F360E" w:rsidRPr="00390AA6">
        <w:rPr>
          <w:rFonts w:ascii="Times New Roman" w:hAnsi="Times New Roman" w:cs="Times New Roman"/>
          <w:sz w:val="24"/>
          <w:szCs w:val="24"/>
          <w:lang w:val="es-AR"/>
        </w:rPr>
        <w:t xml:space="preserve"> </w:t>
      </w:r>
      <w:hyperlink r:id="rId14" w:history="1">
        <w:r w:rsidR="003F360E" w:rsidRPr="00390AA6">
          <w:rPr>
            <w:rStyle w:val="Hipervnculo"/>
            <w:rFonts w:ascii="Times New Roman" w:hAnsi="Times New Roman" w:cs="Times New Roman"/>
            <w:color w:val="auto"/>
            <w:sz w:val="24"/>
            <w:szCs w:val="24"/>
            <w:lang w:val="es-AR"/>
          </w:rPr>
          <w:t>http://www.cari.org.ar/pdf/encuesta2006.pdf</w:t>
        </w:r>
      </w:hyperlink>
    </w:p>
    <w:p w14:paraId="639C3305" w14:textId="77777777" w:rsidR="00C04E9E" w:rsidRPr="00390AA6" w:rsidRDefault="003F360E" w:rsidP="00FB763C">
      <w:pPr>
        <w:spacing w:after="0" w:line="360" w:lineRule="auto"/>
        <w:ind w:left="567" w:hanging="567"/>
        <w:jc w:val="both"/>
        <w:rPr>
          <w:rFonts w:ascii="Times New Roman" w:hAnsi="Times New Roman" w:cs="Times New Roman"/>
          <w:sz w:val="24"/>
          <w:szCs w:val="24"/>
          <w:lang w:val="en-US"/>
        </w:rPr>
      </w:pPr>
      <w:r w:rsidRPr="00390AA6">
        <w:rPr>
          <w:rFonts w:ascii="Times New Roman" w:hAnsi="Times New Roman" w:cs="Times New Roman"/>
          <w:sz w:val="24"/>
          <w:szCs w:val="24"/>
          <w:shd w:val="clear" w:color="auto" w:fill="FFFFFF"/>
          <w:lang w:val="es-AR"/>
        </w:rPr>
        <w:t xml:space="preserve">Consejo Argentino para las Relaciones Internacionales (2010) </w:t>
      </w:r>
      <w:r w:rsidRPr="00390AA6">
        <w:rPr>
          <w:rFonts w:ascii="Times New Roman" w:hAnsi="Times New Roman" w:cs="Times New Roman"/>
          <w:i/>
          <w:sz w:val="24"/>
          <w:szCs w:val="24"/>
          <w:lang w:val="es-AR"/>
        </w:rPr>
        <w:t>La Opinión Pública Argentina sobre Política Exterior y Defensa 2010</w:t>
      </w:r>
      <w:r w:rsidRPr="00390AA6">
        <w:rPr>
          <w:rFonts w:ascii="Times New Roman" w:hAnsi="Times New Roman" w:cs="Times New Roman"/>
          <w:sz w:val="24"/>
          <w:szCs w:val="24"/>
          <w:lang w:val="es-AR"/>
        </w:rPr>
        <w:t xml:space="preserve">. </w:t>
      </w:r>
      <w:r w:rsidRPr="00390AA6">
        <w:rPr>
          <w:rFonts w:ascii="Times New Roman" w:hAnsi="Times New Roman" w:cs="Times New Roman"/>
          <w:sz w:val="24"/>
          <w:szCs w:val="24"/>
          <w:lang w:val="en-US"/>
        </w:rPr>
        <w:t xml:space="preserve">Retrieved from </w:t>
      </w:r>
      <w:hyperlink r:id="rId15" w:history="1">
        <w:r w:rsidRPr="00390AA6">
          <w:rPr>
            <w:rStyle w:val="Hipervnculo"/>
            <w:rFonts w:ascii="Times New Roman" w:hAnsi="Times New Roman" w:cs="Times New Roman"/>
            <w:color w:val="auto"/>
            <w:sz w:val="24"/>
            <w:szCs w:val="24"/>
            <w:lang w:val="en-US"/>
          </w:rPr>
          <w:t>http://www.cari.org.ar/pdf/encuesta2010.pdf</w:t>
        </w:r>
      </w:hyperlink>
      <w:r w:rsidRPr="00390AA6">
        <w:rPr>
          <w:rFonts w:ascii="Times New Roman" w:hAnsi="Times New Roman" w:cs="Times New Roman"/>
          <w:sz w:val="24"/>
          <w:szCs w:val="24"/>
          <w:lang w:val="en-US"/>
        </w:rPr>
        <w:t xml:space="preserve"> </w:t>
      </w:r>
    </w:p>
    <w:p w14:paraId="7A5E2705" w14:textId="77777777" w:rsidR="0094182F" w:rsidRPr="00390AA6" w:rsidRDefault="0094182F" w:rsidP="00FB763C">
      <w:pPr>
        <w:spacing w:after="0" w:line="360" w:lineRule="auto"/>
        <w:ind w:left="567" w:hanging="567"/>
        <w:jc w:val="both"/>
        <w:rPr>
          <w:rFonts w:ascii="Times New Roman" w:hAnsi="Times New Roman" w:cs="Times New Roman"/>
          <w:sz w:val="24"/>
          <w:szCs w:val="24"/>
          <w:shd w:val="clear" w:color="auto" w:fill="FFFFFF"/>
          <w:lang w:val="en-US"/>
        </w:rPr>
      </w:pPr>
      <w:r w:rsidRPr="00390AA6">
        <w:rPr>
          <w:rFonts w:ascii="Times New Roman" w:hAnsi="Times New Roman" w:cs="Times New Roman"/>
          <w:sz w:val="24"/>
          <w:szCs w:val="24"/>
          <w:shd w:val="clear" w:color="auto" w:fill="FFFFFF"/>
          <w:lang w:val="en-US"/>
        </w:rPr>
        <w:t>Converse, P. E. (1962).</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The nature of belief systems in mass publics</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sz w:val="24"/>
          <w:szCs w:val="24"/>
          <w:shd w:val="clear" w:color="auto" w:fill="FFFFFF"/>
          <w:lang w:val="en-US"/>
        </w:rPr>
        <w:t>(pp. pp-206). Survey Research Center, University of Michigan.</w:t>
      </w:r>
    </w:p>
    <w:p w14:paraId="090BF3B7" w14:textId="77777777" w:rsidR="00390822" w:rsidRPr="00390AA6" w:rsidRDefault="00390822" w:rsidP="00FB763C">
      <w:pPr>
        <w:spacing w:after="0" w:line="360" w:lineRule="auto"/>
        <w:ind w:left="567" w:hanging="567"/>
        <w:jc w:val="both"/>
        <w:rPr>
          <w:rFonts w:ascii="Times New Roman" w:hAnsi="Times New Roman" w:cs="Times New Roman"/>
          <w:sz w:val="24"/>
          <w:szCs w:val="24"/>
          <w:shd w:val="clear" w:color="auto" w:fill="FFFFFF"/>
          <w:lang w:val="en-US"/>
        </w:rPr>
      </w:pPr>
      <w:proofErr w:type="spellStart"/>
      <w:r w:rsidRPr="00390AA6">
        <w:rPr>
          <w:rFonts w:ascii="Times New Roman" w:hAnsi="Times New Roman" w:cs="Times New Roman"/>
          <w:sz w:val="24"/>
          <w:szCs w:val="24"/>
          <w:shd w:val="clear" w:color="auto" w:fill="FFFFFF"/>
          <w:lang w:val="en-US"/>
        </w:rPr>
        <w:lastRenderedPageBreak/>
        <w:t>Dasgupta</w:t>
      </w:r>
      <w:proofErr w:type="spellEnd"/>
      <w:r w:rsidRPr="00390AA6">
        <w:rPr>
          <w:rFonts w:ascii="Times New Roman" w:hAnsi="Times New Roman" w:cs="Times New Roman"/>
          <w:sz w:val="24"/>
          <w:szCs w:val="24"/>
          <w:shd w:val="clear" w:color="auto" w:fill="FFFFFF"/>
          <w:lang w:val="en-US"/>
        </w:rPr>
        <w:t xml:space="preserve">, N., &amp; </w:t>
      </w:r>
      <w:proofErr w:type="spellStart"/>
      <w:r w:rsidRPr="00390AA6">
        <w:rPr>
          <w:rFonts w:ascii="Times New Roman" w:hAnsi="Times New Roman" w:cs="Times New Roman"/>
          <w:sz w:val="24"/>
          <w:szCs w:val="24"/>
          <w:shd w:val="clear" w:color="auto" w:fill="FFFFFF"/>
          <w:lang w:val="en-US"/>
        </w:rPr>
        <w:t>Hunsinger</w:t>
      </w:r>
      <w:proofErr w:type="spellEnd"/>
      <w:r w:rsidRPr="00390AA6">
        <w:rPr>
          <w:rFonts w:ascii="Times New Roman" w:hAnsi="Times New Roman" w:cs="Times New Roman"/>
          <w:sz w:val="24"/>
          <w:szCs w:val="24"/>
          <w:shd w:val="clear" w:color="auto" w:fill="FFFFFF"/>
          <w:lang w:val="en-US"/>
        </w:rPr>
        <w:t xml:space="preserve">, M. (2008). The opposite of a great truth is also true: When do student samples help versus hurt the scientific study of </w:t>
      </w:r>
      <w:proofErr w:type="spellStart"/>
      <w:r w:rsidRPr="00390AA6">
        <w:rPr>
          <w:rFonts w:ascii="Times New Roman" w:hAnsi="Times New Roman" w:cs="Times New Roman"/>
          <w:sz w:val="24"/>
          <w:szCs w:val="24"/>
          <w:shd w:val="clear" w:color="auto" w:fill="FFFFFF"/>
          <w:lang w:val="en-US"/>
        </w:rPr>
        <w:t>prejudice?.</w:t>
      </w:r>
      <w:r w:rsidRPr="00390AA6">
        <w:rPr>
          <w:rFonts w:ascii="Times New Roman" w:hAnsi="Times New Roman" w:cs="Times New Roman"/>
          <w:i/>
          <w:iCs/>
          <w:sz w:val="24"/>
          <w:szCs w:val="24"/>
          <w:shd w:val="clear" w:color="auto" w:fill="FFFFFF"/>
          <w:lang w:val="en-US"/>
        </w:rPr>
        <w:t>Psychological</w:t>
      </w:r>
      <w:proofErr w:type="spellEnd"/>
      <w:r w:rsidRPr="00390AA6">
        <w:rPr>
          <w:rFonts w:ascii="Times New Roman" w:hAnsi="Times New Roman" w:cs="Times New Roman"/>
          <w:i/>
          <w:iCs/>
          <w:sz w:val="24"/>
          <w:szCs w:val="24"/>
          <w:shd w:val="clear" w:color="auto" w:fill="FFFFFF"/>
          <w:lang w:val="en-US"/>
        </w:rPr>
        <w:t xml:space="preserve"> Inquiry</w:t>
      </w:r>
      <w:r w:rsidRPr="00390AA6">
        <w:rPr>
          <w:rFonts w:ascii="Times New Roman" w:hAnsi="Times New Roman" w:cs="Times New Roman"/>
          <w:sz w:val="24"/>
          <w:szCs w:val="24"/>
          <w:shd w:val="clear" w:color="auto" w:fill="FFFFFF"/>
          <w:lang w:val="en-US"/>
        </w:rPr>
        <w:t>,</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19</w:t>
      </w:r>
      <w:r w:rsidRPr="00390AA6">
        <w:rPr>
          <w:rFonts w:ascii="Times New Roman" w:hAnsi="Times New Roman" w:cs="Times New Roman"/>
          <w:sz w:val="24"/>
          <w:szCs w:val="24"/>
          <w:shd w:val="clear" w:color="auto" w:fill="FFFFFF"/>
          <w:lang w:val="en-US"/>
        </w:rPr>
        <w:t>(2), 90-98.</w:t>
      </w:r>
    </w:p>
    <w:p w14:paraId="2A916190" w14:textId="77777777" w:rsidR="00390822" w:rsidRPr="00390AA6" w:rsidRDefault="00390822" w:rsidP="00FB763C">
      <w:pPr>
        <w:spacing w:after="0" w:line="360" w:lineRule="auto"/>
        <w:ind w:left="567" w:hanging="567"/>
        <w:jc w:val="both"/>
        <w:rPr>
          <w:rFonts w:ascii="Times New Roman" w:hAnsi="Times New Roman" w:cs="Times New Roman"/>
          <w:sz w:val="24"/>
          <w:szCs w:val="24"/>
          <w:shd w:val="clear" w:color="auto" w:fill="FFFFFF"/>
          <w:lang w:val="en-US"/>
        </w:rPr>
      </w:pPr>
      <w:proofErr w:type="spellStart"/>
      <w:r w:rsidRPr="00390AA6">
        <w:rPr>
          <w:rFonts w:ascii="Times New Roman" w:hAnsi="Times New Roman" w:cs="Times New Roman"/>
          <w:sz w:val="24"/>
          <w:szCs w:val="24"/>
          <w:shd w:val="clear" w:color="auto" w:fill="FFFFFF"/>
          <w:lang w:val="en-US"/>
        </w:rPr>
        <w:t>Druckman</w:t>
      </w:r>
      <w:proofErr w:type="spellEnd"/>
      <w:r w:rsidRPr="00390AA6">
        <w:rPr>
          <w:rFonts w:ascii="Times New Roman" w:hAnsi="Times New Roman" w:cs="Times New Roman"/>
          <w:sz w:val="24"/>
          <w:szCs w:val="24"/>
          <w:shd w:val="clear" w:color="auto" w:fill="FFFFFF"/>
          <w:lang w:val="en-US"/>
        </w:rPr>
        <w:t xml:space="preserve">, J. N., Green, D. P., </w:t>
      </w:r>
      <w:proofErr w:type="spellStart"/>
      <w:r w:rsidRPr="00390AA6">
        <w:rPr>
          <w:rFonts w:ascii="Times New Roman" w:hAnsi="Times New Roman" w:cs="Times New Roman"/>
          <w:sz w:val="24"/>
          <w:szCs w:val="24"/>
          <w:shd w:val="clear" w:color="auto" w:fill="FFFFFF"/>
          <w:lang w:val="en-US"/>
        </w:rPr>
        <w:t>Kuklinski</w:t>
      </w:r>
      <w:proofErr w:type="spellEnd"/>
      <w:r w:rsidRPr="00390AA6">
        <w:rPr>
          <w:rFonts w:ascii="Times New Roman" w:hAnsi="Times New Roman" w:cs="Times New Roman"/>
          <w:sz w:val="24"/>
          <w:szCs w:val="24"/>
          <w:shd w:val="clear" w:color="auto" w:fill="FFFFFF"/>
          <w:lang w:val="en-US"/>
        </w:rPr>
        <w:t xml:space="preserve">, J. H., &amp; </w:t>
      </w:r>
      <w:proofErr w:type="spellStart"/>
      <w:r w:rsidRPr="00390AA6">
        <w:rPr>
          <w:rFonts w:ascii="Times New Roman" w:hAnsi="Times New Roman" w:cs="Times New Roman"/>
          <w:sz w:val="24"/>
          <w:szCs w:val="24"/>
          <w:shd w:val="clear" w:color="auto" w:fill="FFFFFF"/>
          <w:lang w:val="en-US"/>
        </w:rPr>
        <w:t>Lupia</w:t>
      </w:r>
      <w:proofErr w:type="spellEnd"/>
      <w:r w:rsidRPr="00390AA6">
        <w:rPr>
          <w:rFonts w:ascii="Times New Roman" w:hAnsi="Times New Roman" w:cs="Times New Roman"/>
          <w:sz w:val="24"/>
          <w:szCs w:val="24"/>
          <w:shd w:val="clear" w:color="auto" w:fill="FFFFFF"/>
          <w:lang w:val="en-US"/>
        </w:rPr>
        <w:t>, A. (2006). The growth and development of experimental research in political science.</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American Political Science Review</w:t>
      </w:r>
      <w:r w:rsidRPr="00390AA6">
        <w:rPr>
          <w:rFonts w:ascii="Times New Roman" w:hAnsi="Times New Roman" w:cs="Times New Roman"/>
          <w:sz w:val="24"/>
          <w:szCs w:val="24"/>
          <w:shd w:val="clear" w:color="auto" w:fill="FFFFFF"/>
          <w:lang w:val="en-US"/>
        </w:rPr>
        <w:t>,</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100</w:t>
      </w:r>
      <w:r w:rsidRPr="00390AA6">
        <w:rPr>
          <w:rFonts w:ascii="Times New Roman" w:hAnsi="Times New Roman" w:cs="Times New Roman"/>
          <w:sz w:val="24"/>
          <w:szCs w:val="24"/>
          <w:shd w:val="clear" w:color="auto" w:fill="FFFFFF"/>
          <w:lang w:val="en-US"/>
        </w:rPr>
        <w:t>(04), 627-635.</w:t>
      </w:r>
    </w:p>
    <w:p w14:paraId="26589FFD" w14:textId="77777777" w:rsidR="00390822" w:rsidRPr="00390AA6" w:rsidRDefault="00390822" w:rsidP="00FB763C">
      <w:pPr>
        <w:spacing w:after="0" w:line="360" w:lineRule="auto"/>
        <w:ind w:left="567" w:hanging="567"/>
        <w:jc w:val="both"/>
        <w:rPr>
          <w:rFonts w:ascii="Times New Roman" w:hAnsi="Times New Roman" w:cs="Times New Roman"/>
          <w:sz w:val="24"/>
          <w:szCs w:val="24"/>
          <w:shd w:val="clear" w:color="auto" w:fill="FFFFFF"/>
          <w:lang w:val="en-US"/>
        </w:rPr>
      </w:pPr>
      <w:proofErr w:type="spellStart"/>
      <w:r w:rsidRPr="00390AA6">
        <w:rPr>
          <w:rFonts w:ascii="Times New Roman" w:hAnsi="Times New Roman" w:cs="Times New Roman"/>
          <w:sz w:val="24"/>
          <w:szCs w:val="24"/>
          <w:shd w:val="clear" w:color="auto" w:fill="FFFFFF"/>
          <w:lang w:val="en-US"/>
        </w:rPr>
        <w:t>Druckman</w:t>
      </w:r>
      <w:proofErr w:type="spellEnd"/>
      <w:r w:rsidRPr="00390AA6">
        <w:rPr>
          <w:rFonts w:ascii="Times New Roman" w:hAnsi="Times New Roman" w:cs="Times New Roman"/>
          <w:sz w:val="24"/>
          <w:szCs w:val="24"/>
          <w:shd w:val="clear" w:color="auto" w:fill="FFFFFF"/>
          <w:lang w:val="en-US"/>
        </w:rPr>
        <w:t xml:space="preserve">, J. N., &amp; </w:t>
      </w:r>
      <w:proofErr w:type="spellStart"/>
      <w:r w:rsidRPr="00390AA6">
        <w:rPr>
          <w:rFonts w:ascii="Times New Roman" w:hAnsi="Times New Roman" w:cs="Times New Roman"/>
          <w:sz w:val="24"/>
          <w:szCs w:val="24"/>
          <w:shd w:val="clear" w:color="auto" w:fill="FFFFFF"/>
          <w:lang w:val="en-US"/>
        </w:rPr>
        <w:t>Kam</w:t>
      </w:r>
      <w:proofErr w:type="spellEnd"/>
      <w:r w:rsidRPr="00390AA6">
        <w:rPr>
          <w:rFonts w:ascii="Times New Roman" w:hAnsi="Times New Roman" w:cs="Times New Roman"/>
          <w:sz w:val="24"/>
          <w:szCs w:val="24"/>
          <w:shd w:val="clear" w:color="auto" w:fill="FFFFFF"/>
          <w:lang w:val="en-US"/>
        </w:rPr>
        <w:t xml:space="preserve">, C. D. (2011). Students as experimental </w:t>
      </w:r>
      <w:proofErr w:type="spellStart"/>
      <w:r w:rsidRPr="00390AA6">
        <w:rPr>
          <w:rFonts w:ascii="Times New Roman" w:hAnsi="Times New Roman" w:cs="Times New Roman"/>
          <w:sz w:val="24"/>
          <w:szCs w:val="24"/>
          <w:shd w:val="clear" w:color="auto" w:fill="FFFFFF"/>
          <w:lang w:val="en-US"/>
        </w:rPr>
        <w:t>participants.</w:t>
      </w:r>
      <w:r w:rsidRPr="00390AA6">
        <w:rPr>
          <w:rFonts w:ascii="Times New Roman" w:hAnsi="Times New Roman" w:cs="Times New Roman"/>
          <w:i/>
          <w:iCs/>
          <w:sz w:val="24"/>
          <w:szCs w:val="24"/>
          <w:shd w:val="clear" w:color="auto" w:fill="FFFFFF"/>
          <w:lang w:val="en-US"/>
        </w:rPr>
        <w:t>Cambridge</w:t>
      </w:r>
      <w:proofErr w:type="spellEnd"/>
      <w:r w:rsidRPr="00390AA6">
        <w:rPr>
          <w:rFonts w:ascii="Times New Roman" w:hAnsi="Times New Roman" w:cs="Times New Roman"/>
          <w:i/>
          <w:iCs/>
          <w:sz w:val="24"/>
          <w:szCs w:val="24"/>
          <w:shd w:val="clear" w:color="auto" w:fill="FFFFFF"/>
          <w:lang w:val="en-US"/>
        </w:rPr>
        <w:t xml:space="preserve"> handbook of experimental political science</w:t>
      </w:r>
      <w:r w:rsidRPr="00390AA6">
        <w:rPr>
          <w:rFonts w:ascii="Times New Roman" w:hAnsi="Times New Roman" w:cs="Times New Roman"/>
          <w:sz w:val="24"/>
          <w:szCs w:val="24"/>
          <w:shd w:val="clear" w:color="auto" w:fill="FFFFFF"/>
          <w:lang w:val="en-US"/>
        </w:rPr>
        <w:t xml:space="preserve">, 41-57. </w:t>
      </w:r>
    </w:p>
    <w:p w14:paraId="30FE7C1C" w14:textId="77777777" w:rsidR="00C04E9E" w:rsidRPr="00390AA6" w:rsidRDefault="00281511" w:rsidP="00FB763C">
      <w:pPr>
        <w:spacing w:after="0" w:line="360" w:lineRule="auto"/>
        <w:ind w:left="567" w:hanging="567"/>
        <w:jc w:val="both"/>
        <w:rPr>
          <w:rFonts w:ascii="Times New Roman" w:hAnsi="Times New Roman" w:cs="Times New Roman"/>
          <w:sz w:val="24"/>
          <w:szCs w:val="24"/>
          <w:shd w:val="clear" w:color="auto" w:fill="FFFFFF"/>
          <w:lang w:val="en-US"/>
        </w:rPr>
      </w:pPr>
      <w:r w:rsidRPr="00390AA6">
        <w:rPr>
          <w:rFonts w:ascii="Times New Roman" w:hAnsi="Times New Roman" w:cs="Times New Roman"/>
          <w:sz w:val="24"/>
          <w:szCs w:val="24"/>
          <w:shd w:val="clear" w:color="auto" w:fill="FFFFFF"/>
          <w:lang w:val="es-AR"/>
        </w:rPr>
        <w:t>Ferrer, A. (1996).</w:t>
      </w:r>
      <w:r w:rsidRPr="00390AA6">
        <w:rPr>
          <w:rStyle w:val="apple-converted-space"/>
          <w:rFonts w:ascii="Times New Roman" w:hAnsi="Times New Roman" w:cs="Times New Roman"/>
          <w:sz w:val="24"/>
          <w:szCs w:val="24"/>
          <w:shd w:val="clear" w:color="auto" w:fill="FFFFFF"/>
          <w:lang w:val="es-AR"/>
        </w:rPr>
        <w:t> </w:t>
      </w:r>
      <w:r w:rsidRPr="00390AA6">
        <w:rPr>
          <w:rFonts w:ascii="Times New Roman" w:hAnsi="Times New Roman" w:cs="Times New Roman"/>
          <w:i/>
          <w:iCs/>
          <w:sz w:val="24"/>
          <w:szCs w:val="24"/>
          <w:shd w:val="clear" w:color="auto" w:fill="FFFFFF"/>
          <w:lang w:val="es-AR"/>
        </w:rPr>
        <w:t>Historia de la Globalización: orígenes del orden económico mundial</w:t>
      </w:r>
      <w:r w:rsidRPr="00390AA6">
        <w:rPr>
          <w:rStyle w:val="apple-converted-space"/>
          <w:rFonts w:ascii="Times New Roman" w:hAnsi="Times New Roman" w:cs="Times New Roman"/>
          <w:sz w:val="24"/>
          <w:szCs w:val="24"/>
          <w:shd w:val="clear" w:color="auto" w:fill="FFFFFF"/>
          <w:lang w:val="es-AR"/>
        </w:rPr>
        <w:t> </w:t>
      </w:r>
      <w:r w:rsidRPr="00390AA6">
        <w:rPr>
          <w:rFonts w:ascii="Times New Roman" w:hAnsi="Times New Roman" w:cs="Times New Roman"/>
          <w:sz w:val="24"/>
          <w:szCs w:val="24"/>
          <w:shd w:val="clear" w:color="auto" w:fill="FFFFFF"/>
          <w:lang w:val="es-AR"/>
        </w:rPr>
        <w:t xml:space="preserve">(Vol. 1). </w:t>
      </w:r>
      <w:proofErr w:type="spellStart"/>
      <w:r w:rsidRPr="00390AA6">
        <w:rPr>
          <w:rFonts w:ascii="Times New Roman" w:hAnsi="Times New Roman" w:cs="Times New Roman"/>
          <w:sz w:val="24"/>
          <w:szCs w:val="24"/>
          <w:shd w:val="clear" w:color="auto" w:fill="FFFFFF"/>
          <w:lang w:val="en-US"/>
        </w:rPr>
        <w:t>Fondo</w:t>
      </w:r>
      <w:proofErr w:type="spellEnd"/>
      <w:r w:rsidRPr="00390AA6">
        <w:rPr>
          <w:rFonts w:ascii="Times New Roman" w:hAnsi="Times New Roman" w:cs="Times New Roman"/>
          <w:sz w:val="24"/>
          <w:szCs w:val="24"/>
          <w:shd w:val="clear" w:color="auto" w:fill="FFFFFF"/>
          <w:lang w:val="en-US"/>
        </w:rPr>
        <w:t xml:space="preserve"> de </w:t>
      </w:r>
      <w:proofErr w:type="spellStart"/>
      <w:r w:rsidRPr="00390AA6">
        <w:rPr>
          <w:rFonts w:ascii="Times New Roman" w:hAnsi="Times New Roman" w:cs="Times New Roman"/>
          <w:sz w:val="24"/>
          <w:szCs w:val="24"/>
          <w:shd w:val="clear" w:color="auto" w:fill="FFFFFF"/>
          <w:lang w:val="en-US"/>
        </w:rPr>
        <w:t>Cultura</w:t>
      </w:r>
      <w:proofErr w:type="spellEnd"/>
      <w:r w:rsidRPr="00390AA6">
        <w:rPr>
          <w:rFonts w:ascii="Times New Roman" w:hAnsi="Times New Roman" w:cs="Times New Roman"/>
          <w:sz w:val="24"/>
          <w:szCs w:val="24"/>
          <w:shd w:val="clear" w:color="auto" w:fill="FFFFFF"/>
          <w:lang w:val="en-US"/>
        </w:rPr>
        <w:t xml:space="preserve"> </w:t>
      </w:r>
      <w:proofErr w:type="spellStart"/>
      <w:r w:rsidRPr="00390AA6">
        <w:rPr>
          <w:rFonts w:ascii="Times New Roman" w:hAnsi="Times New Roman" w:cs="Times New Roman"/>
          <w:sz w:val="24"/>
          <w:szCs w:val="24"/>
          <w:shd w:val="clear" w:color="auto" w:fill="FFFFFF"/>
          <w:lang w:val="en-US"/>
        </w:rPr>
        <w:t>Económica</w:t>
      </w:r>
      <w:proofErr w:type="spellEnd"/>
      <w:r w:rsidRPr="00390AA6">
        <w:rPr>
          <w:rFonts w:ascii="Times New Roman" w:hAnsi="Times New Roman" w:cs="Times New Roman"/>
          <w:sz w:val="24"/>
          <w:szCs w:val="24"/>
          <w:shd w:val="clear" w:color="auto" w:fill="FFFFFF"/>
          <w:lang w:val="en-US"/>
        </w:rPr>
        <w:t>.</w:t>
      </w:r>
    </w:p>
    <w:p w14:paraId="2DEC17CA" w14:textId="77777777" w:rsidR="00A36435" w:rsidRPr="00390AA6" w:rsidRDefault="00A36435" w:rsidP="00FB763C">
      <w:pPr>
        <w:spacing w:after="0" w:line="360" w:lineRule="auto"/>
        <w:ind w:left="567" w:hanging="567"/>
        <w:jc w:val="both"/>
        <w:rPr>
          <w:rFonts w:ascii="Times New Roman" w:hAnsi="Times New Roman" w:cs="Times New Roman"/>
          <w:sz w:val="24"/>
          <w:szCs w:val="24"/>
          <w:shd w:val="clear" w:color="auto" w:fill="FFFFFF"/>
          <w:lang w:val="en-US"/>
        </w:rPr>
      </w:pPr>
      <w:proofErr w:type="spellStart"/>
      <w:r w:rsidRPr="00390AA6">
        <w:rPr>
          <w:rFonts w:ascii="Times New Roman" w:hAnsi="Times New Roman" w:cs="Times New Roman"/>
          <w:sz w:val="24"/>
          <w:szCs w:val="24"/>
          <w:shd w:val="clear" w:color="auto" w:fill="FFFFFF"/>
          <w:lang w:val="en-US"/>
        </w:rPr>
        <w:t>Fishkin</w:t>
      </w:r>
      <w:proofErr w:type="spellEnd"/>
      <w:r w:rsidRPr="00390AA6">
        <w:rPr>
          <w:rFonts w:ascii="Times New Roman" w:hAnsi="Times New Roman" w:cs="Times New Roman"/>
          <w:sz w:val="24"/>
          <w:szCs w:val="24"/>
          <w:shd w:val="clear" w:color="auto" w:fill="FFFFFF"/>
          <w:lang w:val="en-US"/>
        </w:rPr>
        <w:t>, J. S. (1988). The case for a national caucus: Taking democracy seriously.</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Atlantic</w:t>
      </w:r>
      <w:r w:rsidRPr="00390AA6">
        <w:rPr>
          <w:rFonts w:ascii="Times New Roman" w:hAnsi="Times New Roman" w:cs="Times New Roman"/>
          <w:sz w:val="24"/>
          <w:szCs w:val="24"/>
          <w:shd w:val="clear" w:color="auto" w:fill="FFFFFF"/>
          <w:lang w:val="en-US"/>
        </w:rPr>
        <w:t>,</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8</w:t>
      </w:r>
      <w:r w:rsidRPr="00390AA6">
        <w:rPr>
          <w:rFonts w:ascii="Times New Roman" w:hAnsi="Times New Roman" w:cs="Times New Roman"/>
          <w:sz w:val="24"/>
          <w:szCs w:val="24"/>
          <w:shd w:val="clear" w:color="auto" w:fill="FFFFFF"/>
          <w:lang w:val="en-US"/>
        </w:rPr>
        <w:t>, 6-8.</w:t>
      </w:r>
    </w:p>
    <w:p w14:paraId="55595D26" w14:textId="77777777" w:rsidR="001109F8" w:rsidRPr="00390AA6" w:rsidRDefault="001109F8" w:rsidP="00FB763C">
      <w:pPr>
        <w:spacing w:after="0" w:line="360" w:lineRule="auto"/>
        <w:ind w:left="567" w:hanging="567"/>
        <w:jc w:val="both"/>
        <w:rPr>
          <w:rFonts w:ascii="Times New Roman" w:hAnsi="Times New Roman" w:cs="Times New Roman"/>
          <w:sz w:val="24"/>
          <w:szCs w:val="24"/>
          <w:shd w:val="clear" w:color="auto" w:fill="FFFFFF"/>
          <w:lang w:val="en-US"/>
        </w:rPr>
      </w:pPr>
      <w:proofErr w:type="spellStart"/>
      <w:r w:rsidRPr="00390AA6">
        <w:rPr>
          <w:rFonts w:ascii="Times New Roman" w:hAnsi="Times New Roman" w:cs="Times New Roman"/>
          <w:sz w:val="24"/>
          <w:szCs w:val="24"/>
          <w:shd w:val="clear" w:color="auto" w:fill="FFFFFF"/>
          <w:lang w:val="en-US"/>
        </w:rPr>
        <w:t>Foyle</w:t>
      </w:r>
      <w:proofErr w:type="spellEnd"/>
      <w:r w:rsidRPr="00390AA6">
        <w:rPr>
          <w:rFonts w:ascii="Times New Roman" w:hAnsi="Times New Roman" w:cs="Times New Roman"/>
          <w:sz w:val="24"/>
          <w:szCs w:val="24"/>
          <w:shd w:val="clear" w:color="auto" w:fill="FFFFFF"/>
          <w:lang w:val="en-US"/>
        </w:rPr>
        <w:t>, D. C. (2004). Leading the public to war? The influence of American public opinion on the Bush administration's decision to go to war in Iraq.</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International Journal of Public Opinion Research</w:t>
      </w:r>
      <w:r w:rsidRPr="00390AA6">
        <w:rPr>
          <w:rFonts w:ascii="Times New Roman" w:hAnsi="Times New Roman" w:cs="Times New Roman"/>
          <w:sz w:val="24"/>
          <w:szCs w:val="24"/>
          <w:shd w:val="clear" w:color="auto" w:fill="FFFFFF"/>
          <w:lang w:val="en-US"/>
        </w:rPr>
        <w:t>,</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16</w:t>
      </w:r>
      <w:r w:rsidRPr="00390AA6">
        <w:rPr>
          <w:rFonts w:ascii="Times New Roman" w:hAnsi="Times New Roman" w:cs="Times New Roman"/>
          <w:sz w:val="24"/>
          <w:szCs w:val="24"/>
          <w:shd w:val="clear" w:color="auto" w:fill="FFFFFF"/>
          <w:lang w:val="en-US"/>
        </w:rPr>
        <w:t>(3), 269-294.</w:t>
      </w:r>
    </w:p>
    <w:p w14:paraId="6057608E" w14:textId="77777777" w:rsidR="001D0370" w:rsidRPr="00390AA6" w:rsidRDefault="001D0370" w:rsidP="00FB763C">
      <w:pPr>
        <w:spacing w:after="0" w:line="360" w:lineRule="auto"/>
        <w:ind w:left="567" w:hanging="567"/>
        <w:jc w:val="both"/>
        <w:rPr>
          <w:rFonts w:ascii="Times New Roman" w:hAnsi="Times New Roman" w:cs="Times New Roman"/>
          <w:sz w:val="24"/>
          <w:szCs w:val="24"/>
          <w:shd w:val="clear" w:color="auto" w:fill="FFFFFF"/>
          <w:lang w:val="en-US"/>
        </w:rPr>
      </w:pPr>
      <w:r w:rsidRPr="00390AA6">
        <w:rPr>
          <w:rFonts w:ascii="Times New Roman" w:hAnsi="Times New Roman" w:cs="Times New Roman"/>
          <w:sz w:val="24"/>
          <w:szCs w:val="24"/>
          <w:shd w:val="clear" w:color="auto" w:fill="FFFFFF"/>
          <w:lang w:val="en-US"/>
        </w:rPr>
        <w:t>Gartner, S. S. (2008). The multiple effects of casualties on public support for war: An experimental approach.</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American Political Science Review</w:t>
      </w:r>
      <w:r w:rsidRPr="00390AA6">
        <w:rPr>
          <w:rFonts w:ascii="Times New Roman" w:hAnsi="Times New Roman" w:cs="Times New Roman"/>
          <w:sz w:val="24"/>
          <w:szCs w:val="24"/>
          <w:shd w:val="clear" w:color="auto" w:fill="FFFFFF"/>
          <w:lang w:val="en-US"/>
        </w:rPr>
        <w:t>,</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102</w:t>
      </w:r>
      <w:r w:rsidRPr="00390AA6">
        <w:rPr>
          <w:rFonts w:ascii="Times New Roman" w:hAnsi="Times New Roman" w:cs="Times New Roman"/>
          <w:sz w:val="24"/>
          <w:szCs w:val="24"/>
          <w:shd w:val="clear" w:color="auto" w:fill="FFFFFF"/>
          <w:lang w:val="en-US"/>
        </w:rPr>
        <w:t>(01), 95-106.</w:t>
      </w:r>
    </w:p>
    <w:p w14:paraId="13201B0E" w14:textId="77777777" w:rsidR="00AF46EF" w:rsidRPr="00390AA6" w:rsidRDefault="00AF46EF" w:rsidP="00FB763C">
      <w:pPr>
        <w:spacing w:after="0" w:line="360" w:lineRule="auto"/>
        <w:ind w:left="567" w:hanging="567"/>
        <w:jc w:val="both"/>
        <w:rPr>
          <w:rFonts w:ascii="Times New Roman" w:hAnsi="Times New Roman" w:cs="Times New Roman"/>
          <w:sz w:val="24"/>
          <w:szCs w:val="24"/>
          <w:shd w:val="clear" w:color="auto" w:fill="FFFFFF"/>
          <w:lang w:val="en-US"/>
        </w:rPr>
      </w:pPr>
      <w:proofErr w:type="spellStart"/>
      <w:r w:rsidRPr="00390AA6">
        <w:rPr>
          <w:rFonts w:ascii="Times New Roman" w:hAnsi="Times New Roman" w:cs="Times New Roman"/>
          <w:sz w:val="24"/>
          <w:szCs w:val="24"/>
          <w:shd w:val="clear" w:color="auto" w:fill="FFFFFF"/>
          <w:lang w:val="en-US"/>
        </w:rPr>
        <w:t>Gelpi</w:t>
      </w:r>
      <w:proofErr w:type="spellEnd"/>
      <w:r w:rsidRPr="00390AA6">
        <w:rPr>
          <w:rFonts w:ascii="Times New Roman" w:hAnsi="Times New Roman" w:cs="Times New Roman"/>
          <w:sz w:val="24"/>
          <w:szCs w:val="24"/>
          <w:shd w:val="clear" w:color="auto" w:fill="FFFFFF"/>
          <w:lang w:val="en-US"/>
        </w:rPr>
        <w:t xml:space="preserve">, C., </w:t>
      </w:r>
      <w:proofErr w:type="spellStart"/>
      <w:r w:rsidRPr="00390AA6">
        <w:rPr>
          <w:rFonts w:ascii="Times New Roman" w:hAnsi="Times New Roman" w:cs="Times New Roman"/>
          <w:sz w:val="24"/>
          <w:szCs w:val="24"/>
          <w:shd w:val="clear" w:color="auto" w:fill="FFFFFF"/>
          <w:lang w:val="en-US"/>
        </w:rPr>
        <w:t>Feaver</w:t>
      </w:r>
      <w:proofErr w:type="spellEnd"/>
      <w:r w:rsidRPr="00390AA6">
        <w:rPr>
          <w:rFonts w:ascii="Times New Roman" w:hAnsi="Times New Roman" w:cs="Times New Roman"/>
          <w:sz w:val="24"/>
          <w:szCs w:val="24"/>
          <w:shd w:val="clear" w:color="auto" w:fill="FFFFFF"/>
          <w:lang w:val="en-US"/>
        </w:rPr>
        <w:t xml:space="preserve">, P. D., &amp; </w:t>
      </w:r>
      <w:proofErr w:type="spellStart"/>
      <w:r w:rsidRPr="00390AA6">
        <w:rPr>
          <w:rFonts w:ascii="Times New Roman" w:hAnsi="Times New Roman" w:cs="Times New Roman"/>
          <w:sz w:val="24"/>
          <w:szCs w:val="24"/>
          <w:shd w:val="clear" w:color="auto" w:fill="FFFFFF"/>
          <w:lang w:val="en-US"/>
        </w:rPr>
        <w:t>Reifler</w:t>
      </w:r>
      <w:proofErr w:type="spellEnd"/>
      <w:r w:rsidRPr="00390AA6">
        <w:rPr>
          <w:rFonts w:ascii="Times New Roman" w:hAnsi="Times New Roman" w:cs="Times New Roman"/>
          <w:sz w:val="24"/>
          <w:szCs w:val="24"/>
          <w:shd w:val="clear" w:color="auto" w:fill="FFFFFF"/>
          <w:lang w:val="en-US"/>
        </w:rPr>
        <w:t>, J. (2009).</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Paying the human costs of war: American public opinion and casualties in military conflicts</w:t>
      </w:r>
      <w:r w:rsidRPr="00390AA6">
        <w:rPr>
          <w:rFonts w:ascii="Times New Roman" w:hAnsi="Times New Roman" w:cs="Times New Roman"/>
          <w:sz w:val="24"/>
          <w:szCs w:val="24"/>
          <w:shd w:val="clear" w:color="auto" w:fill="FFFFFF"/>
          <w:lang w:val="en-US"/>
        </w:rPr>
        <w:t>. Princeton University Press.</w:t>
      </w:r>
    </w:p>
    <w:p w14:paraId="0CC6AA7D" w14:textId="77777777" w:rsidR="00081C17" w:rsidRPr="00390AA6" w:rsidRDefault="00081C17" w:rsidP="00081C17">
      <w:pPr>
        <w:spacing w:after="0" w:line="360" w:lineRule="auto"/>
        <w:ind w:left="567" w:hanging="567"/>
        <w:jc w:val="both"/>
        <w:rPr>
          <w:rFonts w:ascii="Times New Roman" w:hAnsi="Times New Roman" w:cs="Times New Roman"/>
          <w:sz w:val="24"/>
          <w:szCs w:val="24"/>
          <w:shd w:val="clear" w:color="auto" w:fill="FFFFFF"/>
          <w:lang w:val="en-US"/>
        </w:rPr>
      </w:pPr>
      <w:r w:rsidRPr="00390AA6">
        <w:rPr>
          <w:rFonts w:ascii="Times New Roman" w:hAnsi="Times New Roman" w:cs="Times New Roman"/>
          <w:sz w:val="24"/>
          <w:szCs w:val="24"/>
          <w:shd w:val="clear" w:color="auto" w:fill="FFFFFF"/>
          <w:lang w:val="en-US"/>
        </w:rPr>
        <w:t xml:space="preserve">Hermann, M. G., &amp; </w:t>
      </w:r>
      <w:proofErr w:type="spellStart"/>
      <w:r w:rsidRPr="00390AA6">
        <w:rPr>
          <w:rFonts w:ascii="Times New Roman" w:hAnsi="Times New Roman" w:cs="Times New Roman"/>
          <w:sz w:val="24"/>
          <w:szCs w:val="24"/>
          <w:shd w:val="clear" w:color="auto" w:fill="FFFFFF"/>
          <w:lang w:val="en-US"/>
        </w:rPr>
        <w:t>Ozkececi-Taner</w:t>
      </w:r>
      <w:proofErr w:type="spellEnd"/>
      <w:r w:rsidRPr="00390AA6">
        <w:rPr>
          <w:rFonts w:ascii="Times New Roman" w:hAnsi="Times New Roman" w:cs="Times New Roman"/>
          <w:sz w:val="24"/>
          <w:szCs w:val="24"/>
          <w:shd w:val="clear" w:color="auto" w:fill="FFFFFF"/>
          <w:lang w:val="en-US"/>
        </w:rPr>
        <w:t>, B. (2011). The Experiment and Foreign Policy Decision Making.</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Cambridge Handbook of Experimental Political Science, New York, NY</w:t>
      </w:r>
      <w:r w:rsidRPr="00390AA6">
        <w:rPr>
          <w:rFonts w:ascii="Times New Roman" w:hAnsi="Times New Roman" w:cs="Times New Roman"/>
          <w:sz w:val="24"/>
          <w:szCs w:val="24"/>
          <w:shd w:val="clear" w:color="auto" w:fill="FFFFFF"/>
          <w:lang w:val="en-US"/>
        </w:rPr>
        <w:t xml:space="preserve">, 430-442. </w:t>
      </w:r>
    </w:p>
    <w:p w14:paraId="0DD18579" w14:textId="77777777" w:rsidR="0099106D" w:rsidRPr="00175699" w:rsidRDefault="0099106D" w:rsidP="00FB763C">
      <w:pPr>
        <w:spacing w:after="0" w:line="360" w:lineRule="auto"/>
        <w:ind w:left="567" w:hanging="567"/>
        <w:jc w:val="both"/>
        <w:rPr>
          <w:rFonts w:ascii="Times New Roman" w:hAnsi="Times New Roman" w:cs="Times New Roman"/>
          <w:sz w:val="24"/>
          <w:szCs w:val="24"/>
          <w:shd w:val="clear" w:color="auto" w:fill="FFFFFF"/>
          <w:lang w:val="es-AR"/>
        </w:rPr>
      </w:pPr>
      <w:r w:rsidRPr="00390AA6">
        <w:rPr>
          <w:rFonts w:ascii="Times New Roman" w:hAnsi="Times New Roman" w:cs="Times New Roman"/>
          <w:sz w:val="24"/>
          <w:szCs w:val="24"/>
          <w:shd w:val="clear" w:color="auto" w:fill="FFFFFF"/>
          <w:lang w:val="en-US"/>
        </w:rPr>
        <w:t>Hill, C. (2003).</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The changing politics of foreign policy</w:t>
      </w:r>
      <w:r w:rsidRPr="00390AA6">
        <w:rPr>
          <w:rFonts w:ascii="Times New Roman" w:hAnsi="Times New Roman" w:cs="Times New Roman"/>
          <w:sz w:val="24"/>
          <w:szCs w:val="24"/>
          <w:shd w:val="clear" w:color="auto" w:fill="FFFFFF"/>
          <w:lang w:val="en-US"/>
        </w:rPr>
        <w:t xml:space="preserve">. </w:t>
      </w:r>
      <w:proofErr w:type="spellStart"/>
      <w:r w:rsidRPr="00175699">
        <w:rPr>
          <w:rFonts w:ascii="Times New Roman" w:hAnsi="Times New Roman" w:cs="Times New Roman"/>
          <w:sz w:val="24"/>
          <w:szCs w:val="24"/>
          <w:shd w:val="clear" w:color="auto" w:fill="FFFFFF"/>
          <w:lang w:val="es-AR"/>
        </w:rPr>
        <w:t>Basingstoke</w:t>
      </w:r>
      <w:proofErr w:type="spellEnd"/>
      <w:r w:rsidRPr="00175699">
        <w:rPr>
          <w:rFonts w:ascii="Times New Roman" w:hAnsi="Times New Roman" w:cs="Times New Roman"/>
          <w:sz w:val="24"/>
          <w:szCs w:val="24"/>
          <w:shd w:val="clear" w:color="auto" w:fill="FFFFFF"/>
          <w:lang w:val="es-AR"/>
        </w:rPr>
        <w:t xml:space="preserve">: </w:t>
      </w:r>
      <w:proofErr w:type="spellStart"/>
      <w:r w:rsidRPr="00175699">
        <w:rPr>
          <w:rFonts w:ascii="Times New Roman" w:hAnsi="Times New Roman" w:cs="Times New Roman"/>
          <w:sz w:val="24"/>
          <w:szCs w:val="24"/>
          <w:shd w:val="clear" w:color="auto" w:fill="FFFFFF"/>
          <w:lang w:val="es-AR"/>
        </w:rPr>
        <w:t>Palgrave</w:t>
      </w:r>
      <w:proofErr w:type="spellEnd"/>
      <w:r w:rsidRPr="00175699">
        <w:rPr>
          <w:rFonts w:ascii="Times New Roman" w:hAnsi="Times New Roman" w:cs="Times New Roman"/>
          <w:sz w:val="24"/>
          <w:szCs w:val="24"/>
          <w:shd w:val="clear" w:color="auto" w:fill="FFFFFF"/>
          <w:lang w:val="es-AR"/>
        </w:rPr>
        <w:t xml:space="preserve"> </w:t>
      </w:r>
      <w:proofErr w:type="spellStart"/>
      <w:r w:rsidRPr="00175699">
        <w:rPr>
          <w:rFonts w:ascii="Times New Roman" w:hAnsi="Times New Roman" w:cs="Times New Roman"/>
          <w:sz w:val="24"/>
          <w:szCs w:val="24"/>
          <w:shd w:val="clear" w:color="auto" w:fill="FFFFFF"/>
          <w:lang w:val="es-AR"/>
        </w:rPr>
        <w:t>Macmillan</w:t>
      </w:r>
      <w:proofErr w:type="spellEnd"/>
      <w:r w:rsidRPr="00175699">
        <w:rPr>
          <w:rFonts w:ascii="Times New Roman" w:hAnsi="Times New Roman" w:cs="Times New Roman"/>
          <w:sz w:val="24"/>
          <w:szCs w:val="24"/>
          <w:shd w:val="clear" w:color="auto" w:fill="FFFFFF"/>
          <w:lang w:val="es-AR"/>
        </w:rPr>
        <w:t>.</w:t>
      </w:r>
    </w:p>
    <w:p w14:paraId="7E679B0F" w14:textId="39FA1DD1" w:rsidR="00C04E9E" w:rsidRPr="00390AA6" w:rsidRDefault="00540EE3" w:rsidP="00FB763C">
      <w:pPr>
        <w:spacing w:after="0" w:line="360" w:lineRule="auto"/>
        <w:ind w:left="567" w:hanging="567"/>
        <w:jc w:val="both"/>
        <w:rPr>
          <w:rFonts w:ascii="Times New Roman" w:hAnsi="Times New Roman" w:cs="Times New Roman"/>
          <w:sz w:val="24"/>
          <w:szCs w:val="24"/>
          <w:shd w:val="clear" w:color="auto" w:fill="FFFFFF"/>
          <w:lang w:val="en-US"/>
        </w:rPr>
      </w:pPr>
      <w:proofErr w:type="spellStart"/>
      <w:r w:rsidRPr="00175699">
        <w:rPr>
          <w:rFonts w:ascii="Times New Roman" w:hAnsi="Times New Roman" w:cs="Times New Roman"/>
          <w:sz w:val="24"/>
          <w:szCs w:val="24"/>
          <w:shd w:val="clear" w:color="auto" w:fill="FFFFFF"/>
          <w:lang w:val="es-AR"/>
        </w:rPr>
        <w:t>Hirst</w:t>
      </w:r>
      <w:proofErr w:type="spellEnd"/>
      <w:r w:rsidRPr="00175699">
        <w:rPr>
          <w:rFonts w:ascii="Times New Roman" w:hAnsi="Times New Roman" w:cs="Times New Roman"/>
          <w:sz w:val="24"/>
          <w:szCs w:val="24"/>
          <w:shd w:val="clear" w:color="auto" w:fill="FFFFFF"/>
          <w:lang w:val="es-AR"/>
        </w:rPr>
        <w:t xml:space="preserve">, M. (1987). </w:t>
      </w:r>
      <w:r w:rsidRPr="00390AA6">
        <w:rPr>
          <w:rFonts w:ascii="Times New Roman" w:hAnsi="Times New Roman" w:cs="Times New Roman"/>
          <w:sz w:val="24"/>
          <w:szCs w:val="24"/>
          <w:shd w:val="clear" w:color="auto" w:fill="FFFFFF"/>
          <w:lang w:val="es-AR"/>
        </w:rPr>
        <w:t>Las relaciones Argentina-Brasil: de la asimetría al equilibrio.</w:t>
      </w:r>
      <w:r w:rsidR="00957988" w:rsidRPr="00390AA6">
        <w:rPr>
          <w:rFonts w:ascii="Times New Roman" w:hAnsi="Times New Roman" w:cs="Times New Roman"/>
          <w:sz w:val="24"/>
          <w:szCs w:val="24"/>
          <w:shd w:val="clear" w:color="auto" w:fill="FFFFFF"/>
          <w:lang w:val="es-AR"/>
        </w:rPr>
        <w:t xml:space="preserve"> </w:t>
      </w:r>
      <w:proofErr w:type="spellStart"/>
      <w:r w:rsidR="00957988" w:rsidRPr="00390AA6">
        <w:rPr>
          <w:rFonts w:ascii="Times New Roman" w:hAnsi="Times New Roman" w:cs="Times New Roman"/>
          <w:i/>
          <w:iCs/>
          <w:sz w:val="24"/>
          <w:szCs w:val="24"/>
          <w:shd w:val="clear" w:color="auto" w:fill="FFFFFF"/>
          <w:lang w:val="en-US"/>
        </w:rPr>
        <w:t>I</w:t>
      </w:r>
      <w:r w:rsidRPr="00390AA6">
        <w:rPr>
          <w:rFonts w:ascii="Times New Roman" w:hAnsi="Times New Roman" w:cs="Times New Roman"/>
          <w:i/>
          <w:iCs/>
          <w:sz w:val="24"/>
          <w:szCs w:val="24"/>
          <w:shd w:val="clear" w:color="auto" w:fill="FFFFFF"/>
          <w:lang w:val="en-US"/>
        </w:rPr>
        <w:t>ntegración</w:t>
      </w:r>
      <w:proofErr w:type="spellEnd"/>
      <w:r w:rsidRPr="00390AA6">
        <w:rPr>
          <w:rFonts w:ascii="Times New Roman" w:hAnsi="Times New Roman" w:cs="Times New Roman"/>
          <w:i/>
          <w:iCs/>
          <w:sz w:val="24"/>
          <w:szCs w:val="24"/>
          <w:shd w:val="clear" w:color="auto" w:fill="FFFFFF"/>
          <w:lang w:val="en-US"/>
        </w:rPr>
        <w:t xml:space="preserve"> </w:t>
      </w:r>
      <w:proofErr w:type="spellStart"/>
      <w:r w:rsidRPr="00390AA6">
        <w:rPr>
          <w:rFonts w:ascii="Times New Roman" w:hAnsi="Times New Roman" w:cs="Times New Roman"/>
          <w:i/>
          <w:iCs/>
          <w:sz w:val="24"/>
          <w:szCs w:val="24"/>
          <w:shd w:val="clear" w:color="auto" w:fill="FFFFFF"/>
          <w:lang w:val="en-US"/>
        </w:rPr>
        <w:t>latinoamericana</w:t>
      </w:r>
      <w:proofErr w:type="spellEnd"/>
      <w:r w:rsidRPr="00390AA6">
        <w:rPr>
          <w:rFonts w:ascii="Times New Roman" w:hAnsi="Times New Roman" w:cs="Times New Roman"/>
          <w:sz w:val="24"/>
          <w:szCs w:val="24"/>
          <w:shd w:val="clear" w:color="auto" w:fill="FFFFFF"/>
          <w:lang w:val="en-US"/>
        </w:rPr>
        <w:t>,</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12</w:t>
      </w:r>
      <w:r w:rsidRPr="00390AA6">
        <w:rPr>
          <w:rFonts w:ascii="Times New Roman" w:hAnsi="Times New Roman" w:cs="Times New Roman"/>
          <w:sz w:val="24"/>
          <w:szCs w:val="24"/>
          <w:shd w:val="clear" w:color="auto" w:fill="FFFFFF"/>
          <w:lang w:val="en-US"/>
        </w:rPr>
        <w:t>, 35-43.</w:t>
      </w:r>
    </w:p>
    <w:p w14:paraId="67B49013" w14:textId="7084B8F0" w:rsidR="0065386F" w:rsidRPr="00390AA6" w:rsidRDefault="0065386F" w:rsidP="00FB763C">
      <w:pPr>
        <w:spacing w:after="0" w:line="360" w:lineRule="auto"/>
        <w:ind w:left="567" w:hanging="567"/>
        <w:jc w:val="both"/>
        <w:rPr>
          <w:rFonts w:ascii="Times New Roman" w:hAnsi="Times New Roman" w:cs="Times New Roman"/>
          <w:sz w:val="24"/>
          <w:szCs w:val="24"/>
          <w:shd w:val="clear" w:color="auto" w:fill="FFFFFF"/>
          <w:lang w:val="en-US"/>
        </w:rPr>
      </w:pPr>
      <w:proofErr w:type="spellStart"/>
      <w:r w:rsidRPr="00390AA6">
        <w:rPr>
          <w:rFonts w:ascii="Times New Roman" w:hAnsi="Times New Roman" w:cs="Times New Roman"/>
          <w:sz w:val="24"/>
          <w:szCs w:val="24"/>
          <w:shd w:val="clear" w:color="auto" w:fill="FFFFFF"/>
          <w:lang w:val="en-US"/>
        </w:rPr>
        <w:t>Holsti</w:t>
      </w:r>
      <w:proofErr w:type="spellEnd"/>
      <w:r w:rsidRPr="00390AA6">
        <w:rPr>
          <w:rFonts w:ascii="Times New Roman" w:hAnsi="Times New Roman" w:cs="Times New Roman"/>
          <w:sz w:val="24"/>
          <w:szCs w:val="24"/>
          <w:shd w:val="clear" w:color="auto" w:fill="FFFFFF"/>
          <w:lang w:val="en-US"/>
        </w:rPr>
        <w:t xml:space="preserve">, O. R. (1992). Public opinion and </w:t>
      </w:r>
      <w:r w:rsidR="00C73722" w:rsidRPr="00390AA6">
        <w:rPr>
          <w:rFonts w:ascii="Times New Roman" w:hAnsi="Times New Roman" w:cs="Times New Roman"/>
          <w:sz w:val="24"/>
          <w:szCs w:val="24"/>
          <w:shd w:val="clear" w:color="auto" w:fill="FFFFFF"/>
          <w:lang w:val="en-US"/>
        </w:rPr>
        <w:t>Foreign Policy</w:t>
      </w:r>
      <w:r w:rsidRPr="00390AA6">
        <w:rPr>
          <w:rFonts w:ascii="Times New Roman" w:hAnsi="Times New Roman" w:cs="Times New Roman"/>
          <w:sz w:val="24"/>
          <w:szCs w:val="24"/>
          <w:shd w:val="clear" w:color="auto" w:fill="FFFFFF"/>
          <w:lang w:val="en-US"/>
        </w:rPr>
        <w:t xml:space="preserve">: challenges to the Almond-Lippmann consensus </w:t>
      </w:r>
      <w:proofErr w:type="spellStart"/>
      <w:r w:rsidRPr="00390AA6">
        <w:rPr>
          <w:rFonts w:ascii="Times New Roman" w:hAnsi="Times New Roman" w:cs="Times New Roman"/>
          <w:sz w:val="24"/>
          <w:szCs w:val="24"/>
          <w:shd w:val="clear" w:color="auto" w:fill="FFFFFF"/>
          <w:lang w:val="en-US"/>
        </w:rPr>
        <w:t>Mershon</w:t>
      </w:r>
      <w:proofErr w:type="spellEnd"/>
      <w:r w:rsidRPr="00390AA6">
        <w:rPr>
          <w:rFonts w:ascii="Times New Roman" w:hAnsi="Times New Roman" w:cs="Times New Roman"/>
          <w:sz w:val="24"/>
          <w:szCs w:val="24"/>
          <w:shd w:val="clear" w:color="auto" w:fill="FFFFFF"/>
          <w:lang w:val="en-US"/>
        </w:rPr>
        <w:t xml:space="preserve"> series: research programs and debates.</w:t>
      </w:r>
      <w:r w:rsidR="0099106D" w:rsidRPr="00390AA6">
        <w:rPr>
          <w:rFonts w:ascii="Times New Roman" w:hAnsi="Times New Roman" w:cs="Times New Roman"/>
          <w:sz w:val="24"/>
          <w:szCs w:val="24"/>
          <w:shd w:val="clear" w:color="auto" w:fill="FFFFFF"/>
          <w:lang w:val="en-US"/>
        </w:rPr>
        <w:t xml:space="preserve"> </w:t>
      </w:r>
      <w:r w:rsidRPr="00390AA6">
        <w:rPr>
          <w:rFonts w:ascii="Times New Roman" w:hAnsi="Times New Roman" w:cs="Times New Roman"/>
          <w:i/>
          <w:iCs/>
          <w:sz w:val="24"/>
          <w:szCs w:val="24"/>
          <w:shd w:val="clear" w:color="auto" w:fill="FFFFFF"/>
          <w:lang w:val="en-US"/>
        </w:rPr>
        <w:t>International studies quarterly</w:t>
      </w:r>
      <w:r w:rsidRPr="00390AA6">
        <w:rPr>
          <w:rFonts w:ascii="Times New Roman" w:hAnsi="Times New Roman" w:cs="Times New Roman"/>
          <w:sz w:val="24"/>
          <w:szCs w:val="24"/>
          <w:shd w:val="clear" w:color="auto" w:fill="FFFFFF"/>
          <w:lang w:val="en-US"/>
        </w:rPr>
        <w:t>,</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36</w:t>
      </w:r>
      <w:r w:rsidRPr="00390AA6">
        <w:rPr>
          <w:rFonts w:ascii="Times New Roman" w:hAnsi="Times New Roman" w:cs="Times New Roman"/>
          <w:sz w:val="24"/>
          <w:szCs w:val="24"/>
          <w:shd w:val="clear" w:color="auto" w:fill="FFFFFF"/>
          <w:lang w:val="en-US"/>
        </w:rPr>
        <w:t>(4), 439-466.</w:t>
      </w:r>
    </w:p>
    <w:p w14:paraId="15080C09" w14:textId="0472EF21" w:rsidR="0065386F" w:rsidRPr="00390AA6" w:rsidRDefault="0065386F" w:rsidP="00FB763C">
      <w:pPr>
        <w:spacing w:after="0" w:line="360" w:lineRule="auto"/>
        <w:ind w:left="567" w:hanging="567"/>
        <w:jc w:val="both"/>
        <w:rPr>
          <w:rFonts w:ascii="Times New Roman" w:hAnsi="Times New Roman" w:cs="Times New Roman"/>
          <w:sz w:val="24"/>
          <w:szCs w:val="24"/>
          <w:shd w:val="clear" w:color="auto" w:fill="FFFFFF"/>
          <w:lang w:val="en-US"/>
        </w:rPr>
      </w:pPr>
      <w:proofErr w:type="spellStart"/>
      <w:r w:rsidRPr="00390AA6">
        <w:rPr>
          <w:rFonts w:ascii="Times New Roman" w:hAnsi="Times New Roman" w:cs="Times New Roman"/>
          <w:sz w:val="24"/>
          <w:szCs w:val="24"/>
          <w:shd w:val="clear" w:color="auto" w:fill="FFFFFF"/>
          <w:lang w:val="en-US"/>
        </w:rPr>
        <w:t>Holsti</w:t>
      </w:r>
      <w:proofErr w:type="spellEnd"/>
      <w:r w:rsidRPr="00390AA6">
        <w:rPr>
          <w:rFonts w:ascii="Times New Roman" w:hAnsi="Times New Roman" w:cs="Times New Roman"/>
          <w:sz w:val="24"/>
          <w:szCs w:val="24"/>
          <w:shd w:val="clear" w:color="auto" w:fill="FFFFFF"/>
          <w:lang w:val="en-US"/>
        </w:rPr>
        <w:t>, O. R. (2009).</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 xml:space="preserve">Public opinion and American </w:t>
      </w:r>
      <w:r w:rsidR="00C73722" w:rsidRPr="00390AA6">
        <w:rPr>
          <w:rFonts w:ascii="Times New Roman" w:hAnsi="Times New Roman" w:cs="Times New Roman"/>
          <w:i/>
          <w:iCs/>
          <w:sz w:val="24"/>
          <w:szCs w:val="24"/>
          <w:shd w:val="clear" w:color="auto" w:fill="FFFFFF"/>
          <w:lang w:val="en-US"/>
        </w:rPr>
        <w:t>Foreign Policy</w:t>
      </w:r>
      <w:r w:rsidRPr="00390AA6">
        <w:rPr>
          <w:rFonts w:ascii="Times New Roman" w:hAnsi="Times New Roman" w:cs="Times New Roman"/>
          <w:sz w:val="24"/>
          <w:szCs w:val="24"/>
          <w:shd w:val="clear" w:color="auto" w:fill="FFFFFF"/>
          <w:lang w:val="en-US"/>
        </w:rPr>
        <w:t>. University of Michigan Press.</w:t>
      </w:r>
    </w:p>
    <w:p w14:paraId="0D9F442C" w14:textId="77777777" w:rsidR="00EA0A78" w:rsidRPr="00390AA6" w:rsidRDefault="00EA0A78" w:rsidP="00EA0A78">
      <w:pPr>
        <w:spacing w:after="0" w:line="360" w:lineRule="auto"/>
        <w:ind w:left="567" w:hanging="567"/>
        <w:jc w:val="both"/>
        <w:rPr>
          <w:rFonts w:ascii="Times New Roman" w:hAnsi="Times New Roman" w:cs="Times New Roman"/>
          <w:sz w:val="24"/>
          <w:szCs w:val="24"/>
          <w:shd w:val="clear" w:color="auto" w:fill="FFFFFF"/>
          <w:lang w:val="en-US"/>
        </w:rPr>
      </w:pPr>
      <w:r w:rsidRPr="00390AA6">
        <w:rPr>
          <w:rFonts w:ascii="Times New Roman" w:hAnsi="Times New Roman" w:cs="Times New Roman"/>
          <w:sz w:val="24"/>
          <w:szCs w:val="24"/>
          <w:shd w:val="clear" w:color="auto" w:fill="FFFFFF"/>
          <w:lang w:val="en-US"/>
        </w:rPr>
        <w:t xml:space="preserve">Hyde, S. D. (2010). The future of field experiments in International Relations. </w:t>
      </w:r>
      <w:r w:rsidRPr="00390AA6">
        <w:rPr>
          <w:rFonts w:ascii="Times New Roman" w:hAnsi="Times New Roman" w:cs="Times New Roman"/>
          <w:i/>
          <w:iCs/>
          <w:sz w:val="24"/>
          <w:szCs w:val="24"/>
          <w:shd w:val="clear" w:color="auto" w:fill="FFFFFF"/>
          <w:lang w:val="en-US"/>
        </w:rPr>
        <w:t>The ANNALS of the American Academy of Political and Social Science</w:t>
      </w:r>
      <w:r w:rsidRPr="00390AA6">
        <w:rPr>
          <w:rFonts w:ascii="Times New Roman" w:hAnsi="Times New Roman" w:cs="Times New Roman"/>
          <w:sz w:val="24"/>
          <w:szCs w:val="24"/>
          <w:shd w:val="clear" w:color="auto" w:fill="FFFFFF"/>
          <w:lang w:val="en-US"/>
        </w:rPr>
        <w:t>,</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628</w:t>
      </w:r>
      <w:r w:rsidRPr="00390AA6">
        <w:rPr>
          <w:rFonts w:ascii="Times New Roman" w:hAnsi="Times New Roman" w:cs="Times New Roman"/>
          <w:sz w:val="24"/>
          <w:szCs w:val="24"/>
          <w:shd w:val="clear" w:color="auto" w:fill="FFFFFF"/>
          <w:lang w:val="en-US"/>
        </w:rPr>
        <w:t>(1), 72-84.</w:t>
      </w:r>
    </w:p>
    <w:p w14:paraId="27AC0742" w14:textId="77777777" w:rsidR="00EA0A78" w:rsidRPr="00390AA6" w:rsidRDefault="00EA0A78" w:rsidP="00FB763C">
      <w:pPr>
        <w:spacing w:after="0" w:line="360" w:lineRule="auto"/>
        <w:ind w:left="567" w:hanging="567"/>
        <w:jc w:val="both"/>
        <w:rPr>
          <w:rFonts w:ascii="Times New Roman" w:hAnsi="Times New Roman" w:cs="Times New Roman"/>
          <w:sz w:val="24"/>
          <w:szCs w:val="24"/>
          <w:shd w:val="clear" w:color="auto" w:fill="FFFFFF"/>
          <w:lang w:val="en-US"/>
        </w:rPr>
      </w:pPr>
    </w:p>
    <w:p w14:paraId="70C274A8" w14:textId="3704326E" w:rsidR="00B67D2D" w:rsidRPr="00390AA6" w:rsidRDefault="00B67D2D" w:rsidP="00FB763C">
      <w:pPr>
        <w:spacing w:after="0" w:line="360" w:lineRule="auto"/>
        <w:ind w:left="567" w:hanging="567"/>
        <w:jc w:val="both"/>
        <w:rPr>
          <w:rFonts w:ascii="Times New Roman" w:hAnsi="Times New Roman" w:cs="Times New Roman"/>
          <w:sz w:val="24"/>
          <w:szCs w:val="24"/>
          <w:shd w:val="clear" w:color="auto" w:fill="FFFFFF"/>
          <w:lang w:val="en-US"/>
        </w:rPr>
      </w:pPr>
      <w:proofErr w:type="spellStart"/>
      <w:r w:rsidRPr="00390AA6">
        <w:rPr>
          <w:rFonts w:ascii="Times New Roman" w:hAnsi="Times New Roman" w:cs="Times New Roman"/>
          <w:sz w:val="24"/>
          <w:szCs w:val="24"/>
          <w:shd w:val="clear" w:color="auto" w:fill="FFFFFF"/>
          <w:lang w:val="en-US"/>
        </w:rPr>
        <w:lastRenderedPageBreak/>
        <w:t>Isernia</w:t>
      </w:r>
      <w:proofErr w:type="spellEnd"/>
      <w:r w:rsidRPr="00390AA6">
        <w:rPr>
          <w:rFonts w:ascii="Times New Roman" w:hAnsi="Times New Roman" w:cs="Times New Roman"/>
          <w:sz w:val="24"/>
          <w:szCs w:val="24"/>
          <w:shd w:val="clear" w:color="auto" w:fill="FFFFFF"/>
          <w:lang w:val="en-US"/>
        </w:rPr>
        <w:t xml:space="preserve">, P., </w:t>
      </w:r>
      <w:proofErr w:type="spellStart"/>
      <w:r w:rsidRPr="00390AA6">
        <w:rPr>
          <w:rFonts w:ascii="Times New Roman" w:hAnsi="Times New Roman" w:cs="Times New Roman"/>
          <w:sz w:val="24"/>
          <w:szCs w:val="24"/>
          <w:shd w:val="clear" w:color="auto" w:fill="FFFFFF"/>
          <w:lang w:val="en-US"/>
        </w:rPr>
        <w:t>Juhasz</w:t>
      </w:r>
      <w:proofErr w:type="spellEnd"/>
      <w:r w:rsidRPr="00390AA6">
        <w:rPr>
          <w:rFonts w:ascii="Times New Roman" w:hAnsi="Times New Roman" w:cs="Times New Roman"/>
          <w:sz w:val="24"/>
          <w:szCs w:val="24"/>
          <w:shd w:val="clear" w:color="auto" w:fill="FFFFFF"/>
          <w:lang w:val="en-US"/>
        </w:rPr>
        <w:t xml:space="preserve">, Z., &amp; </w:t>
      </w:r>
      <w:proofErr w:type="spellStart"/>
      <w:r w:rsidRPr="00390AA6">
        <w:rPr>
          <w:rFonts w:ascii="Times New Roman" w:hAnsi="Times New Roman" w:cs="Times New Roman"/>
          <w:sz w:val="24"/>
          <w:szCs w:val="24"/>
          <w:shd w:val="clear" w:color="auto" w:fill="FFFFFF"/>
          <w:lang w:val="en-US"/>
        </w:rPr>
        <w:t>Rattinger</w:t>
      </w:r>
      <w:proofErr w:type="spellEnd"/>
      <w:r w:rsidRPr="00390AA6">
        <w:rPr>
          <w:rFonts w:ascii="Times New Roman" w:hAnsi="Times New Roman" w:cs="Times New Roman"/>
          <w:sz w:val="24"/>
          <w:szCs w:val="24"/>
          <w:shd w:val="clear" w:color="auto" w:fill="FFFFFF"/>
          <w:lang w:val="en-US"/>
        </w:rPr>
        <w:t xml:space="preserve">, H. (2002). </w:t>
      </w:r>
      <w:r w:rsidR="00C73722" w:rsidRPr="00390AA6">
        <w:rPr>
          <w:rFonts w:ascii="Times New Roman" w:hAnsi="Times New Roman" w:cs="Times New Roman"/>
          <w:sz w:val="24"/>
          <w:szCs w:val="24"/>
          <w:shd w:val="clear" w:color="auto" w:fill="FFFFFF"/>
          <w:lang w:val="en-US"/>
        </w:rPr>
        <w:t>Foreign Policy</w:t>
      </w:r>
      <w:r w:rsidRPr="00390AA6">
        <w:rPr>
          <w:rFonts w:ascii="Times New Roman" w:hAnsi="Times New Roman" w:cs="Times New Roman"/>
          <w:sz w:val="24"/>
          <w:szCs w:val="24"/>
          <w:shd w:val="clear" w:color="auto" w:fill="FFFFFF"/>
          <w:lang w:val="en-US"/>
        </w:rPr>
        <w:t xml:space="preserve"> and the rational public in comparative perspective.</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Journal of Conflict Resolution</w:t>
      </w:r>
      <w:r w:rsidRPr="00390AA6">
        <w:rPr>
          <w:rFonts w:ascii="Times New Roman" w:hAnsi="Times New Roman" w:cs="Times New Roman"/>
          <w:sz w:val="24"/>
          <w:szCs w:val="24"/>
          <w:shd w:val="clear" w:color="auto" w:fill="FFFFFF"/>
          <w:lang w:val="en-US"/>
        </w:rPr>
        <w:t>,</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46</w:t>
      </w:r>
      <w:r w:rsidRPr="00390AA6">
        <w:rPr>
          <w:rFonts w:ascii="Times New Roman" w:hAnsi="Times New Roman" w:cs="Times New Roman"/>
          <w:sz w:val="24"/>
          <w:szCs w:val="24"/>
          <w:shd w:val="clear" w:color="auto" w:fill="FFFFFF"/>
          <w:lang w:val="en-US"/>
        </w:rPr>
        <w:t>(2), 201-224.</w:t>
      </w:r>
    </w:p>
    <w:p w14:paraId="6F02447E" w14:textId="77777777" w:rsidR="00875C09" w:rsidRPr="00390AA6" w:rsidRDefault="00875C09" w:rsidP="00FB763C">
      <w:pPr>
        <w:spacing w:after="0" w:line="360" w:lineRule="auto"/>
        <w:ind w:left="567" w:hanging="567"/>
        <w:jc w:val="both"/>
        <w:rPr>
          <w:rFonts w:ascii="Times New Roman" w:hAnsi="Times New Roman" w:cs="Times New Roman"/>
          <w:sz w:val="24"/>
          <w:szCs w:val="24"/>
          <w:shd w:val="clear" w:color="auto" w:fill="FFFFFF"/>
          <w:lang w:val="es-AR"/>
        </w:rPr>
      </w:pPr>
      <w:proofErr w:type="spellStart"/>
      <w:r w:rsidRPr="00390AA6">
        <w:rPr>
          <w:rFonts w:ascii="Times New Roman" w:hAnsi="Times New Roman" w:cs="Times New Roman"/>
          <w:sz w:val="24"/>
          <w:szCs w:val="24"/>
          <w:shd w:val="clear" w:color="auto" w:fill="FFFFFF"/>
          <w:lang w:val="en-US"/>
        </w:rPr>
        <w:t>Kriner</w:t>
      </w:r>
      <w:proofErr w:type="spellEnd"/>
      <w:r w:rsidRPr="00390AA6">
        <w:rPr>
          <w:rFonts w:ascii="Times New Roman" w:hAnsi="Times New Roman" w:cs="Times New Roman"/>
          <w:sz w:val="24"/>
          <w:szCs w:val="24"/>
          <w:shd w:val="clear" w:color="auto" w:fill="FFFFFF"/>
          <w:lang w:val="en-US"/>
        </w:rPr>
        <w:t>, D. L., &amp; Shen, F. X. (2013). Reassessing American Casualty Sensitivity The Mediating Influence of Inequality.</w:t>
      </w:r>
      <w:r w:rsidRPr="00390AA6">
        <w:rPr>
          <w:rStyle w:val="apple-converted-space"/>
          <w:rFonts w:ascii="Times New Roman" w:hAnsi="Times New Roman" w:cs="Times New Roman"/>
          <w:sz w:val="24"/>
          <w:szCs w:val="24"/>
          <w:shd w:val="clear" w:color="auto" w:fill="FFFFFF"/>
          <w:lang w:val="en-US"/>
        </w:rPr>
        <w:t> </w:t>
      </w:r>
      <w:proofErr w:type="spellStart"/>
      <w:r w:rsidRPr="00390AA6">
        <w:rPr>
          <w:rFonts w:ascii="Times New Roman" w:hAnsi="Times New Roman" w:cs="Times New Roman"/>
          <w:i/>
          <w:iCs/>
          <w:sz w:val="24"/>
          <w:szCs w:val="24"/>
          <w:shd w:val="clear" w:color="auto" w:fill="FFFFFF"/>
          <w:lang w:val="es-AR"/>
        </w:rPr>
        <w:t>Journal</w:t>
      </w:r>
      <w:proofErr w:type="spellEnd"/>
      <w:r w:rsidRPr="00390AA6">
        <w:rPr>
          <w:rFonts w:ascii="Times New Roman" w:hAnsi="Times New Roman" w:cs="Times New Roman"/>
          <w:i/>
          <w:iCs/>
          <w:sz w:val="24"/>
          <w:szCs w:val="24"/>
          <w:shd w:val="clear" w:color="auto" w:fill="FFFFFF"/>
          <w:lang w:val="es-AR"/>
        </w:rPr>
        <w:t xml:space="preserve"> of </w:t>
      </w:r>
      <w:proofErr w:type="spellStart"/>
      <w:r w:rsidRPr="00390AA6">
        <w:rPr>
          <w:rFonts w:ascii="Times New Roman" w:hAnsi="Times New Roman" w:cs="Times New Roman"/>
          <w:i/>
          <w:iCs/>
          <w:sz w:val="24"/>
          <w:szCs w:val="24"/>
          <w:shd w:val="clear" w:color="auto" w:fill="FFFFFF"/>
          <w:lang w:val="es-AR"/>
        </w:rPr>
        <w:t>Conflict</w:t>
      </w:r>
      <w:proofErr w:type="spellEnd"/>
      <w:r w:rsidRPr="00390AA6">
        <w:rPr>
          <w:rFonts w:ascii="Times New Roman" w:hAnsi="Times New Roman" w:cs="Times New Roman"/>
          <w:i/>
          <w:iCs/>
          <w:sz w:val="24"/>
          <w:szCs w:val="24"/>
          <w:shd w:val="clear" w:color="auto" w:fill="FFFFFF"/>
          <w:lang w:val="es-AR"/>
        </w:rPr>
        <w:t xml:space="preserve"> </w:t>
      </w:r>
      <w:proofErr w:type="spellStart"/>
      <w:r w:rsidRPr="00390AA6">
        <w:rPr>
          <w:rFonts w:ascii="Times New Roman" w:hAnsi="Times New Roman" w:cs="Times New Roman"/>
          <w:i/>
          <w:iCs/>
          <w:sz w:val="24"/>
          <w:szCs w:val="24"/>
          <w:shd w:val="clear" w:color="auto" w:fill="FFFFFF"/>
          <w:lang w:val="es-AR"/>
        </w:rPr>
        <w:t>Resolution</w:t>
      </w:r>
      <w:proofErr w:type="spellEnd"/>
      <w:r w:rsidRPr="00390AA6">
        <w:rPr>
          <w:rFonts w:ascii="Times New Roman" w:hAnsi="Times New Roman" w:cs="Times New Roman"/>
          <w:sz w:val="24"/>
          <w:szCs w:val="24"/>
          <w:shd w:val="clear" w:color="auto" w:fill="FFFFFF"/>
          <w:lang w:val="es-AR"/>
        </w:rPr>
        <w:t>, 0022002713492638.</w:t>
      </w:r>
    </w:p>
    <w:p w14:paraId="450A9287" w14:textId="77777777" w:rsidR="005B49E2" w:rsidRPr="00390AA6" w:rsidRDefault="005B49E2" w:rsidP="00FB763C">
      <w:pPr>
        <w:spacing w:after="0" w:line="360" w:lineRule="auto"/>
        <w:ind w:left="567" w:hanging="567"/>
        <w:jc w:val="both"/>
        <w:rPr>
          <w:rFonts w:ascii="Times New Roman" w:hAnsi="Times New Roman" w:cs="Times New Roman"/>
          <w:i/>
          <w:iCs/>
          <w:sz w:val="24"/>
          <w:szCs w:val="24"/>
          <w:shd w:val="clear" w:color="auto" w:fill="FFFFFF"/>
          <w:lang w:val="es-AR"/>
        </w:rPr>
      </w:pPr>
      <w:r w:rsidRPr="00390AA6">
        <w:rPr>
          <w:rFonts w:ascii="Times New Roman" w:hAnsi="Times New Roman" w:cs="Times New Roman"/>
          <w:sz w:val="24"/>
          <w:szCs w:val="24"/>
          <w:shd w:val="clear" w:color="auto" w:fill="FFFFFF"/>
          <w:lang w:val="es-AR"/>
        </w:rPr>
        <w:t>Lavagna, R., &amp; Argentina, B. (1998). MERCOSUR.</w:t>
      </w:r>
      <w:r w:rsidRPr="00390AA6">
        <w:rPr>
          <w:rStyle w:val="apple-converted-space"/>
          <w:rFonts w:ascii="Times New Roman" w:hAnsi="Times New Roman" w:cs="Times New Roman"/>
          <w:sz w:val="24"/>
          <w:szCs w:val="24"/>
          <w:shd w:val="clear" w:color="auto" w:fill="FFFFFF"/>
          <w:lang w:val="es-AR"/>
        </w:rPr>
        <w:t> </w:t>
      </w:r>
      <w:r w:rsidRPr="00390AA6">
        <w:rPr>
          <w:rFonts w:ascii="Times New Roman" w:hAnsi="Times New Roman" w:cs="Times New Roman"/>
          <w:i/>
          <w:iCs/>
          <w:sz w:val="24"/>
          <w:szCs w:val="24"/>
          <w:shd w:val="clear" w:color="auto" w:fill="FFFFFF"/>
          <w:lang w:val="es-AR"/>
        </w:rPr>
        <w:t>Una decisión estratégica, Buenos Aires, Ediciones Ciudad Argentina.</w:t>
      </w:r>
    </w:p>
    <w:p w14:paraId="41A42F84" w14:textId="334E4E56" w:rsidR="0065386F" w:rsidRPr="00390AA6" w:rsidRDefault="0065386F" w:rsidP="00FB763C">
      <w:pPr>
        <w:spacing w:after="0" w:line="360" w:lineRule="auto"/>
        <w:ind w:left="567" w:hanging="567"/>
        <w:jc w:val="both"/>
        <w:rPr>
          <w:rFonts w:ascii="Times New Roman" w:hAnsi="Times New Roman" w:cs="Times New Roman"/>
          <w:sz w:val="24"/>
          <w:szCs w:val="24"/>
          <w:shd w:val="clear" w:color="auto" w:fill="FFFFFF"/>
          <w:lang w:val="en-US"/>
        </w:rPr>
      </w:pPr>
      <w:proofErr w:type="spellStart"/>
      <w:r w:rsidRPr="00390AA6">
        <w:rPr>
          <w:rFonts w:ascii="Times New Roman" w:hAnsi="Times New Roman" w:cs="Times New Roman"/>
          <w:sz w:val="24"/>
          <w:szCs w:val="24"/>
          <w:shd w:val="clear" w:color="auto" w:fill="FFFFFF"/>
          <w:lang w:val="en-US"/>
        </w:rPr>
        <w:t>Lentner</w:t>
      </w:r>
      <w:proofErr w:type="spellEnd"/>
      <w:r w:rsidRPr="00390AA6">
        <w:rPr>
          <w:rFonts w:ascii="Times New Roman" w:hAnsi="Times New Roman" w:cs="Times New Roman"/>
          <w:sz w:val="24"/>
          <w:szCs w:val="24"/>
          <w:shd w:val="clear" w:color="auto" w:fill="FFFFFF"/>
          <w:lang w:val="en-US"/>
        </w:rPr>
        <w:t xml:space="preserve">, H. H. (2006). </w:t>
      </w:r>
      <w:r w:rsidR="00F1503C" w:rsidRPr="00390AA6">
        <w:rPr>
          <w:rFonts w:ascii="Times New Roman" w:hAnsi="Times New Roman" w:cs="Times New Roman"/>
          <w:sz w:val="24"/>
          <w:szCs w:val="24"/>
          <w:shd w:val="clear" w:color="auto" w:fill="FFFFFF"/>
          <w:lang w:val="en-US"/>
        </w:rPr>
        <w:t>Public Policy</w:t>
      </w:r>
      <w:r w:rsidRPr="00390AA6">
        <w:rPr>
          <w:rFonts w:ascii="Times New Roman" w:hAnsi="Times New Roman" w:cs="Times New Roman"/>
          <w:sz w:val="24"/>
          <w:szCs w:val="24"/>
          <w:shd w:val="clear" w:color="auto" w:fill="FFFFFF"/>
          <w:lang w:val="en-US"/>
        </w:rPr>
        <w:t xml:space="preserve"> and </w:t>
      </w:r>
      <w:r w:rsidR="00C73722" w:rsidRPr="00390AA6">
        <w:rPr>
          <w:rFonts w:ascii="Times New Roman" w:hAnsi="Times New Roman" w:cs="Times New Roman"/>
          <w:sz w:val="24"/>
          <w:szCs w:val="24"/>
          <w:shd w:val="clear" w:color="auto" w:fill="FFFFFF"/>
          <w:lang w:val="en-US"/>
        </w:rPr>
        <w:t>Foreign Policy</w:t>
      </w:r>
      <w:r w:rsidRPr="00390AA6">
        <w:rPr>
          <w:rFonts w:ascii="Times New Roman" w:hAnsi="Times New Roman" w:cs="Times New Roman"/>
          <w:sz w:val="24"/>
          <w:szCs w:val="24"/>
          <w:shd w:val="clear" w:color="auto" w:fill="FFFFFF"/>
          <w:lang w:val="en-US"/>
        </w:rPr>
        <w:t>: Divergences, Intersections, Exchange.</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Review of Policy Research</w:t>
      </w:r>
      <w:r w:rsidRPr="00390AA6">
        <w:rPr>
          <w:rFonts w:ascii="Times New Roman" w:hAnsi="Times New Roman" w:cs="Times New Roman"/>
          <w:sz w:val="24"/>
          <w:szCs w:val="24"/>
          <w:shd w:val="clear" w:color="auto" w:fill="FFFFFF"/>
          <w:lang w:val="en-US"/>
        </w:rPr>
        <w:t>,</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23</w:t>
      </w:r>
      <w:r w:rsidRPr="00390AA6">
        <w:rPr>
          <w:rFonts w:ascii="Times New Roman" w:hAnsi="Times New Roman" w:cs="Times New Roman"/>
          <w:sz w:val="24"/>
          <w:szCs w:val="24"/>
          <w:shd w:val="clear" w:color="auto" w:fill="FFFFFF"/>
          <w:lang w:val="en-US"/>
        </w:rPr>
        <w:t>(1), 169-181</w:t>
      </w:r>
      <w:r w:rsidR="009004D6" w:rsidRPr="00390AA6">
        <w:rPr>
          <w:rFonts w:ascii="Times New Roman" w:hAnsi="Times New Roman" w:cs="Times New Roman"/>
          <w:sz w:val="24"/>
          <w:szCs w:val="24"/>
          <w:shd w:val="clear" w:color="auto" w:fill="FFFFFF"/>
          <w:lang w:val="en-US"/>
        </w:rPr>
        <w:t>.</w:t>
      </w:r>
    </w:p>
    <w:p w14:paraId="52BFB910" w14:textId="77777777" w:rsidR="003A6195" w:rsidRPr="00390AA6" w:rsidRDefault="003A6195" w:rsidP="00FB763C">
      <w:pPr>
        <w:spacing w:after="0" w:line="360" w:lineRule="auto"/>
        <w:ind w:left="567" w:hanging="567"/>
        <w:jc w:val="both"/>
        <w:rPr>
          <w:rFonts w:ascii="Times New Roman" w:hAnsi="Times New Roman" w:cs="Times New Roman"/>
          <w:sz w:val="24"/>
          <w:szCs w:val="24"/>
          <w:shd w:val="clear" w:color="auto" w:fill="FFFFFF"/>
          <w:lang w:val="en-US"/>
        </w:rPr>
      </w:pPr>
      <w:r w:rsidRPr="00390AA6">
        <w:rPr>
          <w:rFonts w:ascii="Times New Roman" w:hAnsi="Times New Roman" w:cs="Times New Roman"/>
          <w:sz w:val="24"/>
          <w:szCs w:val="24"/>
          <w:shd w:val="clear" w:color="auto" w:fill="FFFFFF"/>
          <w:lang w:val="en-US"/>
        </w:rPr>
        <w:t>Lippmann, W. (1932).</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Public opinion</w:t>
      </w:r>
      <w:r w:rsidRPr="00390AA6">
        <w:rPr>
          <w:rFonts w:ascii="Times New Roman" w:hAnsi="Times New Roman" w:cs="Times New Roman"/>
          <w:sz w:val="24"/>
          <w:szCs w:val="24"/>
          <w:shd w:val="clear" w:color="auto" w:fill="FFFFFF"/>
          <w:lang w:val="en-US"/>
        </w:rPr>
        <w:t>. Transaction Publishers.</w:t>
      </w:r>
    </w:p>
    <w:p w14:paraId="202B7A0C" w14:textId="640AFCF2" w:rsidR="00D011C3" w:rsidRPr="00390AA6" w:rsidRDefault="00D011C3" w:rsidP="00297E1E">
      <w:pPr>
        <w:spacing w:after="0" w:line="360" w:lineRule="auto"/>
        <w:ind w:left="567" w:hanging="567"/>
        <w:jc w:val="both"/>
        <w:rPr>
          <w:rFonts w:ascii="Times New Roman" w:hAnsi="Times New Roman" w:cs="Times New Roman"/>
          <w:sz w:val="24"/>
          <w:szCs w:val="24"/>
          <w:shd w:val="clear" w:color="auto" w:fill="FFFFFF"/>
          <w:lang w:val="en-US"/>
        </w:rPr>
      </w:pPr>
      <w:proofErr w:type="spellStart"/>
      <w:r w:rsidRPr="00390AA6">
        <w:rPr>
          <w:rFonts w:ascii="Times New Roman" w:hAnsi="Times New Roman" w:cs="Times New Roman"/>
          <w:sz w:val="24"/>
          <w:szCs w:val="24"/>
          <w:shd w:val="clear" w:color="auto" w:fill="FFFFFF"/>
          <w:lang w:val="es-AR"/>
        </w:rPr>
        <w:t>Luskin</w:t>
      </w:r>
      <w:proofErr w:type="spellEnd"/>
      <w:r w:rsidRPr="00390AA6">
        <w:rPr>
          <w:rFonts w:ascii="Times New Roman" w:hAnsi="Times New Roman" w:cs="Times New Roman"/>
          <w:sz w:val="24"/>
          <w:szCs w:val="24"/>
          <w:shd w:val="clear" w:color="auto" w:fill="FFFFFF"/>
          <w:lang w:val="es-AR"/>
        </w:rPr>
        <w:t xml:space="preserve">, R. C., </w:t>
      </w:r>
      <w:proofErr w:type="spellStart"/>
      <w:r w:rsidRPr="00390AA6">
        <w:rPr>
          <w:rFonts w:ascii="Times New Roman" w:hAnsi="Times New Roman" w:cs="Times New Roman"/>
          <w:sz w:val="24"/>
          <w:szCs w:val="24"/>
          <w:shd w:val="clear" w:color="auto" w:fill="FFFFFF"/>
          <w:lang w:val="es-AR"/>
        </w:rPr>
        <w:t>Fishkin</w:t>
      </w:r>
      <w:proofErr w:type="spellEnd"/>
      <w:r w:rsidRPr="00390AA6">
        <w:rPr>
          <w:rFonts w:ascii="Times New Roman" w:hAnsi="Times New Roman" w:cs="Times New Roman"/>
          <w:sz w:val="24"/>
          <w:szCs w:val="24"/>
          <w:shd w:val="clear" w:color="auto" w:fill="FFFFFF"/>
          <w:lang w:val="es-AR"/>
        </w:rPr>
        <w:t xml:space="preserve">, J. S., &amp; </w:t>
      </w:r>
      <w:proofErr w:type="spellStart"/>
      <w:r w:rsidRPr="00390AA6">
        <w:rPr>
          <w:rFonts w:ascii="Times New Roman" w:hAnsi="Times New Roman" w:cs="Times New Roman"/>
          <w:sz w:val="24"/>
          <w:szCs w:val="24"/>
          <w:shd w:val="clear" w:color="auto" w:fill="FFFFFF"/>
          <w:lang w:val="es-AR"/>
        </w:rPr>
        <w:t>Iyengar</w:t>
      </w:r>
      <w:proofErr w:type="spellEnd"/>
      <w:r w:rsidRPr="00390AA6">
        <w:rPr>
          <w:rFonts w:ascii="Times New Roman" w:hAnsi="Times New Roman" w:cs="Times New Roman"/>
          <w:sz w:val="24"/>
          <w:szCs w:val="24"/>
          <w:shd w:val="clear" w:color="auto" w:fill="FFFFFF"/>
          <w:lang w:val="es-AR"/>
        </w:rPr>
        <w:t xml:space="preserve">, S. (2006). </w:t>
      </w:r>
      <w:r w:rsidRPr="00390AA6">
        <w:rPr>
          <w:rFonts w:ascii="Times New Roman" w:hAnsi="Times New Roman" w:cs="Times New Roman"/>
          <w:sz w:val="24"/>
          <w:szCs w:val="24"/>
          <w:shd w:val="clear" w:color="auto" w:fill="FFFFFF"/>
          <w:lang w:val="en-US"/>
        </w:rPr>
        <w:t xml:space="preserve">Considered opinions on US </w:t>
      </w:r>
      <w:r w:rsidR="00C73722" w:rsidRPr="00390AA6">
        <w:rPr>
          <w:rFonts w:ascii="Times New Roman" w:hAnsi="Times New Roman" w:cs="Times New Roman"/>
          <w:sz w:val="24"/>
          <w:szCs w:val="24"/>
          <w:shd w:val="clear" w:color="auto" w:fill="FFFFFF"/>
          <w:lang w:val="en-US"/>
        </w:rPr>
        <w:t>Foreign Policy</w:t>
      </w:r>
      <w:r w:rsidRPr="00390AA6">
        <w:rPr>
          <w:rFonts w:ascii="Times New Roman" w:hAnsi="Times New Roman" w:cs="Times New Roman"/>
          <w:sz w:val="24"/>
          <w:szCs w:val="24"/>
          <w:shd w:val="clear" w:color="auto" w:fill="FFFFFF"/>
          <w:lang w:val="en-US"/>
        </w:rPr>
        <w:t>: Face-to-face versus online deliberative polling.</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Paper available from The Center for Deliberat</w:t>
      </w:r>
      <w:r w:rsidR="00297E1E" w:rsidRPr="00390AA6">
        <w:rPr>
          <w:rFonts w:ascii="Times New Roman" w:hAnsi="Times New Roman" w:cs="Times New Roman"/>
          <w:i/>
          <w:iCs/>
          <w:sz w:val="24"/>
          <w:szCs w:val="24"/>
          <w:shd w:val="clear" w:color="auto" w:fill="FFFFFF"/>
          <w:lang w:val="en-US"/>
        </w:rPr>
        <w:t>i</w:t>
      </w:r>
      <w:r w:rsidRPr="00390AA6">
        <w:rPr>
          <w:rFonts w:ascii="Times New Roman" w:hAnsi="Times New Roman" w:cs="Times New Roman"/>
          <w:i/>
          <w:iCs/>
          <w:sz w:val="24"/>
          <w:szCs w:val="24"/>
          <w:shd w:val="clear" w:color="auto" w:fill="FFFFFF"/>
          <w:lang w:val="en-US"/>
        </w:rPr>
        <w:t xml:space="preserve">ve Democracy, Stanford University </w:t>
      </w:r>
      <w:r w:rsidR="00297E1E" w:rsidRPr="00390AA6">
        <w:rPr>
          <w:rFonts w:ascii="Times New Roman" w:hAnsi="Times New Roman" w:cs="Times New Roman"/>
          <w:i/>
          <w:iCs/>
          <w:sz w:val="24"/>
          <w:szCs w:val="24"/>
          <w:shd w:val="clear" w:color="auto" w:fill="FFFFFF"/>
          <w:lang w:val="en-US"/>
        </w:rPr>
        <w:t>h</w:t>
      </w:r>
      <w:r w:rsidRPr="00390AA6">
        <w:rPr>
          <w:rFonts w:ascii="Times New Roman" w:hAnsi="Times New Roman" w:cs="Times New Roman"/>
          <w:i/>
          <w:iCs/>
          <w:sz w:val="24"/>
          <w:szCs w:val="24"/>
          <w:shd w:val="clear" w:color="auto" w:fill="FFFFFF"/>
          <w:lang w:val="en-US"/>
        </w:rPr>
        <w:t>ttp:/</w:t>
      </w:r>
      <w:r w:rsidR="00297E1E" w:rsidRPr="00390AA6">
        <w:rPr>
          <w:rFonts w:ascii="Times New Roman" w:hAnsi="Times New Roman" w:cs="Times New Roman"/>
          <w:i/>
          <w:iCs/>
          <w:sz w:val="24"/>
          <w:szCs w:val="24"/>
          <w:shd w:val="clear" w:color="auto" w:fill="FFFFFF"/>
          <w:lang w:val="en-US"/>
        </w:rPr>
        <w:t>/cddstanfordedu/research/index.</w:t>
      </w:r>
      <w:r w:rsidRPr="00390AA6">
        <w:rPr>
          <w:rFonts w:ascii="Times New Roman" w:hAnsi="Times New Roman" w:cs="Times New Roman"/>
          <w:i/>
          <w:iCs/>
          <w:sz w:val="24"/>
          <w:szCs w:val="24"/>
          <w:shd w:val="clear" w:color="auto" w:fill="FFFFFF"/>
          <w:lang w:val="en-US"/>
        </w:rPr>
        <w:t>html</w:t>
      </w:r>
      <w:r w:rsidRPr="00390AA6">
        <w:rPr>
          <w:rFonts w:ascii="Times New Roman" w:hAnsi="Times New Roman" w:cs="Times New Roman"/>
          <w:sz w:val="24"/>
          <w:szCs w:val="24"/>
          <w:shd w:val="clear" w:color="auto" w:fill="FFFFFF"/>
          <w:lang w:val="en-US"/>
        </w:rPr>
        <w:t>, 455-487.</w:t>
      </w:r>
    </w:p>
    <w:p w14:paraId="43D4DE28" w14:textId="77777777" w:rsidR="00297E1E" w:rsidRPr="00390AA6" w:rsidRDefault="00297E1E" w:rsidP="00297E1E">
      <w:pPr>
        <w:spacing w:after="0" w:line="360" w:lineRule="auto"/>
        <w:ind w:left="567" w:hanging="567"/>
        <w:jc w:val="both"/>
        <w:rPr>
          <w:rFonts w:ascii="Times New Roman" w:hAnsi="Times New Roman" w:cs="Times New Roman"/>
          <w:sz w:val="24"/>
          <w:szCs w:val="24"/>
          <w:shd w:val="clear" w:color="auto" w:fill="FFFFFF"/>
          <w:lang w:val="en-US"/>
        </w:rPr>
      </w:pPr>
      <w:r w:rsidRPr="00390AA6">
        <w:rPr>
          <w:rFonts w:ascii="Times New Roman" w:hAnsi="Times New Roman" w:cs="Times New Roman"/>
          <w:sz w:val="24"/>
          <w:szCs w:val="24"/>
          <w:shd w:val="clear" w:color="auto" w:fill="FFFFFF"/>
          <w:lang w:val="en-US"/>
        </w:rPr>
        <w:t>McDermott, R. (2014). Research Transparency and Data Archiving for Experiments.</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PS: Political Science &amp; Politics</w:t>
      </w:r>
      <w:r w:rsidRPr="00390AA6">
        <w:rPr>
          <w:rFonts w:ascii="Times New Roman" w:hAnsi="Times New Roman" w:cs="Times New Roman"/>
          <w:sz w:val="24"/>
          <w:szCs w:val="24"/>
          <w:shd w:val="clear" w:color="auto" w:fill="FFFFFF"/>
          <w:lang w:val="en-US"/>
        </w:rPr>
        <w:t>,</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47</w:t>
      </w:r>
      <w:r w:rsidRPr="00390AA6">
        <w:rPr>
          <w:rFonts w:ascii="Times New Roman" w:hAnsi="Times New Roman" w:cs="Times New Roman"/>
          <w:sz w:val="24"/>
          <w:szCs w:val="24"/>
          <w:shd w:val="clear" w:color="auto" w:fill="FFFFFF"/>
          <w:lang w:val="en-US"/>
        </w:rPr>
        <w:t>(01), 67-71.</w:t>
      </w:r>
    </w:p>
    <w:p w14:paraId="7C79371F" w14:textId="77777777" w:rsidR="00D011C3" w:rsidRPr="00390AA6" w:rsidRDefault="00D011C3" w:rsidP="00FB763C">
      <w:pPr>
        <w:spacing w:after="0" w:line="360" w:lineRule="auto"/>
        <w:ind w:left="567" w:hanging="567"/>
        <w:jc w:val="both"/>
        <w:rPr>
          <w:rFonts w:ascii="Times New Roman" w:hAnsi="Times New Roman" w:cs="Times New Roman"/>
          <w:sz w:val="24"/>
          <w:szCs w:val="24"/>
          <w:lang w:val="en-US"/>
        </w:rPr>
      </w:pPr>
      <w:r w:rsidRPr="00390AA6">
        <w:rPr>
          <w:rFonts w:ascii="Times New Roman" w:hAnsi="Times New Roman" w:cs="Times New Roman"/>
          <w:sz w:val="24"/>
          <w:szCs w:val="24"/>
          <w:shd w:val="clear" w:color="auto" w:fill="FFFFFF"/>
          <w:lang w:val="en-US"/>
        </w:rPr>
        <w:t>Morton, R. B., &amp; Williams, K. C. (2010).</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Experimental political science and the study of causality: From nature to the lab</w:t>
      </w:r>
      <w:r w:rsidRPr="00390AA6">
        <w:rPr>
          <w:rFonts w:ascii="Times New Roman" w:hAnsi="Times New Roman" w:cs="Times New Roman"/>
          <w:sz w:val="24"/>
          <w:szCs w:val="24"/>
          <w:shd w:val="clear" w:color="auto" w:fill="FFFFFF"/>
          <w:lang w:val="en-US"/>
        </w:rPr>
        <w:t>. Cambridge University Press.</w:t>
      </w:r>
    </w:p>
    <w:p w14:paraId="51448976" w14:textId="65A6A8A6" w:rsidR="00891B13" w:rsidRPr="00390AA6" w:rsidRDefault="00891B13" w:rsidP="00FB763C">
      <w:pPr>
        <w:spacing w:after="0" w:line="360" w:lineRule="auto"/>
        <w:ind w:left="567" w:hanging="567"/>
        <w:jc w:val="both"/>
        <w:rPr>
          <w:rFonts w:ascii="Times New Roman" w:hAnsi="Times New Roman" w:cs="Times New Roman"/>
          <w:sz w:val="24"/>
          <w:szCs w:val="24"/>
          <w:shd w:val="clear" w:color="auto" w:fill="FFFFFF"/>
          <w:lang w:val="en-US"/>
        </w:rPr>
      </w:pPr>
      <w:r w:rsidRPr="00390AA6">
        <w:rPr>
          <w:rFonts w:ascii="Times New Roman" w:hAnsi="Times New Roman" w:cs="Times New Roman"/>
          <w:sz w:val="24"/>
          <w:szCs w:val="24"/>
          <w:shd w:val="clear" w:color="auto" w:fill="FFFFFF"/>
          <w:lang w:val="en-US"/>
        </w:rPr>
        <w:t xml:space="preserve">Mueller, J. (2002). American </w:t>
      </w:r>
      <w:r w:rsidR="00C73722" w:rsidRPr="00390AA6">
        <w:rPr>
          <w:rFonts w:ascii="Times New Roman" w:hAnsi="Times New Roman" w:cs="Times New Roman"/>
          <w:sz w:val="24"/>
          <w:szCs w:val="24"/>
          <w:shd w:val="clear" w:color="auto" w:fill="FFFFFF"/>
          <w:lang w:val="en-US"/>
        </w:rPr>
        <w:t>Foreign Policy</w:t>
      </w:r>
      <w:r w:rsidRPr="00390AA6">
        <w:rPr>
          <w:rFonts w:ascii="Times New Roman" w:hAnsi="Times New Roman" w:cs="Times New Roman"/>
          <w:sz w:val="24"/>
          <w:szCs w:val="24"/>
          <w:shd w:val="clear" w:color="auto" w:fill="FFFFFF"/>
          <w:lang w:val="en-US"/>
        </w:rPr>
        <w:t xml:space="preserve"> and public opinion in a new era: Eleven propositions.</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Understanding public opinion</w:t>
      </w:r>
      <w:r w:rsidRPr="00390AA6">
        <w:rPr>
          <w:rFonts w:ascii="Times New Roman" w:hAnsi="Times New Roman" w:cs="Times New Roman"/>
          <w:sz w:val="24"/>
          <w:szCs w:val="24"/>
          <w:shd w:val="clear" w:color="auto" w:fill="FFFFFF"/>
          <w:lang w:val="en-US"/>
        </w:rPr>
        <w:t>, 49-72.</w:t>
      </w:r>
    </w:p>
    <w:p w14:paraId="3973661D" w14:textId="77777777" w:rsidR="000F54A3" w:rsidRPr="00390AA6" w:rsidRDefault="000F54A3" w:rsidP="000F54A3">
      <w:pPr>
        <w:spacing w:after="0" w:line="360" w:lineRule="auto"/>
        <w:ind w:left="567" w:hanging="567"/>
        <w:jc w:val="both"/>
        <w:rPr>
          <w:rFonts w:ascii="Times New Roman" w:hAnsi="Times New Roman" w:cs="Times New Roman"/>
          <w:sz w:val="24"/>
          <w:szCs w:val="24"/>
          <w:shd w:val="clear" w:color="auto" w:fill="FFFFFF"/>
        </w:rPr>
      </w:pPr>
      <w:r w:rsidRPr="00390AA6">
        <w:rPr>
          <w:rFonts w:ascii="Times New Roman" w:hAnsi="Times New Roman" w:cs="Times New Roman"/>
          <w:sz w:val="24"/>
          <w:szCs w:val="24"/>
          <w:shd w:val="clear" w:color="auto" w:fill="FFFFFF"/>
          <w:lang w:val="en-US"/>
        </w:rPr>
        <w:t>Page, B. I., &amp; Shapiro, R. Y. (1992).</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The rational public: Fifty years of trends in Americans' policy preferences</w:t>
      </w:r>
      <w:r w:rsidRPr="00390AA6">
        <w:rPr>
          <w:rFonts w:ascii="Times New Roman" w:hAnsi="Times New Roman" w:cs="Times New Roman"/>
          <w:sz w:val="24"/>
          <w:szCs w:val="24"/>
          <w:shd w:val="clear" w:color="auto" w:fill="FFFFFF"/>
          <w:lang w:val="en-US"/>
        </w:rPr>
        <w:t xml:space="preserve">. </w:t>
      </w:r>
      <w:r w:rsidRPr="00390AA6">
        <w:rPr>
          <w:rFonts w:ascii="Times New Roman" w:hAnsi="Times New Roman" w:cs="Times New Roman"/>
          <w:sz w:val="24"/>
          <w:szCs w:val="24"/>
          <w:shd w:val="clear" w:color="auto" w:fill="FFFFFF"/>
        </w:rPr>
        <w:t>University of Chicago Press.</w:t>
      </w:r>
    </w:p>
    <w:p w14:paraId="4D5A4E9B" w14:textId="77777777" w:rsidR="0065386F" w:rsidRPr="00390AA6" w:rsidRDefault="0065386F" w:rsidP="00FB763C">
      <w:pPr>
        <w:spacing w:after="0" w:line="360" w:lineRule="auto"/>
        <w:ind w:left="567" w:hanging="567"/>
        <w:jc w:val="both"/>
        <w:rPr>
          <w:rFonts w:ascii="Times New Roman" w:hAnsi="Times New Roman" w:cs="Times New Roman"/>
          <w:sz w:val="24"/>
          <w:szCs w:val="24"/>
        </w:rPr>
      </w:pPr>
      <w:r w:rsidRPr="00390AA6">
        <w:rPr>
          <w:rFonts w:ascii="Times New Roman" w:hAnsi="Times New Roman" w:cs="Times New Roman"/>
          <w:sz w:val="24"/>
          <w:szCs w:val="24"/>
          <w:shd w:val="clear" w:color="auto" w:fill="FFFFFF"/>
        </w:rPr>
        <w:t>Pimenta de Faria, C. A. (2008). Opinião pública e política externa: insulamento, politização e reforma na produção da política exterior do Brasil.</w:t>
      </w:r>
      <w:r w:rsidRPr="00390AA6">
        <w:rPr>
          <w:rFonts w:ascii="Times New Roman" w:hAnsi="Times New Roman" w:cs="Times New Roman"/>
          <w:i/>
          <w:iCs/>
          <w:sz w:val="24"/>
          <w:szCs w:val="24"/>
          <w:shd w:val="clear" w:color="auto" w:fill="FFFFFF"/>
        </w:rPr>
        <w:t>Revista Brasileira de Política Internacional</w:t>
      </w:r>
      <w:r w:rsidRPr="00390AA6">
        <w:rPr>
          <w:rFonts w:ascii="Times New Roman" w:hAnsi="Times New Roman" w:cs="Times New Roman"/>
          <w:sz w:val="24"/>
          <w:szCs w:val="24"/>
          <w:shd w:val="clear" w:color="auto" w:fill="FFFFFF"/>
        </w:rPr>
        <w:t>,</w:t>
      </w:r>
      <w:r w:rsidRPr="00390AA6">
        <w:rPr>
          <w:rStyle w:val="apple-converted-space"/>
          <w:rFonts w:ascii="Times New Roman" w:hAnsi="Times New Roman" w:cs="Times New Roman"/>
          <w:sz w:val="24"/>
          <w:szCs w:val="24"/>
          <w:shd w:val="clear" w:color="auto" w:fill="FFFFFF"/>
        </w:rPr>
        <w:t> </w:t>
      </w:r>
      <w:r w:rsidRPr="00390AA6">
        <w:rPr>
          <w:rFonts w:ascii="Times New Roman" w:hAnsi="Times New Roman" w:cs="Times New Roman"/>
          <w:i/>
          <w:iCs/>
          <w:sz w:val="24"/>
          <w:szCs w:val="24"/>
          <w:shd w:val="clear" w:color="auto" w:fill="FFFFFF"/>
        </w:rPr>
        <w:t>51</w:t>
      </w:r>
      <w:r w:rsidRPr="00390AA6">
        <w:rPr>
          <w:rFonts w:ascii="Times New Roman" w:hAnsi="Times New Roman" w:cs="Times New Roman"/>
          <w:sz w:val="24"/>
          <w:szCs w:val="24"/>
          <w:shd w:val="clear" w:color="auto" w:fill="FFFFFF"/>
        </w:rPr>
        <w:t>(2).</w:t>
      </w:r>
    </w:p>
    <w:p w14:paraId="65797E64" w14:textId="3132CCE5" w:rsidR="000F54A3" w:rsidRPr="00390AA6" w:rsidRDefault="000F54A3" w:rsidP="00FB763C">
      <w:pPr>
        <w:spacing w:after="0" w:line="360" w:lineRule="auto"/>
        <w:ind w:left="567" w:hanging="567"/>
        <w:jc w:val="both"/>
        <w:rPr>
          <w:rFonts w:ascii="Times New Roman" w:hAnsi="Times New Roman" w:cs="Times New Roman"/>
          <w:sz w:val="24"/>
          <w:szCs w:val="24"/>
          <w:shd w:val="clear" w:color="auto" w:fill="FFFFFF"/>
          <w:lang w:val="en-US"/>
        </w:rPr>
      </w:pPr>
      <w:r w:rsidRPr="00390AA6">
        <w:rPr>
          <w:rFonts w:ascii="Times New Roman" w:hAnsi="Times New Roman" w:cs="Times New Roman"/>
          <w:sz w:val="24"/>
          <w:szCs w:val="24"/>
          <w:shd w:val="clear" w:color="auto" w:fill="FFFFFF"/>
          <w:lang w:val="en-US"/>
        </w:rPr>
        <w:t xml:space="preserve">Puglisi, R., &amp; Snyder, J. M. (2011). Newspaper coverage of political </w:t>
      </w:r>
      <w:proofErr w:type="spellStart"/>
      <w:r w:rsidRPr="00390AA6">
        <w:rPr>
          <w:rFonts w:ascii="Times New Roman" w:hAnsi="Times New Roman" w:cs="Times New Roman"/>
          <w:sz w:val="24"/>
          <w:szCs w:val="24"/>
          <w:shd w:val="clear" w:color="auto" w:fill="FFFFFF"/>
          <w:lang w:val="en-US"/>
        </w:rPr>
        <w:t>scandals.</w:t>
      </w:r>
      <w:r w:rsidRPr="00390AA6">
        <w:rPr>
          <w:rFonts w:ascii="Times New Roman" w:hAnsi="Times New Roman" w:cs="Times New Roman"/>
          <w:i/>
          <w:iCs/>
          <w:sz w:val="24"/>
          <w:szCs w:val="24"/>
          <w:shd w:val="clear" w:color="auto" w:fill="FFFFFF"/>
          <w:lang w:val="en-US"/>
        </w:rPr>
        <w:t>The</w:t>
      </w:r>
      <w:proofErr w:type="spellEnd"/>
      <w:r w:rsidRPr="00390AA6">
        <w:rPr>
          <w:rFonts w:ascii="Times New Roman" w:hAnsi="Times New Roman" w:cs="Times New Roman"/>
          <w:i/>
          <w:iCs/>
          <w:sz w:val="24"/>
          <w:szCs w:val="24"/>
          <w:shd w:val="clear" w:color="auto" w:fill="FFFFFF"/>
          <w:lang w:val="en-US"/>
        </w:rPr>
        <w:t xml:space="preserve"> Journal of Politics</w:t>
      </w:r>
      <w:r w:rsidRPr="00390AA6">
        <w:rPr>
          <w:rFonts w:ascii="Times New Roman" w:hAnsi="Times New Roman" w:cs="Times New Roman"/>
          <w:sz w:val="24"/>
          <w:szCs w:val="24"/>
          <w:shd w:val="clear" w:color="auto" w:fill="FFFFFF"/>
          <w:lang w:val="en-US"/>
        </w:rPr>
        <w:t>,</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73</w:t>
      </w:r>
      <w:r w:rsidRPr="00390AA6">
        <w:rPr>
          <w:rFonts w:ascii="Times New Roman" w:hAnsi="Times New Roman" w:cs="Times New Roman"/>
          <w:sz w:val="24"/>
          <w:szCs w:val="24"/>
          <w:shd w:val="clear" w:color="auto" w:fill="FFFFFF"/>
          <w:lang w:val="en-US"/>
        </w:rPr>
        <w:t>(03), 931-950.</w:t>
      </w:r>
    </w:p>
    <w:p w14:paraId="6B7227AC" w14:textId="77777777" w:rsidR="00C04E9E" w:rsidRPr="00390AA6" w:rsidRDefault="000D2ACE" w:rsidP="00FB763C">
      <w:pPr>
        <w:spacing w:after="0" w:line="360" w:lineRule="auto"/>
        <w:ind w:left="567" w:hanging="567"/>
        <w:jc w:val="both"/>
        <w:rPr>
          <w:rFonts w:ascii="Times New Roman" w:hAnsi="Times New Roman" w:cs="Times New Roman"/>
          <w:sz w:val="24"/>
          <w:szCs w:val="24"/>
          <w:lang w:val="es-AR"/>
        </w:rPr>
      </w:pPr>
      <w:proofErr w:type="spellStart"/>
      <w:r w:rsidRPr="00390AA6">
        <w:rPr>
          <w:rFonts w:ascii="Times New Roman" w:hAnsi="Times New Roman" w:cs="Times New Roman"/>
          <w:sz w:val="24"/>
          <w:szCs w:val="24"/>
          <w:shd w:val="clear" w:color="auto" w:fill="FFFFFF"/>
          <w:lang w:val="es-AR"/>
        </w:rPr>
        <w:t>Rapoport</w:t>
      </w:r>
      <w:proofErr w:type="spellEnd"/>
      <w:r w:rsidRPr="00390AA6">
        <w:rPr>
          <w:rFonts w:ascii="Times New Roman" w:hAnsi="Times New Roman" w:cs="Times New Roman"/>
          <w:sz w:val="24"/>
          <w:szCs w:val="24"/>
          <w:shd w:val="clear" w:color="auto" w:fill="FFFFFF"/>
          <w:lang w:val="es-AR"/>
        </w:rPr>
        <w:t>, M., &amp; Madrid, E. (2011).</w:t>
      </w:r>
      <w:r w:rsidRPr="00390AA6">
        <w:rPr>
          <w:rStyle w:val="apple-converted-space"/>
          <w:rFonts w:ascii="Times New Roman" w:hAnsi="Times New Roman" w:cs="Times New Roman"/>
          <w:sz w:val="24"/>
          <w:szCs w:val="24"/>
          <w:shd w:val="clear" w:color="auto" w:fill="FFFFFF"/>
          <w:lang w:val="es-AR"/>
        </w:rPr>
        <w:t> </w:t>
      </w:r>
      <w:r w:rsidRPr="00390AA6">
        <w:rPr>
          <w:rFonts w:ascii="Times New Roman" w:hAnsi="Times New Roman" w:cs="Times New Roman"/>
          <w:i/>
          <w:iCs/>
          <w:sz w:val="24"/>
          <w:szCs w:val="24"/>
          <w:shd w:val="clear" w:color="auto" w:fill="FFFFFF"/>
          <w:lang w:val="es-AR"/>
        </w:rPr>
        <w:t>Argentina-Brasil: de rivales a aliados: política, economía y relaciones bilaterales</w:t>
      </w:r>
      <w:r w:rsidRPr="00390AA6">
        <w:rPr>
          <w:rFonts w:ascii="Times New Roman" w:hAnsi="Times New Roman" w:cs="Times New Roman"/>
          <w:sz w:val="24"/>
          <w:szCs w:val="24"/>
          <w:shd w:val="clear" w:color="auto" w:fill="FFFFFF"/>
          <w:lang w:val="es-AR"/>
        </w:rPr>
        <w:t>. Capital Intelectual.</w:t>
      </w:r>
    </w:p>
    <w:p w14:paraId="1568EA92" w14:textId="77777777" w:rsidR="00F15F5C" w:rsidRPr="00390AA6" w:rsidRDefault="00F15F5C" w:rsidP="00FB763C">
      <w:pPr>
        <w:spacing w:after="0" w:line="360" w:lineRule="auto"/>
        <w:ind w:left="567" w:hanging="567"/>
        <w:jc w:val="both"/>
        <w:rPr>
          <w:rFonts w:ascii="Times New Roman" w:hAnsi="Times New Roman" w:cs="Times New Roman"/>
          <w:sz w:val="24"/>
          <w:szCs w:val="24"/>
          <w:shd w:val="clear" w:color="auto" w:fill="FFFFFF"/>
          <w:lang w:val="es-AR"/>
        </w:rPr>
      </w:pPr>
      <w:r w:rsidRPr="00390AA6">
        <w:rPr>
          <w:rFonts w:ascii="Times New Roman" w:hAnsi="Times New Roman" w:cs="Times New Roman"/>
          <w:sz w:val="24"/>
          <w:szCs w:val="24"/>
          <w:shd w:val="clear" w:color="auto" w:fill="FFFFFF"/>
          <w:lang w:val="es-ES"/>
        </w:rPr>
        <w:t xml:space="preserve">Russell, R., &amp; </w:t>
      </w:r>
      <w:proofErr w:type="spellStart"/>
      <w:r w:rsidRPr="00390AA6">
        <w:rPr>
          <w:rFonts w:ascii="Times New Roman" w:hAnsi="Times New Roman" w:cs="Times New Roman"/>
          <w:sz w:val="24"/>
          <w:szCs w:val="24"/>
          <w:shd w:val="clear" w:color="auto" w:fill="FFFFFF"/>
          <w:lang w:val="es-ES"/>
        </w:rPr>
        <w:t>Tokatlian</w:t>
      </w:r>
      <w:proofErr w:type="spellEnd"/>
      <w:r w:rsidRPr="00390AA6">
        <w:rPr>
          <w:rFonts w:ascii="Times New Roman" w:hAnsi="Times New Roman" w:cs="Times New Roman"/>
          <w:sz w:val="24"/>
          <w:szCs w:val="24"/>
          <w:shd w:val="clear" w:color="auto" w:fill="FFFFFF"/>
          <w:lang w:val="es-ES"/>
        </w:rPr>
        <w:t xml:space="preserve">, J. G. (2011). </w:t>
      </w:r>
      <w:r w:rsidR="00FD1722" w:rsidRPr="00390AA6">
        <w:rPr>
          <w:rFonts w:ascii="Times New Roman" w:hAnsi="Times New Roman" w:cs="Times New Roman"/>
          <w:sz w:val="24"/>
          <w:szCs w:val="24"/>
          <w:shd w:val="clear" w:color="auto" w:fill="FFFFFF"/>
          <w:lang w:val="es-AR"/>
        </w:rPr>
        <w:t xml:space="preserve">Percepciones Argentinas de Brasil: Ambivalencias y Expectativas. </w:t>
      </w:r>
      <w:r w:rsidR="00FD1722" w:rsidRPr="00390AA6">
        <w:rPr>
          <w:rFonts w:ascii="Times New Roman" w:hAnsi="Times New Roman" w:cs="Times New Roman"/>
          <w:i/>
          <w:sz w:val="24"/>
          <w:szCs w:val="24"/>
          <w:shd w:val="clear" w:color="auto" w:fill="FFFFFF"/>
          <w:lang w:val="es-AR"/>
        </w:rPr>
        <w:t xml:space="preserve">Brasil y América del </w:t>
      </w:r>
      <w:r w:rsidR="00FD1722" w:rsidRPr="00390AA6">
        <w:rPr>
          <w:rFonts w:ascii="Times New Roman" w:hAnsi="Times New Roman" w:cs="Times New Roman"/>
          <w:sz w:val="24"/>
          <w:szCs w:val="24"/>
          <w:shd w:val="clear" w:color="auto" w:fill="FFFFFF"/>
          <w:lang w:val="es-AR"/>
        </w:rPr>
        <w:t>Sur</w:t>
      </w:r>
      <w:r w:rsidR="00305A94" w:rsidRPr="00390AA6">
        <w:rPr>
          <w:rFonts w:ascii="Times New Roman" w:hAnsi="Times New Roman" w:cs="Times New Roman"/>
          <w:sz w:val="24"/>
          <w:szCs w:val="24"/>
          <w:shd w:val="clear" w:color="auto" w:fill="FFFFFF"/>
          <w:lang w:val="es-AR"/>
        </w:rPr>
        <w:t xml:space="preserve">: </w:t>
      </w:r>
      <w:r w:rsidR="00305A94" w:rsidRPr="00390AA6">
        <w:rPr>
          <w:rFonts w:ascii="Times New Roman" w:hAnsi="Times New Roman" w:cs="Times New Roman"/>
          <w:i/>
          <w:sz w:val="24"/>
          <w:szCs w:val="24"/>
          <w:shd w:val="clear" w:color="auto" w:fill="FFFFFF"/>
          <w:lang w:val="es-AR"/>
        </w:rPr>
        <w:t>miradas cruzadas</w:t>
      </w:r>
      <w:r w:rsidR="00542A50" w:rsidRPr="00390AA6">
        <w:rPr>
          <w:rFonts w:ascii="Times New Roman" w:hAnsi="Times New Roman" w:cs="Times New Roman"/>
          <w:sz w:val="24"/>
          <w:szCs w:val="24"/>
          <w:shd w:val="clear" w:color="auto" w:fill="FFFFFF"/>
          <w:lang w:val="es-AR"/>
        </w:rPr>
        <w:t xml:space="preserve">, </w:t>
      </w:r>
      <w:proofErr w:type="spellStart"/>
      <w:r w:rsidR="00305A94" w:rsidRPr="00390AA6">
        <w:rPr>
          <w:rFonts w:ascii="Times New Roman" w:hAnsi="Times New Roman" w:cs="Times New Roman"/>
          <w:sz w:val="24"/>
          <w:szCs w:val="24"/>
          <w:shd w:val="clear" w:color="auto" w:fill="FFFFFF"/>
          <w:lang w:val="es-AR"/>
        </w:rPr>
        <w:t>Catalogos</w:t>
      </w:r>
      <w:proofErr w:type="spellEnd"/>
      <w:r w:rsidR="007E5B32" w:rsidRPr="00390AA6">
        <w:rPr>
          <w:rFonts w:ascii="Times New Roman" w:hAnsi="Times New Roman" w:cs="Times New Roman"/>
          <w:sz w:val="24"/>
          <w:szCs w:val="24"/>
          <w:shd w:val="clear" w:color="auto" w:fill="FFFFFF"/>
          <w:lang w:val="es-AR"/>
        </w:rPr>
        <w:t>, 281-316.</w:t>
      </w:r>
    </w:p>
    <w:p w14:paraId="74FBAAE4" w14:textId="77777777" w:rsidR="00C04E9E" w:rsidRPr="00390AA6" w:rsidRDefault="00AC7D78" w:rsidP="00FB763C">
      <w:pPr>
        <w:spacing w:after="0" w:line="360" w:lineRule="auto"/>
        <w:ind w:left="567" w:hanging="567"/>
        <w:jc w:val="both"/>
        <w:rPr>
          <w:rFonts w:ascii="Times New Roman" w:hAnsi="Times New Roman" w:cs="Times New Roman"/>
          <w:sz w:val="24"/>
          <w:szCs w:val="24"/>
          <w:lang w:val="es-ES"/>
        </w:rPr>
      </w:pPr>
      <w:proofErr w:type="spellStart"/>
      <w:r w:rsidRPr="00390AA6">
        <w:rPr>
          <w:rFonts w:ascii="Times New Roman" w:hAnsi="Times New Roman" w:cs="Times New Roman"/>
          <w:sz w:val="24"/>
          <w:szCs w:val="24"/>
          <w:shd w:val="clear" w:color="auto" w:fill="FFFFFF"/>
          <w:lang w:val="es-AR"/>
        </w:rPr>
        <w:t>Scenna</w:t>
      </w:r>
      <w:proofErr w:type="spellEnd"/>
      <w:r w:rsidRPr="00390AA6">
        <w:rPr>
          <w:rFonts w:ascii="Times New Roman" w:hAnsi="Times New Roman" w:cs="Times New Roman"/>
          <w:sz w:val="24"/>
          <w:szCs w:val="24"/>
          <w:shd w:val="clear" w:color="auto" w:fill="FFFFFF"/>
          <w:lang w:val="es-AR"/>
        </w:rPr>
        <w:t>, M. A. (1975).</w:t>
      </w:r>
      <w:r w:rsidRPr="00390AA6">
        <w:rPr>
          <w:rStyle w:val="apple-converted-space"/>
          <w:rFonts w:ascii="Times New Roman" w:hAnsi="Times New Roman" w:cs="Times New Roman"/>
          <w:sz w:val="24"/>
          <w:szCs w:val="24"/>
          <w:shd w:val="clear" w:color="auto" w:fill="FFFFFF"/>
          <w:lang w:val="es-AR"/>
        </w:rPr>
        <w:t> </w:t>
      </w:r>
      <w:r w:rsidRPr="00390AA6">
        <w:rPr>
          <w:rFonts w:ascii="Times New Roman" w:hAnsi="Times New Roman" w:cs="Times New Roman"/>
          <w:i/>
          <w:iCs/>
          <w:sz w:val="24"/>
          <w:szCs w:val="24"/>
          <w:shd w:val="clear" w:color="auto" w:fill="FFFFFF"/>
          <w:lang w:val="es-AR"/>
        </w:rPr>
        <w:t>Argentina, Brasil: cuatro siglos de rivalidad</w:t>
      </w:r>
      <w:r w:rsidRPr="00390AA6">
        <w:rPr>
          <w:rFonts w:ascii="Times New Roman" w:hAnsi="Times New Roman" w:cs="Times New Roman"/>
          <w:sz w:val="24"/>
          <w:szCs w:val="24"/>
          <w:shd w:val="clear" w:color="auto" w:fill="FFFFFF"/>
          <w:lang w:val="es-AR"/>
        </w:rPr>
        <w:t xml:space="preserve">. </w:t>
      </w:r>
      <w:r w:rsidRPr="00390AA6">
        <w:rPr>
          <w:rFonts w:ascii="Times New Roman" w:hAnsi="Times New Roman" w:cs="Times New Roman"/>
          <w:sz w:val="24"/>
          <w:szCs w:val="24"/>
          <w:shd w:val="clear" w:color="auto" w:fill="FFFFFF"/>
          <w:lang w:val="es-ES"/>
        </w:rPr>
        <w:t>Ediciones La Bastilla.</w:t>
      </w:r>
    </w:p>
    <w:p w14:paraId="75D7F472" w14:textId="77777777" w:rsidR="00C04E9E" w:rsidRPr="00390AA6" w:rsidRDefault="00540EE3" w:rsidP="00FB763C">
      <w:pPr>
        <w:spacing w:after="0" w:line="360" w:lineRule="auto"/>
        <w:ind w:left="567" w:hanging="567"/>
        <w:jc w:val="both"/>
        <w:rPr>
          <w:rFonts w:ascii="Times New Roman" w:hAnsi="Times New Roman" w:cs="Times New Roman"/>
          <w:sz w:val="24"/>
          <w:szCs w:val="24"/>
          <w:shd w:val="clear" w:color="auto" w:fill="FFFFFF"/>
          <w:lang w:val="en-US"/>
        </w:rPr>
      </w:pPr>
      <w:proofErr w:type="spellStart"/>
      <w:r w:rsidRPr="00390AA6">
        <w:rPr>
          <w:rFonts w:ascii="Times New Roman" w:hAnsi="Times New Roman" w:cs="Times New Roman"/>
          <w:sz w:val="24"/>
          <w:szCs w:val="24"/>
          <w:shd w:val="clear" w:color="auto" w:fill="FFFFFF"/>
          <w:lang w:val="en-US"/>
        </w:rPr>
        <w:lastRenderedPageBreak/>
        <w:t>Selcher</w:t>
      </w:r>
      <w:proofErr w:type="spellEnd"/>
      <w:r w:rsidRPr="00390AA6">
        <w:rPr>
          <w:rFonts w:ascii="Times New Roman" w:hAnsi="Times New Roman" w:cs="Times New Roman"/>
          <w:sz w:val="24"/>
          <w:szCs w:val="24"/>
          <w:shd w:val="clear" w:color="auto" w:fill="FFFFFF"/>
          <w:lang w:val="en-US"/>
        </w:rPr>
        <w:t>, W. A. (1985). Brazilian-Argentine relations in the 1980s: from wary rivalry to friendly competition.</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Journal of Inter-American Studies and World Affairs</w:t>
      </w:r>
      <w:r w:rsidRPr="00390AA6">
        <w:rPr>
          <w:rFonts w:ascii="Times New Roman" w:hAnsi="Times New Roman" w:cs="Times New Roman"/>
          <w:sz w:val="24"/>
          <w:szCs w:val="24"/>
          <w:shd w:val="clear" w:color="auto" w:fill="FFFFFF"/>
          <w:lang w:val="en-US"/>
        </w:rPr>
        <w:t>, 25-53.</w:t>
      </w:r>
    </w:p>
    <w:p w14:paraId="78C9B0EC" w14:textId="44FF8332" w:rsidR="001A28C9" w:rsidRPr="00390AA6" w:rsidRDefault="001A28C9" w:rsidP="00FB763C">
      <w:pPr>
        <w:spacing w:after="0" w:line="360" w:lineRule="auto"/>
        <w:ind w:left="567" w:hanging="567"/>
        <w:jc w:val="both"/>
        <w:rPr>
          <w:rFonts w:ascii="Times New Roman" w:hAnsi="Times New Roman" w:cs="Times New Roman"/>
          <w:sz w:val="24"/>
          <w:szCs w:val="24"/>
          <w:shd w:val="clear" w:color="auto" w:fill="FFFFFF"/>
          <w:lang w:val="es-AR"/>
        </w:rPr>
      </w:pPr>
      <w:r w:rsidRPr="00390AA6">
        <w:rPr>
          <w:rFonts w:ascii="Times New Roman" w:hAnsi="Times New Roman" w:cs="Times New Roman"/>
          <w:sz w:val="24"/>
          <w:szCs w:val="24"/>
          <w:shd w:val="clear" w:color="auto" w:fill="FFFFFF"/>
          <w:lang w:val="en-US"/>
        </w:rPr>
        <w:t xml:space="preserve">Shapiro, R. Y., &amp; Page, B. I. (1988). </w:t>
      </w:r>
      <w:r w:rsidR="00C73722" w:rsidRPr="00390AA6">
        <w:rPr>
          <w:rFonts w:ascii="Times New Roman" w:hAnsi="Times New Roman" w:cs="Times New Roman"/>
          <w:sz w:val="24"/>
          <w:szCs w:val="24"/>
          <w:shd w:val="clear" w:color="auto" w:fill="FFFFFF"/>
          <w:lang w:val="en-US"/>
        </w:rPr>
        <w:t>Foreign Policy</w:t>
      </w:r>
      <w:r w:rsidRPr="00390AA6">
        <w:rPr>
          <w:rFonts w:ascii="Times New Roman" w:hAnsi="Times New Roman" w:cs="Times New Roman"/>
          <w:sz w:val="24"/>
          <w:szCs w:val="24"/>
          <w:shd w:val="clear" w:color="auto" w:fill="FFFFFF"/>
          <w:lang w:val="en-US"/>
        </w:rPr>
        <w:t xml:space="preserve"> and the rational public. </w:t>
      </w:r>
      <w:proofErr w:type="spellStart"/>
      <w:r w:rsidRPr="00390AA6">
        <w:rPr>
          <w:rFonts w:ascii="Times New Roman" w:hAnsi="Times New Roman" w:cs="Times New Roman"/>
          <w:i/>
          <w:iCs/>
          <w:sz w:val="24"/>
          <w:szCs w:val="24"/>
          <w:shd w:val="clear" w:color="auto" w:fill="FFFFFF"/>
          <w:lang w:val="es-AR"/>
        </w:rPr>
        <w:t>Journal</w:t>
      </w:r>
      <w:proofErr w:type="spellEnd"/>
      <w:r w:rsidRPr="00390AA6">
        <w:rPr>
          <w:rFonts w:ascii="Times New Roman" w:hAnsi="Times New Roman" w:cs="Times New Roman"/>
          <w:i/>
          <w:iCs/>
          <w:sz w:val="24"/>
          <w:szCs w:val="24"/>
          <w:shd w:val="clear" w:color="auto" w:fill="FFFFFF"/>
          <w:lang w:val="es-AR"/>
        </w:rPr>
        <w:t xml:space="preserve"> of </w:t>
      </w:r>
      <w:proofErr w:type="spellStart"/>
      <w:r w:rsidRPr="00390AA6">
        <w:rPr>
          <w:rFonts w:ascii="Times New Roman" w:hAnsi="Times New Roman" w:cs="Times New Roman"/>
          <w:i/>
          <w:iCs/>
          <w:sz w:val="24"/>
          <w:szCs w:val="24"/>
          <w:shd w:val="clear" w:color="auto" w:fill="FFFFFF"/>
          <w:lang w:val="es-AR"/>
        </w:rPr>
        <w:t>Conflict</w:t>
      </w:r>
      <w:proofErr w:type="spellEnd"/>
      <w:r w:rsidRPr="00390AA6">
        <w:rPr>
          <w:rFonts w:ascii="Times New Roman" w:hAnsi="Times New Roman" w:cs="Times New Roman"/>
          <w:i/>
          <w:iCs/>
          <w:sz w:val="24"/>
          <w:szCs w:val="24"/>
          <w:shd w:val="clear" w:color="auto" w:fill="FFFFFF"/>
          <w:lang w:val="es-AR"/>
        </w:rPr>
        <w:t xml:space="preserve"> </w:t>
      </w:r>
      <w:proofErr w:type="spellStart"/>
      <w:r w:rsidRPr="00390AA6">
        <w:rPr>
          <w:rFonts w:ascii="Times New Roman" w:hAnsi="Times New Roman" w:cs="Times New Roman"/>
          <w:i/>
          <w:iCs/>
          <w:sz w:val="24"/>
          <w:szCs w:val="24"/>
          <w:shd w:val="clear" w:color="auto" w:fill="FFFFFF"/>
          <w:lang w:val="es-AR"/>
        </w:rPr>
        <w:t>Resolution</w:t>
      </w:r>
      <w:proofErr w:type="spellEnd"/>
      <w:r w:rsidRPr="00390AA6">
        <w:rPr>
          <w:rFonts w:ascii="Times New Roman" w:hAnsi="Times New Roman" w:cs="Times New Roman"/>
          <w:sz w:val="24"/>
          <w:szCs w:val="24"/>
          <w:shd w:val="clear" w:color="auto" w:fill="FFFFFF"/>
          <w:lang w:val="es-AR"/>
        </w:rPr>
        <w:t>,</w:t>
      </w:r>
      <w:r w:rsidRPr="00390AA6">
        <w:rPr>
          <w:rStyle w:val="apple-converted-space"/>
          <w:rFonts w:ascii="Times New Roman" w:hAnsi="Times New Roman" w:cs="Times New Roman"/>
          <w:sz w:val="24"/>
          <w:szCs w:val="24"/>
          <w:shd w:val="clear" w:color="auto" w:fill="FFFFFF"/>
          <w:lang w:val="es-AR"/>
        </w:rPr>
        <w:t> </w:t>
      </w:r>
      <w:r w:rsidRPr="00390AA6">
        <w:rPr>
          <w:rFonts w:ascii="Times New Roman" w:hAnsi="Times New Roman" w:cs="Times New Roman"/>
          <w:i/>
          <w:iCs/>
          <w:sz w:val="24"/>
          <w:szCs w:val="24"/>
          <w:shd w:val="clear" w:color="auto" w:fill="FFFFFF"/>
          <w:lang w:val="es-AR"/>
        </w:rPr>
        <w:t>32</w:t>
      </w:r>
      <w:r w:rsidRPr="00390AA6">
        <w:rPr>
          <w:rFonts w:ascii="Times New Roman" w:hAnsi="Times New Roman" w:cs="Times New Roman"/>
          <w:sz w:val="24"/>
          <w:szCs w:val="24"/>
          <w:shd w:val="clear" w:color="auto" w:fill="FFFFFF"/>
          <w:lang w:val="es-AR"/>
        </w:rPr>
        <w:t>(2), 211-247.</w:t>
      </w:r>
    </w:p>
    <w:p w14:paraId="6C954325" w14:textId="77777777" w:rsidR="001A28C9" w:rsidRPr="00390AA6" w:rsidRDefault="001A28C9" w:rsidP="00FB763C">
      <w:pPr>
        <w:spacing w:after="0" w:line="360" w:lineRule="auto"/>
        <w:ind w:left="567" w:hanging="567"/>
        <w:jc w:val="both"/>
        <w:rPr>
          <w:rFonts w:ascii="Times New Roman" w:hAnsi="Times New Roman" w:cs="Times New Roman"/>
          <w:sz w:val="24"/>
          <w:szCs w:val="24"/>
          <w:shd w:val="clear" w:color="auto" w:fill="FFFFFF"/>
          <w:lang w:val="es-ES"/>
        </w:rPr>
      </w:pPr>
      <w:proofErr w:type="spellStart"/>
      <w:r w:rsidRPr="00390AA6">
        <w:rPr>
          <w:rFonts w:ascii="Times New Roman" w:hAnsi="Times New Roman" w:cs="Times New Roman"/>
          <w:sz w:val="24"/>
          <w:szCs w:val="24"/>
          <w:shd w:val="clear" w:color="auto" w:fill="FFFFFF"/>
          <w:lang w:val="es-AR"/>
        </w:rPr>
        <w:t>Sikkink</w:t>
      </w:r>
      <w:proofErr w:type="spellEnd"/>
      <w:r w:rsidRPr="00390AA6">
        <w:rPr>
          <w:rFonts w:ascii="Times New Roman" w:hAnsi="Times New Roman" w:cs="Times New Roman"/>
          <w:sz w:val="24"/>
          <w:szCs w:val="24"/>
          <w:shd w:val="clear" w:color="auto" w:fill="FFFFFF"/>
          <w:lang w:val="es-AR"/>
        </w:rPr>
        <w:t xml:space="preserve">, K., &amp; </w:t>
      </w:r>
      <w:proofErr w:type="spellStart"/>
      <w:r w:rsidRPr="00390AA6">
        <w:rPr>
          <w:rFonts w:ascii="Times New Roman" w:hAnsi="Times New Roman" w:cs="Times New Roman"/>
          <w:sz w:val="24"/>
          <w:szCs w:val="24"/>
          <w:shd w:val="clear" w:color="auto" w:fill="FFFFFF"/>
          <w:lang w:val="es-AR"/>
        </w:rPr>
        <w:t>Wolfson</w:t>
      </w:r>
      <w:proofErr w:type="spellEnd"/>
      <w:r w:rsidRPr="00390AA6">
        <w:rPr>
          <w:rFonts w:ascii="Times New Roman" w:hAnsi="Times New Roman" w:cs="Times New Roman"/>
          <w:sz w:val="24"/>
          <w:szCs w:val="24"/>
          <w:shd w:val="clear" w:color="auto" w:fill="FFFFFF"/>
          <w:lang w:val="es-AR"/>
        </w:rPr>
        <w:t xml:space="preserve">, L. (1993). Las capacidades y la autonomía del Estado en Brasil y la Argentina. </w:t>
      </w:r>
      <w:r w:rsidRPr="00390AA6">
        <w:rPr>
          <w:rFonts w:ascii="Times New Roman" w:hAnsi="Times New Roman" w:cs="Times New Roman"/>
          <w:sz w:val="24"/>
          <w:szCs w:val="24"/>
          <w:shd w:val="clear" w:color="auto" w:fill="FFFFFF"/>
          <w:lang w:val="es-ES"/>
        </w:rPr>
        <w:t xml:space="preserve">Un enfoque </w:t>
      </w:r>
      <w:proofErr w:type="spellStart"/>
      <w:r w:rsidRPr="00390AA6">
        <w:rPr>
          <w:rFonts w:ascii="Times New Roman" w:hAnsi="Times New Roman" w:cs="Times New Roman"/>
          <w:sz w:val="24"/>
          <w:szCs w:val="24"/>
          <w:shd w:val="clear" w:color="auto" w:fill="FFFFFF"/>
          <w:lang w:val="es-ES"/>
        </w:rPr>
        <w:t>neoinstitucionalista</w:t>
      </w:r>
      <w:proofErr w:type="spellEnd"/>
      <w:r w:rsidRPr="00390AA6">
        <w:rPr>
          <w:rFonts w:ascii="Times New Roman" w:hAnsi="Times New Roman" w:cs="Times New Roman"/>
          <w:sz w:val="24"/>
          <w:szCs w:val="24"/>
          <w:shd w:val="clear" w:color="auto" w:fill="FFFFFF"/>
          <w:lang w:val="es-ES"/>
        </w:rPr>
        <w:t>.</w:t>
      </w:r>
      <w:r w:rsidRPr="00390AA6">
        <w:rPr>
          <w:rStyle w:val="apple-converted-space"/>
          <w:rFonts w:ascii="Times New Roman" w:hAnsi="Times New Roman" w:cs="Times New Roman"/>
          <w:sz w:val="24"/>
          <w:szCs w:val="24"/>
          <w:shd w:val="clear" w:color="auto" w:fill="FFFFFF"/>
          <w:lang w:val="es-ES"/>
        </w:rPr>
        <w:t> </w:t>
      </w:r>
      <w:r w:rsidRPr="00390AA6">
        <w:rPr>
          <w:rFonts w:ascii="Times New Roman" w:hAnsi="Times New Roman" w:cs="Times New Roman"/>
          <w:i/>
          <w:iCs/>
          <w:sz w:val="24"/>
          <w:szCs w:val="24"/>
          <w:shd w:val="clear" w:color="auto" w:fill="FFFFFF"/>
          <w:lang w:val="es-ES"/>
        </w:rPr>
        <w:t>Desarrollo Económico</w:t>
      </w:r>
      <w:r w:rsidRPr="00390AA6">
        <w:rPr>
          <w:rFonts w:ascii="Times New Roman" w:hAnsi="Times New Roman" w:cs="Times New Roman"/>
          <w:sz w:val="24"/>
          <w:szCs w:val="24"/>
          <w:shd w:val="clear" w:color="auto" w:fill="FFFFFF"/>
          <w:lang w:val="es-ES"/>
        </w:rPr>
        <w:t>, 543-574.</w:t>
      </w:r>
    </w:p>
    <w:p w14:paraId="353DD48F" w14:textId="77777777" w:rsidR="00C04E9E" w:rsidRPr="00F12016" w:rsidRDefault="00AC3607" w:rsidP="00FB763C">
      <w:pPr>
        <w:spacing w:after="0" w:line="360" w:lineRule="auto"/>
        <w:ind w:left="567" w:hanging="567"/>
        <w:jc w:val="both"/>
        <w:rPr>
          <w:rFonts w:ascii="Times New Roman" w:hAnsi="Times New Roman" w:cs="Times New Roman"/>
          <w:sz w:val="24"/>
          <w:szCs w:val="24"/>
          <w:shd w:val="clear" w:color="auto" w:fill="FFFFFF"/>
          <w:lang w:val="en-US"/>
        </w:rPr>
      </w:pPr>
      <w:r w:rsidRPr="00390AA6">
        <w:rPr>
          <w:rFonts w:ascii="Times New Roman" w:hAnsi="Times New Roman" w:cs="Times New Roman"/>
          <w:sz w:val="24"/>
          <w:szCs w:val="24"/>
          <w:shd w:val="clear" w:color="auto" w:fill="FFFFFF"/>
          <w:lang w:val="es-ES"/>
        </w:rPr>
        <w:t xml:space="preserve">Singer, J. D., Bremer, S., &amp; </w:t>
      </w:r>
      <w:proofErr w:type="spellStart"/>
      <w:r w:rsidRPr="00390AA6">
        <w:rPr>
          <w:rFonts w:ascii="Times New Roman" w:hAnsi="Times New Roman" w:cs="Times New Roman"/>
          <w:sz w:val="24"/>
          <w:szCs w:val="24"/>
          <w:shd w:val="clear" w:color="auto" w:fill="FFFFFF"/>
          <w:lang w:val="es-ES"/>
        </w:rPr>
        <w:t>Stuckey</w:t>
      </w:r>
      <w:proofErr w:type="spellEnd"/>
      <w:r w:rsidRPr="00390AA6">
        <w:rPr>
          <w:rFonts w:ascii="Times New Roman" w:hAnsi="Times New Roman" w:cs="Times New Roman"/>
          <w:sz w:val="24"/>
          <w:szCs w:val="24"/>
          <w:shd w:val="clear" w:color="auto" w:fill="FFFFFF"/>
          <w:lang w:val="es-ES"/>
        </w:rPr>
        <w:t xml:space="preserve">, J. (1972). </w:t>
      </w:r>
      <w:r w:rsidRPr="00390AA6">
        <w:rPr>
          <w:rFonts w:ascii="Times New Roman" w:hAnsi="Times New Roman" w:cs="Times New Roman"/>
          <w:sz w:val="24"/>
          <w:szCs w:val="24"/>
          <w:shd w:val="clear" w:color="auto" w:fill="FFFFFF"/>
          <w:lang w:val="en-US"/>
        </w:rPr>
        <w:t>Capability distribution, uncertainty, and major power war, 1820-1965.</w:t>
      </w:r>
      <w:r w:rsidRPr="00390AA6">
        <w:rPr>
          <w:rStyle w:val="apple-converted-space"/>
          <w:rFonts w:ascii="Times New Roman" w:hAnsi="Times New Roman" w:cs="Times New Roman"/>
          <w:sz w:val="24"/>
          <w:szCs w:val="24"/>
          <w:shd w:val="clear" w:color="auto" w:fill="FFFFFF"/>
          <w:lang w:val="en-US"/>
        </w:rPr>
        <w:t> </w:t>
      </w:r>
      <w:r w:rsidRPr="00F12016">
        <w:rPr>
          <w:rFonts w:ascii="Times New Roman" w:hAnsi="Times New Roman" w:cs="Times New Roman"/>
          <w:i/>
          <w:iCs/>
          <w:sz w:val="24"/>
          <w:szCs w:val="24"/>
          <w:shd w:val="clear" w:color="auto" w:fill="FFFFFF"/>
          <w:lang w:val="en-US"/>
        </w:rPr>
        <w:t>Peace, war, and numbers</w:t>
      </w:r>
      <w:r w:rsidRPr="00F12016">
        <w:rPr>
          <w:rFonts w:ascii="Times New Roman" w:hAnsi="Times New Roman" w:cs="Times New Roman"/>
          <w:sz w:val="24"/>
          <w:szCs w:val="24"/>
          <w:shd w:val="clear" w:color="auto" w:fill="FFFFFF"/>
          <w:lang w:val="en-US"/>
        </w:rPr>
        <w:t>,</w:t>
      </w:r>
      <w:r w:rsidRPr="00F12016">
        <w:rPr>
          <w:rStyle w:val="apple-converted-space"/>
          <w:rFonts w:ascii="Times New Roman" w:hAnsi="Times New Roman" w:cs="Times New Roman"/>
          <w:sz w:val="24"/>
          <w:szCs w:val="24"/>
          <w:shd w:val="clear" w:color="auto" w:fill="FFFFFF"/>
          <w:lang w:val="en-US"/>
        </w:rPr>
        <w:t> </w:t>
      </w:r>
      <w:r w:rsidRPr="00F12016">
        <w:rPr>
          <w:rFonts w:ascii="Times New Roman" w:hAnsi="Times New Roman" w:cs="Times New Roman"/>
          <w:i/>
          <w:iCs/>
          <w:sz w:val="24"/>
          <w:szCs w:val="24"/>
          <w:shd w:val="clear" w:color="auto" w:fill="FFFFFF"/>
          <w:lang w:val="en-US"/>
        </w:rPr>
        <w:t>19</w:t>
      </w:r>
      <w:r w:rsidRPr="00F12016">
        <w:rPr>
          <w:rFonts w:ascii="Times New Roman" w:hAnsi="Times New Roman" w:cs="Times New Roman"/>
          <w:sz w:val="24"/>
          <w:szCs w:val="24"/>
          <w:shd w:val="clear" w:color="auto" w:fill="FFFFFF"/>
          <w:lang w:val="en-US"/>
        </w:rPr>
        <w:t>.</w:t>
      </w:r>
    </w:p>
    <w:p w14:paraId="34D924E3" w14:textId="27C1D583" w:rsidR="00C67ECC" w:rsidRPr="00390AA6" w:rsidRDefault="00C67ECC" w:rsidP="00FB763C">
      <w:pPr>
        <w:spacing w:after="0" w:line="360" w:lineRule="auto"/>
        <w:ind w:left="567" w:hanging="567"/>
        <w:jc w:val="both"/>
        <w:rPr>
          <w:rFonts w:ascii="Times New Roman" w:hAnsi="Times New Roman" w:cs="Times New Roman"/>
          <w:sz w:val="24"/>
          <w:szCs w:val="24"/>
        </w:rPr>
      </w:pPr>
      <w:proofErr w:type="spellStart"/>
      <w:r w:rsidRPr="00390AA6">
        <w:rPr>
          <w:rFonts w:ascii="Times New Roman" w:hAnsi="Times New Roman" w:cs="Times New Roman"/>
          <w:sz w:val="24"/>
          <w:szCs w:val="24"/>
          <w:shd w:val="clear" w:color="auto" w:fill="FFFFFF"/>
          <w:lang w:val="en-US"/>
        </w:rPr>
        <w:t>Soroka</w:t>
      </w:r>
      <w:proofErr w:type="spellEnd"/>
      <w:r w:rsidRPr="00390AA6">
        <w:rPr>
          <w:rFonts w:ascii="Times New Roman" w:hAnsi="Times New Roman" w:cs="Times New Roman"/>
          <w:sz w:val="24"/>
          <w:szCs w:val="24"/>
          <w:shd w:val="clear" w:color="auto" w:fill="FFFFFF"/>
          <w:lang w:val="en-US"/>
        </w:rPr>
        <w:t>, S. N. (2003). Media, public opinion, and foreign policy.</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rPr>
        <w:t>The International Journal of Press/Politics</w:t>
      </w:r>
      <w:r w:rsidRPr="00390AA6">
        <w:rPr>
          <w:rFonts w:ascii="Times New Roman" w:hAnsi="Times New Roman" w:cs="Times New Roman"/>
          <w:sz w:val="24"/>
          <w:szCs w:val="24"/>
          <w:shd w:val="clear" w:color="auto" w:fill="FFFFFF"/>
        </w:rPr>
        <w:t>,</w:t>
      </w:r>
      <w:r w:rsidRPr="00390AA6">
        <w:rPr>
          <w:rStyle w:val="apple-converted-space"/>
          <w:rFonts w:ascii="Times New Roman" w:hAnsi="Times New Roman" w:cs="Times New Roman"/>
          <w:sz w:val="24"/>
          <w:szCs w:val="24"/>
          <w:shd w:val="clear" w:color="auto" w:fill="FFFFFF"/>
        </w:rPr>
        <w:t> </w:t>
      </w:r>
      <w:r w:rsidRPr="00390AA6">
        <w:rPr>
          <w:rFonts w:ascii="Times New Roman" w:hAnsi="Times New Roman" w:cs="Times New Roman"/>
          <w:i/>
          <w:iCs/>
          <w:sz w:val="24"/>
          <w:szCs w:val="24"/>
          <w:shd w:val="clear" w:color="auto" w:fill="FFFFFF"/>
        </w:rPr>
        <w:t>8</w:t>
      </w:r>
      <w:r w:rsidRPr="00390AA6">
        <w:rPr>
          <w:rFonts w:ascii="Times New Roman" w:hAnsi="Times New Roman" w:cs="Times New Roman"/>
          <w:sz w:val="24"/>
          <w:szCs w:val="24"/>
          <w:shd w:val="clear" w:color="auto" w:fill="FFFFFF"/>
        </w:rPr>
        <w:t>(1), 27-48.</w:t>
      </w:r>
    </w:p>
    <w:p w14:paraId="20103E01" w14:textId="77777777" w:rsidR="001A28C9" w:rsidRPr="00390AA6" w:rsidRDefault="001A28C9" w:rsidP="00FB763C">
      <w:pPr>
        <w:spacing w:after="0" w:line="360" w:lineRule="auto"/>
        <w:ind w:left="567" w:hanging="567"/>
        <w:jc w:val="both"/>
        <w:rPr>
          <w:rFonts w:ascii="Times New Roman" w:hAnsi="Times New Roman" w:cs="Times New Roman"/>
          <w:sz w:val="24"/>
          <w:szCs w:val="24"/>
          <w:lang w:val="en-US"/>
        </w:rPr>
      </w:pPr>
      <w:r w:rsidRPr="00390AA6">
        <w:rPr>
          <w:rFonts w:ascii="Times New Roman" w:hAnsi="Times New Roman" w:cs="Times New Roman"/>
          <w:sz w:val="24"/>
          <w:szCs w:val="24"/>
          <w:shd w:val="clear" w:color="auto" w:fill="FFFFFF"/>
        </w:rPr>
        <w:t>Sousa, A. (2009).</w:t>
      </w:r>
      <w:r w:rsidRPr="00390AA6">
        <w:rPr>
          <w:rStyle w:val="apple-converted-space"/>
          <w:rFonts w:ascii="Times New Roman" w:hAnsi="Times New Roman" w:cs="Times New Roman"/>
          <w:sz w:val="24"/>
          <w:szCs w:val="24"/>
          <w:shd w:val="clear" w:color="auto" w:fill="FFFFFF"/>
        </w:rPr>
        <w:t> </w:t>
      </w:r>
      <w:r w:rsidRPr="00390AA6">
        <w:rPr>
          <w:rFonts w:ascii="Times New Roman" w:hAnsi="Times New Roman" w:cs="Times New Roman"/>
          <w:i/>
          <w:iCs/>
          <w:sz w:val="24"/>
          <w:szCs w:val="24"/>
          <w:shd w:val="clear" w:color="auto" w:fill="FFFFFF"/>
        </w:rPr>
        <w:t>A agenda internacional do Brasil: a política externa brasileira de FHC a Lula</w:t>
      </w:r>
      <w:r w:rsidRPr="00390AA6">
        <w:rPr>
          <w:rFonts w:ascii="Times New Roman" w:hAnsi="Times New Roman" w:cs="Times New Roman"/>
          <w:sz w:val="24"/>
          <w:szCs w:val="24"/>
          <w:shd w:val="clear" w:color="auto" w:fill="FFFFFF"/>
        </w:rPr>
        <w:t xml:space="preserve">. </w:t>
      </w:r>
      <w:r w:rsidRPr="00390AA6">
        <w:rPr>
          <w:rFonts w:ascii="Times New Roman" w:hAnsi="Times New Roman" w:cs="Times New Roman"/>
          <w:sz w:val="24"/>
          <w:szCs w:val="24"/>
          <w:shd w:val="clear" w:color="auto" w:fill="FFFFFF"/>
          <w:lang w:val="en-US"/>
        </w:rPr>
        <w:t>Elsevier</w:t>
      </w:r>
    </w:p>
    <w:p w14:paraId="2A276DDA" w14:textId="77777777" w:rsidR="00940B38" w:rsidRPr="00390AA6" w:rsidRDefault="00940B38" w:rsidP="00FB763C">
      <w:pPr>
        <w:spacing w:after="0" w:line="360" w:lineRule="auto"/>
        <w:ind w:left="567" w:hanging="567"/>
        <w:jc w:val="both"/>
        <w:rPr>
          <w:rFonts w:ascii="Times New Roman" w:hAnsi="Times New Roman" w:cs="Times New Roman"/>
          <w:sz w:val="24"/>
          <w:szCs w:val="24"/>
          <w:shd w:val="clear" w:color="auto" w:fill="FFFFFF"/>
          <w:lang w:val="en-US"/>
        </w:rPr>
      </w:pPr>
      <w:r w:rsidRPr="00390AA6">
        <w:rPr>
          <w:rFonts w:ascii="Times New Roman" w:hAnsi="Times New Roman" w:cs="Times New Roman"/>
          <w:sz w:val="24"/>
          <w:szCs w:val="24"/>
          <w:shd w:val="clear" w:color="auto" w:fill="FFFFFF"/>
          <w:lang w:val="en-US"/>
        </w:rPr>
        <w:t>Walt, S. M. (2005). Taming American Power.</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Foreign Affairs</w:t>
      </w:r>
      <w:r w:rsidRPr="00390AA6">
        <w:rPr>
          <w:rFonts w:ascii="Times New Roman" w:hAnsi="Times New Roman" w:cs="Times New Roman"/>
          <w:sz w:val="24"/>
          <w:szCs w:val="24"/>
          <w:shd w:val="clear" w:color="auto" w:fill="FFFFFF"/>
          <w:lang w:val="en-US"/>
        </w:rPr>
        <w:t>, 105-120.</w:t>
      </w:r>
    </w:p>
    <w:p w14:paraId="45AE1498" w14:textId="06652D8D" w:rsidR="00190EE4" w:rsidRPr="00390AA6" w:rsidRDefault="00190EE4" w:rsidP="00FB763C">
      <w:pPr>
        <w:spacing w:after="0" w:line="360" w:lineRule="auto"/>
        <w:ind w:left="567" w:hanging="567"/>
        <w:jc w:val="both"/>
        <w:rPr>
          <w:rFonts w:ascii="Times New Roman" w:hAnsi="Times New Roman" w:cs="Times New Roman"/>
          <w:sz w:val="24"/>
          <w:szCs w:val="24"/>
          <w:shd w:val="clear" w:color="auto" w:fill="FFFFFF"/>
          <w:lang w:val="es-ES"/>
        </w:rPr>
      </w:pPr>
      <w:r w:rsidRPr="00390AA6">
        <w:rPr>
          <w:rFonts w:ascii="Times New Roman" w:hAnsi="Times New Roman" w:cs="Times New Roman"/>
          <w:sz w:val="24"/>
          <w:szCs w:val="24"/>
          <w:shd w:val="clear" w:color="auto" w:fill="FFFFFF"/>
          <w:lang w:val="en-US"/>
        </w:rPr>
        <w:t>Wittkopf. E.R .(1990).</w:t>
      </w:r>
      <w:r w:rsidRPr="00390AA6">
        <w:rPr>
          <w:rStyle w:val="apple-converted-space"/>
          <w:rFonts w:ascii="Times New Roman" w:hAnsi="Times New Roman" w:cs="Times New Roman"/>
          <w:sz w:val="24"/>
          <w:szCs w:val="24"/>
          <w:shd w:val="clear" w:color="auto" w:fill="FFFFFF"/>
          <w:lang w:val="en-US"/>
        </w:rPr>
        <w:t> </w:t>
      </w:r>
      <w:r w:rsidRPr="00390AA6">
        <w:rPr>
          <w:rFonts w:ascii="Times New Roman" w:hAnsi="Times New Roman" w:cs="Times New Roman"/>
          <w:i/>
          <w:iCs/>
          <w:sz w:val="24"/>
          <w:szCs w:val="24"/>
          <w:shd w:val="clear" w:color="auto" w:fill="FFFFFF"/>
          <w:lang w:val="en-US"/>
        </w:rPr>
        <w:t xml:space="preserve">Faces of internationalism: Public opinion and American </w:t>
      </w:r>
      <w:r w:rsidR="00C73722" w:rsidRPr="00390AA6">
        <w:rPr>
          <w:rFonts w:ascii="Times New Roman" w:hAnsi="Times New Roman" w:cs="Times New Roman"/>
          <w:i/>
          <w:iCs/>
          <w:sz w:val="24"/>
          <w:szCs w:val="24"/>
          <w:shd w:val="clear" w:color="auto" w:fill="FFFFFF"/>
          <w:lang w:val="en-US"/>
        </w:rPr>
        <w:t>Foreign Policy</w:t>
      </w:r>
      <w:r w:rsidRPr="00390AA6">
        <w:rPr>
          <w:rFonts w:ascii="Times New Roman" w:hAnsi="Times New Roman" w:cs="Times New Roman"/>
          <w:sz w:val="24"/>
          <w:szCs w:val="24"/>
          <w:shd w:val="clear" w:color="auto" w:fill="FFFFFF"/>
          <w:lang w:val="en-US"/>
        </w:rPr>
        <w:t xml:space="preserve">. </w:t>
      </w:r>
      <w:proofErr w:type="spellStart"/>
      <w:r w:rsidRPr="00390AA6">
        <w:rPr>
          <w:rFonts w:ascii="Times New Roman" w:hAnsi="Times New Roman" w:cs="Times New Roman"/>
          <w:sz w:val="24"/>
          <w:szCs w:val="24"/>
          <w:shd w:val="clear" w:color="auto" w:fill="FFFFFF"/>
          <w:lang w:val="es-ES"/>
        </w:rPr>
        <w:t>Duke</w:t>
      </w:r>
      <w:proofErr w:type="spellEnd"/>
      <w:r w:rsidRPr="00390AA6">
        <w:rPr>
          <w:rFonts w:ascii="Times New Roman" w:hAnsi="Times New Roman" w:cs="Times New Roman"/>
          <w:sz w:val="24"/>
          <w:szCs w:val="24"/>
          <w:shd w:val="clear" w:color="auto" w:fill="FFFFFF"/>
          <w:lang w:val="es-ES"/>
        </w:rPr>
        <w:t xml:space="preserve"> </w:t>
      </w:r>
      <w:proofErr w:type="spellStart"/>
      <w:r w:rsidRPr="00390AA6">
        <w:rPr>
          <w:rFonts w:ascii="Times New Roman" w:hAnsi="Times New Roman" w:cs="Times New Roman"/>
          <w:sz w:val="24"/>
          <w:szCs w:val="24"/>
          <w:shd w:val="clear" w:color="auto" w:fill="FFFFFF"/>
          <w:lang w:val="es-ES"/>
        </w:rPr>
        <w:t>University</w:t>
      </w:r>
      <w:proofErr w:type="spellEnd"/>
      <w:r w:rsidRPr="00390AA6">
        <w:rPr>
          <w:rFonts w:ascii="Times New Roman" w:hAnsi="Times New Roman" w:cs="Times New Roman"/>
          <w:sz w:val="24"/>
          <w:szCs w:val="24"/>
          <w:shd w:val="clear" w:color="auto" w:fill="FFFFFF"/>
          <w:lang w:val="es-ES"/>
        </w:rPr>
        <w:t xml:space="preserve"> </w:t>
      </w:r>
      <w:proofErr w:type="spellStart"/>
      <w:r w:rsidRPr="00390AA6">
        <w:rPr>
          <w:rFonts w:ascii="Times New Roman" w:hAnsi="Times New Roman" w:cs="Times New Roman"/>
          <w:sz w:val="24"/>
          <w:szCs w:val="24"/>
          <w:shd w:val="clear" w:color="auto" w:fill="FFFFFF"/>
          <w:lang w:val="es-ES"/>
        </w:rPr>
        <w:t>Press</w:t>
      </w:r>
      <w:proofErr w:type="spellEnd"/>
      <w:r w:rsidRPr="00390AA6">
        <w:rPr>
          <w:rFonts w:ascii="Times New Roman" w:hAnsi="Times New Roman" w:cs="Times New Roman"/>
          <w:sz w:val="24"/>
          <w:szCs w:val="24"/>
          <w:shd w:val="clear" w:color="auto" w:fill="FFFFFF"/>
          <w:lang w:val="es-ES"/>
        </w:rPr>
        <w:t>.</w:t>
      </w:r>
    </w:p>
    <w:p w14:paraId="4258E13D" w14:textId="3F5480BD" w:rsidR="00C24148" w:rsidRPr="00390AA6" w:rsidRDefault="00C24148">
      <w:pPr>
        <w:rPr>
          <w:rFonts w:ascii="Times New Roman" w:hAnsi="Times New Roman" w:cs="Times New Roman"/>
          <w:sz w:val="24"/>
          <w:szCs w:val="24"/>
          <w:shd w:val="clear" w:color="auto" w:fill="FFFFFF"/>
          <w:lang w:val="es-ES"/>
        </w:rPr>
      </w:pPr>
      <w:r w:rsidRPr="00390AA6">
        <w:rPr>
          <w:rFonts w:ascii="Times New Roman" w:hAnsi="Times New Roman" w:cs="Times New Roman"/>
          <w:sz w:val="24"/>
          <w:szCs w:val="24"/>
          <w:shd w:val="clear" w:color="auto" w:fill="FFFFFF"/>
          <w:lang w:val="es-ES"/>
        </w:rPr>
        <w:br w:type="page"/>
      </w:r>
    </w:p>
    <w:p w14:paraId="6C06728D" w14:textId="0DF03FF3" w:rsidR="00664BF6" w:rsidRPr="00390AA6" w:rsidRDefault="00664BF6" w:rsidP="00664BF6">
      <w:pPr>
        <w:jc w:val="both"/>
        <w:rPr>
          <w:rFonts w:ascii="Times New Roman" w:hAnsi="Times New Roman" w:cs="Times New Roman"/>
          <w:b/>
          <w:smallCaps/>
          <w:sz w:val="24"/>
          <w:szCs w:val="24"/>
          <w:lang w:val="es-AR"/>
        </w:rPr>
      </w:pPr>
      <w:proofErr w:type="spellStart"/>
      <w:r w:rsidRPr="00390AA6">
        <w:rPr>
          <w:rFonts w:ascii="Times New Roman" w:hAnsi="Times New Roman" w:cs="Times New Roman"/>
          <w:b/>
          <w:smallCaps/>
          <w:sz w:val="24"/>
          <w:szCs w:val="24"/>
          <w:lang w:val="es-AR"/>
        </w:rPr>
        <w:lastRenderedPageBreak/>
        <w:t>Appendix</w:t>
      </w:r>
      <w:proofErr w:type="spellEnd"/>
      <w:r w:rsidRPr="00390AA6">
        <w:rPr>
          <w:rFonts w:ascii="Times New Roman" w:hAnsi="Times New Roman" w:cs="Times New Roman"/>
          <w:b/>
          <w:smallCaps/>
          <w:sz w:val="24"/>
          <w:szCs w:val="24"/>
          <w:lang w:val="es-AR"/>
        </w:rPr>
        <w:t xml:space="preserve"> I</w:t>
      </w:r>
      <w:r w:rsidR="00C24148" w:rsidRPr="00390AA6">
        <w:rPr>
          <w:rFonts w:ascii="Times New Roman" w:hAnsi="Times New Roman" w:cs="Times New Roman"/>
          <w:b/>
          <w:smallCaps/>
          <w:sz w:val="24"/>
          <w:szCs w:val="24"/>
          <w:lang w:val="es-AR"/>
        </w:rPr>
        <w:t xml:space="preserve"> – </w:t>
      </w:r>
      <w:proofErr w:type="spellStart"/>
      <w:r w:rsidR="00C24148" w:rsidRPr="00390AA6">
        <w:rPr>
          <w:rFonts w:ascii="Times New Roman" w:hAnsi="Times New Roman" w:cs="Times New Roman"/>
          <w:b/>
          <w:smallCaps/>
          <w:sz w:val="24"/>
          <w:szCs w:val="24"/>
          <w:lang w:val="es-AR"/>
        </w:rPr>
        <w:t>Absolute</w:t>
      </w:r>
      <w:proofErr w:type="spellEnd"/>
      <w:r w:rsidR="00C24148" w:rsidRPr="00390AA6">
        <w:rPr>
          <w:rFonts w:ascii="Times New Roman" w:hAnsi="Times New Roman" w:cs="Times New Roman"/>
          <w:b/>
          <w:smallCaps/>
          <w:sz w:val="24"/>
          <w:szCs w:val="24"/>
          <w:lang w:val="es-AR"/>
        </w:rPr>
        <w:t xml:space="preserve"> </w:t>
      </w:r>
      <w:proofErr w:type="spellStart"/>
      <w:r w:rsidR="00C24148" w:rsidRPr="00390AA6">
        <w:rPr>
          <w:rFonts w:ascii="Times New Roman" w:hAnsi="Times New Roman" w:cs="Times New Roman"/>
          <w:b/>
          <w:smallCaps/>
          <w:sz w:val="24"/>
          <w:szCs w:val="24"/>
          <w:lang w:val="es-AR"/>
        </w:rPr>
        <w:t>treatment</w:t>
      </w:r>
      <w:proofErr w:type="spellEnd"/>
    </w:p>
    <w:p w14:paraId="4E657120" w14:textId="11AE9AC0" w:rsidR="00664BF6" w:rsidRPr="00390AA6" w:rsidRDefault="00C24148" w:rsidP="00664BF6">
      <w:pPr>
        <w:jc w:val="both"/>
        <w:rPr>
          <w:rFonts w:ascii="Times New Roman" w:hAnsi="Times New Roman" w:cs="Times New Roman"/>
          <w:sz w:val="24"/>
          <w:szCs w:val="24"/>
          <w:lang w:val="es-AR"/>
        </w:rPr>
      </w:pPr>
      <w:r w:rsidRPr="00390AA6">
        <w:rPr>
          <w:rFonts w:ascii="Times New Roman" w:hAnsi="Times New Roman" w:cs="Times New Roman"/>
          <w:i/>
          <w:sz w:val="24"/>
          <w:szCs w:val="24"/>
          <w:lang w:val="es-AR"/>
        </w:rPr>
        <w:t>“</w:t>
      </w:r>
      <w:r w:rsidR="00664BF6" w:rsidRPr="00390AA6">
        <w:rPr>
          <w:rFonts w:ascii="Times New Roman" w:hAnsi="Times New Roman" w:cs="Times New Roman"/>
          <w:i/>
          <w:sz w:val="24"/>
          <w:szCs w:val="24"/>
          <w:lang w:val="es-AR"/>
        </w:rPr>
        <w:t>De acuerdo a estadísticas del Banco Mundial, el Producto Bruto Interno de Brasil alcanzó en 2013 la suma de U$S 2.253 mil millones de dólares, habiendo crecido un 340% en los últimos 10 años. A su vez, las Fuerzas Armadas brasileras están compuestas por 327 mil tropas activas y su presupuesto alcanzó en 2013 la suma de U$S 30,3 mil millones.</w:t>
      </w:r>
      <w:r w:rsidRPr="00390AA6">
        <w:rPr>
          <w:rFonts w:ascii="Times New Roman" w:hAnsi="Times New Roman" w:cs="Times New Roman"/>
          <w:i/>
          <w:sz w:val="24"/>
          <w:szCs w:val="24"/>
          <w:lang w:val="es-AR"/>
        </w:rPr>
        <w:t>”</w:t>
      </w:r>
    </w:p>
    <w:p w14:paraId="64A4756E" w14:textId="0BBE148F" w:rsidR="00C24148" w:rsidRPr="00390AA6" w:rsidRDefault="00C24148" w:rsidP="00664BF6">
      <w:pPr>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 xml:space="preserve">“According to World Bank statistics, the Gross Domestic Product of Brazil reached in 2013 US$ </w:t>
      </w:r>
      <w:r w:rsidR="00B960D3" w:rsidRPr="00390AA6">
        <w:rPr>
          <w:rFonts w:ascii="Times New Roman" w:hAnsi="Times New Roman" w:cs="Times New Roman"/>
          <w:sz w:val="24"/>
          <w:szCs w:val="24"/>
          <w:lang w:val="en-US"/>
        </w:rPr>
        <w:t>2</w:t>
      </w:r>
      <w:r w:rsidRPr="00390AA6">
        <w:rPr>
          <w:rFonts w:ascii="Times New Roman" w:hAnsi="Times New Roman" w:cs="Times New Roman"/>
          <w:sz w:val="24"/>
          <w:szCs w:val="24"/>
          <w:lang w:val="en-US"/>
        </w:rPr>
        <w:t xml:space="preserve">253 billion dollars, having grown 340% in the last 10 years. </w:t>
      </w:r>
      <w:r w:rsidR="00B960D3" w:rsidRPr="00390AA6">
        <w:rPr>
          <w:rFonts w:ascii="Times New Roman" w:hAnsi="Times New Roman" w:cs="Times New Roman"/>
          <w:sz w:val="24"/>
          <w:szCs w:val="24"/>
          <w:lang w:val="en-US"/>
        </w:rPr>
        <w:t>In addition</w:t>
      </w:r>
      <w:r w:rsidRPr="00390AA6">
        <w:rPr>
          <w:rFonts w:ascii="Times New Roman" w:hAnsi="Times New Roman" w:cs="Times New Roman"/>
          <w:sz w:val="24"/>
          <w:szCs w:val="24"/>
          <w:lang w:val="en-US"/>
        </w:rPr>
        <w:t>, the Brazilian Armed Forces are currently composed of 327,000 active troops and their budget in 2013 reached the sum of US$ 30.3 billion.”</w:t>
      </w:r>
    </w:p>
    <w:p w14:paraId="24B1B3AA" w14:textId="77777777" w:rsidR="00664BF6" w:rsidRPr="00390AA6" w:rsidRDefault="00664BF6" w:rsidP="00664BF6">
      <w:pPr>
        <w:jc w:val="both"/>
        <w:rPr>
          <w:sz w:val="28"/>
          <w:szCs w:val="28"/>
          <w:lang w:val="en-US"/>
        </w:rPr>
      </w:pPr>
    </w:p>
    <w:p w14:paraId="50464ED5" w14:textId="60B9593B" w:rsidR="00664BF6" w:rsidRPr="00390AA6" w:rsidRDefault="00664BF6" w:rsidP="00664BF6">
      <w:pPr>
        <w:jc w:val="both"/>
        <w:rPr>
          <w:rFonts w:ascii="Times New Roman" w:hAnsi="Times New Roman" w:cs="Times New Roman"/>
          <w:b/>
          <w:smallCaps/>
          <w:sz w:val="24"/>
          <w:szCs w:val="24"/>
          <w:lang w:val="es-AR"/>
        </w:rPr>
      </w:pPr>
      <w:proofErr w:type="spellStart"/>
      <w:r w:rsidRPr="00390AA6">
        <w:rPr>
          <w:rFonts w:ascii="Times New Roman" w:hAnsi="Times New Roman" w:cs="Times New Roman"/>
          <w:b/>
          <w:smallCaps/>
          <w:sz w:val="24"/>
          <w:szCs w:val="24"/>
          <w:lang w:val="es-AR"/>
        </w:rPr>
        <w:t>Appendix</w:t>
      </w:r>
      <w:proofErr w:type="spellEnd"/>
      <w:r w:rsidRPr="00390AA6">
        <w:rPr>
          <w:rFonts w:ascii="Times New Roman" w:hAnsi="Times New Roman" w:cs="Times New Roman"/>
          <w:b/>
          <w:smallCaps/>
          <w:sz w:val="24"/>
          <w:szCs w:val="24"/>
          <w:lang w:val="es-AR"/>
        </w:rPr>
        <w:t xml:space="preserve"> II</w:t>
      </w:r>
      <w:r w:rsidR="00C24148" w:rsidRPr="00390AA6">
        <w:rPr>
          <w:rFonts w:ascii="Times New Roman" w:hAnsi="Times New Roman" w:cs="Times New Roman"/>
          <w:b/>
          <w:smallCaps/>
          <w:sz w:val="24"/>
          <w:szCs w:val="24"/>
          <w:lang w:val="es-AR"/>
        </w:rPr>
        <w:t xml:space="preserve"> – </w:t>
      </w:r>
      <w:proofErr w:type="spellStart"/>
      <w:r w:rsidR="00C24148" w:rsidRPr="00390AA6">
        <w:rPr>
          <w:rFonts w:ascii="Times New Roman" w:hAnsi="Times New Roman" w:cs="Times New Roman"/>
          <w:b/>
          <w:smallCaps/>
          <w:sz w:val="24"/>
          <w:szCs w:val="24"/>
          <w:lang w:val="es-AR"/>
        </w:rPr>
        <w:t>Relative</w:t>
      </w:r>
      <w:proofErr w:type="spellEnd"/>
      <w:r w:rsidR="00C24148" w:rsidRPr="00390AA6">
        <w:rPr>
          <w:rFonts w:ascii="Times New Roman" w:hAnsi="Times New Roman" w:cs="Times New Roman"/>
          <w:b/>
          <w:smallCaps/>
          <w:sz w:val="24"/>
          <w:szCs w:val="24"/>
          <w:lang w:val="es-AR"/>
        </w:rPr>
        <w:t xml:space="preserve"> </w:t>
      </w:r>
      <w:proofErr w:type="spellStart"/>
      <w:r w:rsidR="00C24148" w:rsidRPr="00390AA6">
        <w:rPr>
          <w:rFonts w:ascii="Times New Roman" w:hAnsi="Times New Roman" w:cs="Times New Roman"/>
          <w:b/>
          <w:smallCaps/>
          <w:sz w:val="24"/>
          <w:szCs w:val="24"/>
          <w:lang w:val="es-AR"/>
        </w:rPr>
        <w:t>treatment</w:t>
      </w:r>
      <w:proofErr w:type="spellEnd"/>
    </w:p>
    <w:p w14:paraId="344B258F" w14:textId="5F3DE5C4" w:rsidR="00664BF6" w:rsidRPr="00390AA6" w:rsidRDefault="00C24148" w:rsidP="00664BF6">
      <w:pPr>
        <w:spacing w:line="240" w:lineRule="auto"/>
        <w:jc w:val="both"/>
        <w:rPr>
          <w:rFonts w:ascii="Times New Roman" w:hAnsi="Times New Roman" w:cs="Times New Roman"/>
          <w:i/>
          <w:sz w:val="24"/>
          <w:szCs w:val="24"/>
          <w:lang w:val="es-AR"/>
        </w:rPr>
      </w:pPr>
      <w:r w:rsidRPr="00390AA6">
        <w:rPr>
          <w:rFonts w:ascii="Times New Roman" w:hAnsi="Times New Roman" w:cs="Times New Roman"/>
          <w:i/>
          <w:sz w:val="24"/>
          <w:szCs w:val="24"/>
          <w:lang w:val="es-AR"/>
        </w:rPr>
        <w:t>“</w:t>
      </w:r>
      <w:r w:rsidR="00664BF6" w:rsidRPr="00390AA6">
        <w:rPr>
          <w:rFonts w:ascii="Times New Roman" w:hAnsi="Times New Roman" w:cs="Times New Roman"/>
          <w:i/>
          <w:sz w:val="24"/>
          <w:szCs w:val="24"/>
          <w:lang w:val="es-AR"/>
        </w:rPr>
        <w:t>De acuerdo a estadísticas del Banco Mundial, el Producto Bruto Interno de Brasil alcanzó en 2013 la suma de U$S 2.253 mil millones de dólares, habiendo crecido un 340% en los últimos 10 años y haciendo con que la economía brasilera sea 5,5 veces más grande que la argentina. A su vez, las Fuerzas Armadas brasileras están compuestas por 327.000 tropas activas y su presupuesto alcanzó en 2013 la suma de U$S 30,3 mil millones. Por su parte, el número de tropas activas en la Argentina es de 86.000 y el presupuesto militar es de U$S 5,2 mil millones, tan solo 15% del brasilero.</w:t>
      </w:r>
      <w:r w:rsidRPr="00390AA6">
        <w:rPr>
          <w:rFonts w:ascii="Times New Roman" w:hAnsi="Times New Roman" w:cs="Times New Roman"/>
          <w:i/>
          <w:sz w:val="24"/>
          <w:szCs w:val="24"/>
          <w:lang w:val="es-AR"/>
        </w:rPr>
        <w:t>”</w:t>
      </w:r>
    </w:p>
    <w:p w14:paraId="41ECB32B" w14:textId="4BF1AF40" w:rsidR="00664BF6" w:rsidRPr="00390AA6" w:rsidRDefault="00C24148" w:rsidP="00C24148">
      <w:pPr>
        <w:spacing w:line="360" w:lineRule="auto"/>
        <w:jc w:val="both"/>
        <w:rPr>
          <w:rFonts w:ascii="Times New Roman" w:hAnsi="Times New Roman" w:cs="Times New Roman"/>
          <w:sz w:val="24"/>
          <w:szCs w:val="24"/>
          <w:lang w:val="en-US"/>
        </w:rPr>
      </w:pPr>
      <w:r w:rsidRPr="00390AA6">
        <w:rPr>
          <w:rFonts w:ascii="Times New Roman" w:hAnsi="Times New Roman" w:cs="Times New Roman"/>
          <w:sz w:val="24"/>
          <w:szCs w:val="24"/>
          <w:lang w:val="en-US"/>
        </w:rPr>
        <w:t xml:space="preserve">“According to World Bank statistics, the Gross Domestic Product of Brazil reached in </w:t>
      </w:r>
      <w:r w:rsidR="00B960D3" w:rsidRPr="00390AA6">
        <w:rPr>
          <w:rFonts w:ascii="Times New Roman" w:hAnsi="Times New Roman" w:cs="Times New Roman"/>
          <w:sz w:val="24"/>
          <w:szCs w:val="24"/>
          <w:lang w:val="en-US"/>
        </w:rPr>
        <w:t>2013 US$ 2</w:t>
      </w:r>
      <w:r w:rsidRPr="00390AA6">
        <w:rPr>
          <w:rFonts w:ascii="Times New Roman" w:hAnsi="Times New Roman" w:cs="Times New Roman"/>
          <w:sz w:val="24"/>
          <w:szCs w:val="24"/>
          <w:lang w:val="en-US"/>
        </w:rPr>
        <w:t>253 billion dollars, having grown 340% in the last 10 years</w:t>
      </w:r>
      <w:r w:rsidR="00B960D3" w:rsidRPr="00390AA6">
        <w:rPr>
          <w:rFonts w:ascii="Times New Roman" w:hAnsi="Times New Roman" w:cs="Times New Roman"/>
          <w:sz w:val="24"/>
          <w:szCs w:val="24"/>
          <w:lang w:val="en-US"/>
        </w:rPr>
        <w:t>. This</w:t>
      </w:r>
      <w:r w:rsidRPr="00390AA6">
        <w:rPr>
          <w:rFonts w:ascii="Times New Roman" w:hAnsi="Times New Roman" w:cs="Times New Roman"/>
          <w:sz w:val="24"/>
          <w:szCs w:val="24"/>
          <w:lang w:val="en-US"/>
        </w:rPr>
        <w:t xml:space="preserve"> </w:t>
      </w:r>
      <w:r w:rsidR="00B960D3" w:rsidRPr="00390AA6">
        <w:rPr>
          <w:rFonts w:ascii="Times New Roman" w:hAnsi="Times New Roman" w:cs="Times New Roman"/>
          <w:sz w:val="24"/>
          <w:szCs w:val="24"/>
          <w:lang w:val="en-US"/>
        </w:rPr>
        <w:t>is 5.</w:t>
      </w:r>
      <w:r w:rsidRPr="00390AA6">
        <w:rPr>
          <w:rFonts w:ascii="Times New Roman" w:hAnsi="Times New Roman" w:cs="Times New Roman"/>
          <w:sz w:val="24"/>
          <w:szCs w:val="24"/>
          <w:lang w:val="en-US"/>
        </w:rPr>
        <w:t>5 times larger than Argentina</w:t>
      </w:r>
      <w:r w:rsidR="00B960D3" w:rsidRPr="00390AA6">
        <w:rPr>
          <w:rFonts w:ascii="Times New Roman" w:hAnsi="Times New Roman" w:cs="Times New Roman"/>
          <w:sz w:val="24"/>
          <w:szCs w:val="24"/>
          <w:lang w:val="en-US"/>
        </w:rPr>
        <w:t>´s</w:t>
      </w:r>
      <w:r w:rsidRPr="00390AA6">
        <w:rPr>
          <w:rFonts w:ascii="Times New Roman" w:hAnsi="Times New Roman" w:cs="Times New Roman"/>
          <w:sz w:val="24"/>
          <w:szCs w:val="24"/>
          <w:lang w:val="en-US"/>
        </w:rPr>
        <w:t xml:space="preserve">. </w:t>
      </w:r>
      <w:r w:rsidR="00B960D3" w:rsidRPr="00390AA6">
        <w:rPr>
          <w:rFonts w:ascii="Times New Roman" w:hAnsi="Times New Roman" w:cs="Times New Roman"/>
          <w:sz w:val="24"/>
          <w:szCs w:val="24"/>
          <w:lang w:val="en-US"/>
        </w:rPr>
        <w:t>In addition,</w:t>
      </w:r>
      <w:r w:rsidRPr="00390AA6">
        <w:rPr>
          <w:rFonts w:ascii="Times New Roman" w:hAnsi="Times New Roman" w:cs="Times New Roman"/>
          <w:sz w:val="24"/>
          <w:szCs w:val="24"/>
          <w:lang w:val="en-US"/>
        </w:rPr>
        <w:t xml:space="preserve"> the Brazilian Armed Forces are composed of 327,000 active troops and their budget in 2013 </w:t>
      </w:r>
      <w:r w:rsidR="00B960D3" w:rsidRPr="00390AA6">
        <w:rPr>
          <w:rFonts w:ascii="Times New Roman" w:hAnsi="Times New Roman" w:cs="Times New Roman"/>
          <w:sz w:val="24"/>
          <w:szCs w:val="24"/>
          <w:lang w:val="en-US"/>
        </w:rPr>
        <w:t>was of US$</w:t>
      </w:r>
      <w:r w:rsidRPr="00390AA6">
        <w:rPr>
          <w:rFonts w:ascii="Times New Roman" w:hAnsi="Times New Roman" w:cs="Times New Roman"/>
          <w:sz w:val="24"/>
          <w:szCs w:val="24"/>
          <w:lang w:val="en-US"/>
        </w:rPr>
        <w:t xml:space="preserve"> 30.3 billion.</w:t>
      </w:r>
      <w:r w:rsidR="00B960D3" w:rsidRPr="00390AA6">
        <w:rPr>
          <w:rFonts w:ascii="Times New Roman" w:hAnsi="Times New Roman" w:cs="Times New Roman"/>
          <w:sz w:val="24"/>
          <w:szCs w:val="24"/>
          <w:lang w:val="en-US"/>
        </w:rPr>
        <w:t xml:space="preserve"> T</w:t>
      </w:r>
      <w:r w:rsidRPr="00390AA6">
        <w:rPr>
          <w:rFonts w:ascii="Times New Roman" w:hAnsi="Times New Roman" w:cs="Times New Roman"/>
          <w:sz w:val="24"/>
          <w:szCs w:val="24"/>
          <w:lang w:val="en-US"/>
        </w:rPr>
        <w:t xml:space="preserve">he number of active troops in Argentina is </w:t>
      </w:r>
      <w:r w:rsidR="00B960D3" w:rsidRPr="00390AA6">
        <w:rPr>
          <w:rFonts w:ascii="Times New Roman" w:hAnsi="Times New Roman" w:cs="Times New Roman"/>
          <w:sz w:val="24"/>
          <w:szCs w:val="24"/>
          <w:lang w:val="en-US"/>
        </w:rPr>
        <w:t xml:space="preserve">currently of </w:t>
      </w:r>
      <w:r w:rsidRPr="00390AA6">
        <w:rPr>
          <w:rFonts w:ascii="Times New Roman" w:hAnsi="Times New Roman" w:cs="Times New Roman"/>
          <w:sz w:val="24"/>
          <w:szCs w:val="24"/>
          <w:lang w:val="en-US"/>
        </w:rPr>
        <w:t>86,000</w:t>
      </w:r>
      <w:r w:rsidR="00B960D3" w:rsidRPr="00390AA6">
        <w:rPr>
          <w:rFonts w:ascii="Times New Roman" w:hAnsi="Times New Roman" w:cs="Times New Roman"/>
          <w:sz w:val="24"/>
          <w:szCs w:val="24"/>
          <w:lang w:val="en-US"/>
        </w:rPr>
        <w:t xml:space="preserve"> active troops</w:t>
      </w:r>
      <w:r w:rsidRPr="00390AA6">
        <w:rPr>
          <w:rFonts w:ascii="Times New Roman" w:hAnsi="Times New Roman" w:cs="Times New Roman"/>
          <w:sz w:val="24"/>
          <w:szCs w:val="24"/>
          <w:lang w:val="en-US"/>
        </w:rPr>
        <w:t xml:space="preserve"> and the military budget is </w:t>
      </w:r>
      <w:r w:rsidR="00B960D3" w:rsidRPr="00390AA6">
        <w:rPr>
          <w:rFonts w:ascii="Times New Roman" w:hAnsi="Times New Roman" w:cs="Times New Roman"/>
          <w:sz w:val="24"/>
          <w:szCs w:val="24"/>
          <w:lang w:val="en-US"/>
        </w:rPr>
        <w:t xml:space="preserve">US$ </w:t>
      </w:r>
      <w:r w:rsidRPr="00390AA6">
        <w:rPr>
          <w:rFonts w:ascii="Times New Roman" w:hAnsi="Times New Roman" w:cs="Times New Roman"/>
          <w:sz w:val="24"/>
          <w:szCs w:val="24"/>
          <w:lang w:val="en-US"/>
        </w:rPr>
        <w:t>5.2 billion, 15% of the Brazilian</w:t>
      </w:r>
      <w:r w:rsidR="00B960D3" w:rsidRPr="00390AA6">
        <w:rPr>
          <w:rFonts w:ascii="Times New Roman" w:hAnsi="Times New Roman" w:cs="Times New Roman"/>
          <w:sz w:val="24"/>
          <w:szCs w:val="24"/>
          <w:lang w:val="en-US"/>
        </w:rPr>
        <w:t xml:space="preserve"> budget</w:t>
      </w:r>
      <w:r w:rsidRPr="00390AA6">
        <w:rPr>
          <w:rFonts w:ascii="Times New Roman" w:hAnsi="Times New Roman" w:cs="Times New Roman"/>
          <w:sz w:val="24"/>
          <w:szCs w:val="24"/>
          <w:lang w:val="en-US"/>
        </w:rPr>
        <w:t>.”</w:t>
      </w:r>
    </w:p>
    <w:p w14:paraId="30A258C1" w14:textId="77777777" w:rsidR="00190EE4" w:rsidRPr="00390AA6" w:rsidRDefault="00190EE4" w:rsidP="00390822">
      <w:pPr>
        <w:spacing w:line="360" w:lineRule="auto"/>
        <w:ind w:left="567" w:hanging="567"/>
        <w:jc w:val="both"/>
        <w:rPr>
          <w:rFonts w:ascii="Times New Roman" w:hAnsi="Times New Roman" w:cs="Times New Roman"/>
          <w:sz w:val="24"/>
          <w:szCs w:val="24"/>
          <w:lang w:val="en-US"/>
        </w:rPr>
      </w:pPr>
    </w:p>
    <w:p w14:paraId="5F33BFAD" w14:textId="77777777" w:rsidR="00940B38" w:rsidRPr="00390AA6" w:rsidRDefault="00940B38" w:rsidP="00390822">
      <w:pPr>
        <w:spacing w:line="360" w:lineRule="auto"/>
        <w:ind w:left="567" w:hanging="567"/>
        <w:jc w:val="both"/>
        <w:rPr>
          <w:rFonts w:ascii="Times New Roman" w:hAnsi="Times New Roman" w:cs="Times New Roman"/>
          <w:b/>
          <w:sz w:val="24"/>
          <w:szCs w:val="24"/>
          <w:lang w:val="en-US"/>
        </w:rPr>
      </w:pPr>
    </w:p>
    <w:p w14:paraId="3E15324F" w14:textId="4E37CBED" w:rsidR="00262CEE" w:rsidRPr="00390AA6" w:rsidRDefault="00262CEE">
      <w:pPr>
        <w:rPr>
          <w:rFonts w:ascii="Times New Roman" w:hAnsi="Times New Roman" w:cs="Times New Roman"/>
          <w:b/>
          <w:sz w:val="24"/>
          <w:szCs w:val="24"/>
          <w:lang w:val="en-US"/>
        </w:rPr>
      </w:pPr>
      <w:r w:rsidRPr="00390AA6">
        <w:rPr>
          <w:rFonts w:ascii="Times New Roman" w:hAnsi="Times New Roman" w:cs="Times New Roman"/>
          <w:b/>
          <w:sz w:val="24"/>
          <w:szCs w:val="24"/>
          <w:lang w:val="en-US"/>
        </w:rPr>
        <w:br w:type="page"/>
      </w:r>
    </w:p>
    <w:p w14:paraId="0EE7F06C" w14:textId="77777777" w:rsidR="00262CEE" w:rsidRPr="00390AA6" w:rsidRDefault="00262CEE" w:rsidP="00390822">
      <w:pPr>
        <w:spacing w:line="360" w:lineRule="auto"/>
        <w:ind w:left="567" w:hanging="567"/>
        <w:jc w:val="both"/>
        <w:rPr>
          <w:rFonts w:ascii="Times New Roman" w:hAnsi="Times New Roman" w:cs="Times New Roman"/>
          <w:b/>
          <w:sz w:val="24"/>
          <w:szCs w:val="24"/>
          <w:lang w:val="en-US"/>
        </w:rPr>
        <w:sectPr w:rsidR="00262CEE" w:rsidRPr="00390AA6" w:rsidSect="00390AA6">
          <w:footerReference w:type="default" r:id="rId16"/>
          <w:pgSz w:w="11906" w:h="16838"/>
          <w:pgMar w:top="1417" w:right="1701" w:bottom="1417" w:left="1701" w:header="708" w:footer="708" w:gutter="0"/>
          <w:cols w:space="708"/>
          <w:titlePg/>
          <w:docGrid w:linePitch="360"/>
        </w:sectPr>
      </w:pPr>
    </w:p>
    <w:tbl>
      <w:tblPr>
        <w:tblW w:w="13034" w:type="dxa"/>
        <w:jc w:val="center"/>
        <w:tblLayout w:type="fixed"/>
        <w:tblCellMar>
          <w:left w:w="70" w:type="dxa"/>
          <w:right w:w="70" w:type="dxa"/>
        </w:tblCellMar>
        <w:tblLook w:val="04A0" w:firstRow="1" w:lastRow="0" w:firstColumn="1" w:lastColumn="0" w:noHBand="0" w:noVBand="1"/>
      </w:tblPr>
      <w:tblGrid>
        <w:gridCol w:w="1501"/>
        <w:gridCol w:w="1012"/>
        <w:gridCol w:w="1529"/>
        <w:gridCol w:w="185"/>
        <w:gridCol w:w="1034"/>
        <w:gridCol w:w="1208"/>
        <w:gridCol w:w="185"/>
        <w:gridCol w:w="1185"/>
        <w:gridCol w:w="965"/>
        <w:gridCol w:w="185"/>
        <w:gridCol w:w="965"/>
        <w:gridCol w:w="965"/>
        <w:gridCol w:w="185"/>
        <w:gridCol w:w="965"/>
        <w:gridCol w:w="965"/>
      </w:tblGrid>
      <w:tr w:rsidR="00390AA6" w:rsidRPr="00175699" w14:paraId="5E378A06" w14:textId="77777777" w:rsidTr="00FB763C">
        <w:trPr>
          <w:trHeight w:val="300"/>
          <w:jc w:val="center"/>
        </w:trPr>
        <w:tc>
          <w:tcPr>
            <w:tcW w:w="13034" w:type="dxa"/>
            <w:gridSpan w:val="15"/>
            <w:tcBorders>
              <w:top w:val="nil"/>
              <w:left w:val="nil"/>
              <w:bottom w:val="double" w:sz="6" w:space="0" w:color="auto"/>
              <w:right w:val="nil"/>
            </w:tcBorders>
            <w:shd w:val="clear" w:color="auto" w:fill="auto"/>
            <w:noWrap/>
            <w:vAlign w:val="bottom"/>
            <w:hideMark/>
          </w:tcPr>
          <w:p w14:paraId="4BDFA7DC" w14:textId="25E1C5D2" w:rsidR="009C732B" w:rsidRPr="00390AA6" w:rsidRDefault="009C732B" w:rsidP="00B960D3">
            <w:pPr>
              <w:spacing w:after="0" w:line="240" w:lineRule="auto"/>
              <w:rPr>
                <w:rFonts w:ascii="Times New Roman" w:eastAsia="Times New Roman" w:hAnsi="Times New Roman" w:cs="Times New Roman"/>
                <w:b/>
                <w:sz w:val="18"/>
                <w:szCs w:val="18"/>
                <w:lang w:val="en-US" w:eastAsia="es-ES"/>
              </w:rPr>
            </w:pPr>
            <w:r w:rsidRPr="00390AA6">
              <w:rPr>
                <w:rFonts w:ascii="Times New Roman" w:hAnsi="Times New Roman" w:cs="Times New Roman"/>
                <w:b/>
                <w:sz w:val="24"/>
                <w:szCs w:val="24"/>
                <w:lang w:val="en-US"/>
              </w:rPr>
              <w:lastRenderedPageBreak/>
              <w:br w:type="page"/>
            </w:r>
            <w:r w:rsidR="00B960D3" w:rsidRPr="00390AA6">
              <w:rPr>
                <w:rFonts w:ascii="Times New Roman" w:eastAsia="Times New Roman" w:hAnsi="Times New Roman" w:cs="Times New Roman"/>
                <w:b/>
                <w:smallCaps/>
                <w:sz w:val="24"/>
                <w:lang w:val="en-US" w:eastAsia="es-ES"/>
              </w:rPr>
              <w:t>Appendix</w:t>
            </w:r>
            <w:r w:rsidR="00F9571A" w:rsidRPr="00390AA6">
              <w:rPr>
                <w:rFonts w:ascii="Times New Roman" w:eastAsia="Times New Roman" w:hAnsi="Times New Roman" w:cs="Times New Roman"/>
                <w:b/>
                <w:smallCaps/>
                <w:sz w:val="24"/>
                <w:lang w:val="en-US" w:eastAsia="es-ES"/>
              </w:rPr>
              <w:t xml:space="preserve"> III</w:t>
            </w:r>
            <w:r w:rsidR="00B960D3" w:rsidRPr="00390AA6">
              <w:rPr>
                <w:rFonts w:ascii="Times New Roman" w:eastAsia="Times New Roman" w:hAnsi="Times New Roman" w:cs="Times New Roman"/>
                <w:b/>
                <w:smallCaps/>
                <w:sz w:val="24"/>
                <w:lang w:val="en-US" w:eastAsia="es-ES"/>
              </w:rPr>
              <w:t>:</w:t>
            </w:r>
            <w:r w:rsidRPr="00390AA6">
              <w:rPr>
                <w:rFonts w:ascii="Times New Roman" w:eastAsia="Times New Roman" w:hAnsi="Times New Roman" w:cs="Times New Roman"/>
                <w:b/>
                <w:smallCaps/>
                <w:szCs w:val="20"/>
                <w:lang w:val="en-US" w:eastAsia="es-ES"/>
              </w:rPr>
              <w:t xml:space="preserve"> </w:t>
            </w:r>
            <w:r w:rsidR="00B960D3" w:rsidRPr="00390AA6">
              <w:rPr>
                <w:rFonts w:ascii="Times New Roman" w:eastAsia="Times New Roman" w:hAnsi="Times New Roman" w:cs="Times New Roman"/>
                <w:b/>
                <w:smallCaps/>
                <w:sz w:val="24"/>
                <w:lang w:val="en-US" w:eastAsia="es-ES"/>
              </w:rPr>
              <w:t>Strategy</w:t>
            </w:r>
            <w:r w:rsidRPr="00390AA6">
              <w:rPr>
                <w:rFonts w:ascii="Times New Roman" w:eastAsia="Times New Roman" w:hAnsi="Times New Roman" w:cs="Times New Roman"/>
                <w:b/>
                <w:smallCaps/>
                <w:sz w:val="24"/>
                <w:lang w:val="en-US" w:eastAsia="es-ES"/>
              </w:rPr>
              <w:t xml:space="preserve"> T</w:t>
            </w:r>
            <w:r w:rsidR="00B960D3" w:rsidRPr="00390AA6">
              <w:rPr>
                <w:rFonts w:ascii="Times New Roman" w:eastAsia="Times New Roman" w:hAnsi="Times New Roman" w:cs="Times New Roman"/>
                <w:b/>
                <w:smallCaps/>
                <w:sz w:val="24"/>
                <w:lang w:val="en-US" w:eastAsia="es-ES"/>
              </w:rPr>
              <w:t>owards</w:t>
            </w:r>
            <w:r w:rsidRPr="00390AA6">
              <w:rPr>
                <w:rFonts w:ascii="Times New Roman" w:eastAsia="Times New Roman" w:hAnsi="Times New Roman" w:cs="Times New Roman"/>
                <w:b/>
                <w:smallCaps/>
                <w:sz w:val="24"/>
                <w:lang w:val="en-US" w:eastAsia="es-ES"/>
              </w:rPr>
              <w:t xml:space="preserve"> B</w:t>
            </w:r>
            <w:r w:rsidR="00B960D3" w:rsidRPr="00390AA6">
              <w:rPr>
                <w:rFonts w:ascii="Times New Roman" w:eastAsia="Times New Roman" w:hAnsi="Times New Roman" w:cs="Times New Roman"/>
                <w:b/>
                <w:smallCaps/>
                <w:sz w:val="24"/>
                <w:lang w:val="en-US" w:eastAsia="es-ES"/>
              </w:rPr>
              <w:t>razil</w:t>
            </w:r>
            <w:r w:rsidRPr="00390AA6">
              <w:rPr>
                <w:rFonts w:ascii="Times New Roman" w:eastAsia="Times New Roman" w:hAnsi="Times New Roman" w:cs="Times New Roman"/>
                <w:b/>
                <w:smallCaps/>
                <w:sz w:val="24"/>
                <w:lang w:val="en-US" w:eastAsia="es-ES"/>
              </w:rPr>
              <w:t xml:space="preserve"> R</w:t>
            </w:r>
            <w:r w:rsidR="00B960D3" w:rsidRPr="00390AA6">
              <w:rPr>
                <w:rFonts w:ascii="Times New Roman" w:eastAsia="Times New Roman" w:hAnsi="Times New Roman" w:cs="Times New Roman"/>
                <w:b/>
                <w:smallCaps/>
                <w:sz w:val="24"/>
                <w:lang w:val="en-US" w:eastAsia="es-ES"/>
              </w:rPr>
              <w:t>ise</w:t>
            </w:r>
            <w:r w:rsidR="00B960D3" w:rsidRPr="00390AA6">
              <w:rPr>
                <w:rFonts w:ascii="Times New Roman" w:eastAsia="Times New Roman" w:hAnsi="Times New Roman" w:cs="Times New Roman"/>
                <w:b/>
                <w:sz w:val="24"/>
                <w:lang w:val="en-US" w:eastAsia="es-ES"/>
              </w:rPr>
              <w:t xml:space="preserve"> </w:t>
            </w:r>
            <w:r w:rsidR="00B960D3" w:rsidRPr="00390AA6">
              <w:rPr>
                <w:rFonts w:ascii="Times New Roman" w:eastAsia="Times New Roman" w:hAnsi="Times New Roman" w:cs="Times New Roman"/>
                <w:b/>
                <w:smallCaps/>
                <w:sz w:val="24"/>
                <w:lang w:val="en-US" w:eastAsia="es-ES"/>
              </w:rPr>
              <w:t>(UBA)</w:t>
            </w:r>
          </w:p>
        </w:tc>
      </w:tr>
      <w:tr w:rsidR="00390AA6" w:rsidRPr="00390AA6" w14:paraId="6ABD9DB0" w14:textId="77777777" w:rsidTr="00FB763C">
        <w:trPr>
          <w:trHeight w:val="276"/>
          <w:jc w:val="center"/>
        </w:trPr>
        <w:tc>
          <w:tcPr>
            <w:tcW w:w="1501" w:type="dxa"/>
            <w:tcBorders>
              <w:top w:val="nil"/>
              <w:left w:val="nil"/>
              <w:bottom w:val="nil"/>
              <w:right w:val="nil"/>
            </w:tcBorders>
            <w:shd w:val="clear" w:color="auto" w:fill="auto"/>
            <w:noWrap/>
            <w:vAlign w:val="bottom"/>
            <w:hideMark/>
          </w:tcPr>
          <w:p w14:paraId="13B6DFA0"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n-US" w:eastAsia="es-ES"/>
              </w:rPr>
            </w:pPr>
          </w:p>
        </w:tc>
        <w:tc>
          <w:tcPr>
            <w:tcW w:w="2541" w:type="dxa"/>
            <w:gridSpan w:val="2"/>
            <w:tcBorders>
              <w:top w:val="double" w:sz="6" w:space="0" w:color="auto"/>
              <w:left w:val="nil"/>
              <w:bottom w:val="single" w:sz="4" w:space="0" w:color="auto"/>
              <w:right w:val="nil"/>
            </w:tcBorders>
            <w:shd w:val="clear" w:color="auto" w:fill="auto"/>
            <w:noWrap/>
            <w:vAlign w:val="center"/>
            <w:hideMark/>
          </w:tcPr>
          <w:p w14:paraId="69ADAFA0"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Government</w:t>
            </w:r>
            <w:proofErr w:type="spellEnd"/>
            <w:r w:rsidRPr="00390AA6">
              <w:rPr>
                <w:rFonts w:ascii="Times New Roman" w:eastAsia="Times New Roman" w:hAnsi="Times New Roman" w:cs="Times New Roman"/>
                <w:sz w:val="18"/>
                <w:szCs w:val="18"/>
                <w:lang w:val="es-ES" w:eastAsia="es-ES"/>
              </w:rPr>
              <w:t xml:space="preserve"> </w:t>
            </w:r>
            <w:proofErr w:type="spellStart"/>
            <w:r w:rsidRPr="00390AA6">
              <w:rPr>
                <w:rFonts w:ascii="Times New Roman" w:eastAsia="Times New Roman" w:hAnsi="Times New Roman" w:cs="Times New Roman"/>
                <w:sz w:val="18"/>
                <w:szCs w:val="18"/>
                <w:lang w:val="es-ES" w:eastAsia="es-ES"/>
              </w:rPr>
              <w:t>approval</w:t>
            </w:r>
            <w:proofErr w:type="spellEnd"/>
          </w:p>
        </w:tc>
        <w:tc>
          <w:tcPr>
            <w:tcW w:w="185" w:type="dxa"/>
            <w:tcBorders>
              <w:top w:val="nil"/>
              <w:left w:val="nil"/>
              <w:bottom w:val="nil"/>
              <w:right w:val="nil"/>
            </w:tcBorders>
            <w:shd w:val="clear" w:color="auto" w:fill="auto"/>
            <w:noWrap/>
            <w:vAlign w:val="center"/>
            <w:hideMark/>
          </w:tcPr>
          <w:p w14:paraId="4737774C"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2242" w:type="dxa"/>
            <w:gridSpan w:val="2"/>
            <w:tcBorders>
              <w:top w:val="double" w:sz="6" w:space="0" w:color="auto"/>
              <w:left w:val="nil"/>
              <w:bottom w:val="single" w:sz="4" w:space="0" w:color="auto"/>
              <w:right w:val="nil"/>
            </w:tcBorders>
            <w:shd w:val="clear" w:color="auto" w:fill="auto"/>
            <w:noWrap/>
            <w:vAlign w:val="center"/>
            <w:hideMark/>
          </w:tcPr>
          <w:p w14:paraId="35E88736"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Degree</w:t>
            </w:r>
            <w:proofErr w:type="spellEnd"/>
            <w:r w:rsidRPr="00390AA6">
              <w:rPr>
                <w:rFonts w:ascii="Times New Roman" w:eastAsia="Times New Roman" w:hAnsi="Times New Roman" w:cs="Times New Roman"/>
                <w:sz w:val="18"/>
                <w:szCs w:val="18"/>
                <w:lang w:val="es-ES" w:eastAsia="es-ES"/>
              </w:rPr>
              <w:t xml:space="preserve"> of </w:t>
            </w:r>
            <w:proofErr w:type="spellStart"/>
            <w:r w:rsidRPr="00390AA6">
              <w:rPr>
                <w:rFonts w:ascii="Times New Roman" w:eastAsia="Times New Roman" w:hAnsi="Times New Roman" w:cs="Times New Roman"/>
                <w:sz w:val="18"/>
                <w:szCs w:val="18"/>
                <w:lang w:val="es-ES" w:eastAsia="es-ES"/>
              </w:rPr>
              <w:t>nacionalism</w:t>
            </w:r>
            <w:proofErr w:type="spellEnd"/>
          </w:p>
        </w:tc>
        <w:tc>
          <w:tcPr>
            <w:tcW w:w="185" w:type="dxa"/>
            <w:tcBorders>
              <w:top w:val="nil"/>
              <w:left w:val="nil"/>
              <w:bottom w:val="nil"/>
              <w:right w:val="nil"/>
            </w:tcBorders>
            <w:shd w:val="clear" w:color="auto" w:fill="auto"/>
            <w:noWrap/>
            <w:vAlign w:val="center"/>
            <w:hideMark/>
          </w:tcPr>
          <w:p w14:paraId="3497EBF9"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2150" w:type="dxa"/>
            <w:gridSpan w:val="2"/>
            <w:tcBorders>
              <w:top w:val="double" w:sz="6" w:space="0" w:color="auto"/>
              <w:left w:val="nil"/>
              <w:bottom w:val="single" w:sz="4" w:space="0" w:color="auto"/>
              <w:right w:val="nil"/>
            </w:tcBorders>
            <w:shd w:val="clear" w:color="auto" w:fill="auto"/>
            <w:noWrap/>
            <w:vAlign w:val="center"/>
            <w:hideMark/>
          </w:tcPr>
          <w:p w14:paraId="434482A1"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Degree</w:t>
            </w:r>
            <w:proofErr w:type="spellEnd"/>
            <w:r w:rsidRPr="00390AA6">
              <w:rPr>
                <w:rFonts w:ascii="Times New Roman" w:eastAsia="Times New Roman" w:hAnsi="Times New Roman" w:cs="Times New Roman"/>
                <w:sz w:val="18"/>
                <w:szCs w:val="18"/>
                <w:lang w:val="es-ES" w:eastAsia="es-ES"/>
              </w:rPr>
              <w:t xml:space="preserve"> of </w:t>
            </w:r>
            <w:proofErr w:type="spellStart"/>
            <w:r w:rsidRPr="00390AA6">
              <w:rPr>
                <w:rFonts w:ascii="Times New Roman" w:eastAsia="Times New Roman" w:hAnsi="Times New Roman" w:cs="Times New Roman"/>
                <w:sz w:val="18"/>
                <w:szCs w:val="18"/>
                <w:lang w:val="es-ES" w:eastAsia="es-ES"/>
              </w:rPr>
              <w:t>information</w:t>
            </w:r>
            <w:proofErr w:type="spellEnd"/>
          </w:p>
        </w:tc>
        <w:tc>
          <w:tcPr>
            <w:tcW w:w="185" w:type="dxa"/>
            <w:tcBorders>
              <w:top w:val="nil"/>
              <w:left w:val="nil"/>
              <w:bottom w:val="nil"/>
              <w:right w:val="nil"/>
            </w:tcBorders>
            <w:shd w:val="clear" w:color="auto" w:fill="auto"/>
            <w:noWrap/>
            <w:vAlign w:val="center"/>
            <w:hideMark/>
          </w:tcPr>
          <w:p w14:paraId="365425CB"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930" w:type="dxa"/>
            <w:gridSpan w:val="2"/>
            <w:tcBorders>
              <w:top w:val="double" w:sz="6" w:space="0" w:color="auto"/>
              <w:left w:val="nil"/>
              <w:bottom w:val="single" w:sz="4" w:space="0" w:color="auto"/>
              <w:right w:val="nil"/>
            </w:tcBorders>
            <w:shd w:val="clear" w:color="auto" w:fill="auto"/>
            <w:noWrap/>
            <w:vAlign w:val="center"/>
            <w:hideMark/>
          </w:tcPr>
          <w:p w14:paraId="553AA547"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Visited</w:t>
            </w:r>
            <w:proofErr w:type="spellEnd"/>
            <w:r w:rsidRPr="00390AA6">
              <w:rPr>
                <w:rFonts w:ascii="Times New Roman" w:eastAsia="Times New Roman" w:hAnsi="Times New Roman" w:cs="Times New Roman"/>
                <w:sz w:val="18"/>
                <w:szCs w:val="18"/>
                <w:lang w:val="es-ES" w:eastAsia="es-ES"/>
              </w:rPr>
              <w:t xml:space="preserve"> </w:t>
            </w:r>
            <w:proofErr w:type="spellStart"/>
            <w:r w:rsidRPr="00390AA6">
              <w:rPr>
                <w:rFonts w:ascii="Times New Roman" w:eastAsia="Times New Roman" w:hAnsi="Times New Roman" w:cs="Times New Roman"/>
                <w:sz w:val="18"/>
                <w:szCs w:val="18"/>
                <w:lang w:val="es-ES" w:eastAsia="es-ES"/>
              </w:rPr>
              <w:t>Brazil</w:t>
            </w:r>
            <w:proofErr w:type="spellEnd"/>
          </w:p>
        </w:tc>
        <w:tc>
          <w:tcPr>
            <w:tcW w:w="185" w:type="dxa"/>
            <w:tcBorders>
              <w:top w:val="nil"/>
              <w:left w:val="nil"/>
              <w:bottom w:val="nil"/>
              <w:right w:val="nil"/>
            </w:tcBorders>
            <w:shd w:val="clear" w:color="auto" w:fill="auto"/>
            <w:noWrap/>
            <w:vAlign w:val="center"/>
            <w:hideMark/>
          </w:tcPr>
          <w:p w14:paraId="45E3680A"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930" w:type="dxa"/>
            <w:gridSpan w:val="2"/>
            <w:tcBorders>
              <w:top w:val="double" w:sz="6" w:space="0" w:color="auto"/>
              <w:left w:val="nil"/>
              <w:bottom w:val="single" w:sz="4" w:space="0" w:color="auto"/>
              <w:right w:val="nil"/>
            </w:tcBorders>
            <w:shd w:val="clear" w:color="auto" w:fill="auto"/>
            <w:noWrap/>
            <w:vAlign w:val="center"/>
            <w:hideMark/>
          </w:tcPr>
          <w:p w14:paraId="401B19E8"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Ideology</w:t>
            </w:r>
            <w:proofErr w:type="spellEnd"/>
          </w:p>
        </w:tc>
      </w:tr>
      <w:tr w:rsidR="00390AA6" w:rsidRPr="00390AA6" w14:paraId="56FC09AB" w14:textId="77777777" w:rsidTr="00FB763C">
        <w:trPr>
          <w:trHeight w:val="804"/>
          <w:jc w:val="center"/>
        </w:trPr>
        <w:tc>
          <w:tcPr>
            <w:tcW w:w="1501" w:type="dxa"/>
            <w:tcBorders>
              <w:top w:val="nil"/>
              <w:left w:val="nil"/>
              <w:bottom w:val="double" w:sz="6" w:space="0" w:color="auto"/>
              <w:right w:val="nil"/>
            </w:tcBorders>
            <w:shd w:val="clear" w:color="auto" w:fill="auto"/>
            <w:noWrap/>
            <w:vAlign w:val="bottom"/>
            <w:hideMark/>
          </w:tcPr>
          <w:p w14:paraId="075762ED"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012" w:type="dxa"/>
            <w:tcBorders>
              <w:top w:val="nil"/>
              <w:left w:val="nil"/>
              <w:bottom w:val="double" w:sz="6" w:space="0" w:color="auto"/>
              <w:right w:val="nil"/>
            </w:tcBorders>
            <w:shd w:val="clear" w:color="auto" w:fill="auto"/>
            <w:noWrap/>
            <w:vAlign w:val="center"/>
            <w:hideMark/>
          </w:tcPr>
          <w:p w14:paraId="3E7AC67C"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Kircheristas</w:t>
            </w:r>
            <w:proofErr w:type="spellEnd"/>
          </w:p>
        </w:tc>
        <w:tc>
          <w:tcPr>
            <w:tcW w:w="1529" w:type="dxa"/>
            <w:tcBorders>
              <w:top w:val="nil"/>
              <w:left w:val="nil"/>
              <w:bottom w:val="double" w:sz="6" w:space="0" w:color="auto"/>
              <w:right w:val="nil"/>
            </w:tcBorders>
            <w:shd w:val="clear" w:color="auto" w:fill="auto"/>
            <w:noWrap/>
            <w:vAlign w:val="center"/>
            <w:hideMark/>
          </w:tcPr>
          <w:p w14:paraId="071D5938"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Non-</w:t>
            </w:r>
            <w:proofErr w:type="spellStart"/>
            <w:r w:rsidRPr="00390AA6">
              <w:rPr>
                <w:rFonts w:ascii="Times New Roman" w:eastAsia="Times New Roman" w:hAnsi="Times New Roman" w:cs="Times New Roman"/>
                <w:sz w:val="18"/>
                <w:szCs w:val="18"/>
                <w:lang w:val="es-ES" w:eastAsia="es-ES"/>
              </w:rPr>
              <w:t>Kirchneristas</w:t>
            </w:r>
            <w:proofErr w:type="spellEnd"/>
          </w:p>
        </w:tc>
        <w:tc>
          <w:tcPr>
            <w:tcW w:w="185" w:type="dxa"/>
            <w:tcBorders>
              <w:top w:val="nil"/>
              <w:left w:val="nil"/>
              <w:bottom w:val="double" w:sz="6" w:space="0" w:color="auto"/>
              <w:right w:val="nil"/>
            </w:tcBorders>
            <w:shd w:val="clear" w:color="auto" w:fill="auto"/>
            <w:noWrap/>
            <w:vAlign w:val="center"/>
            <w:hideMark/>
          </w:tcPr>
          <w:p w14:paraId="0BF4687A"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034" w:type="dxa"/>
            <w:tcBorders>
              <w:top w:val="nil"/>
              <w:left w:val="nil"/>
              <w:bottom w:val="double" w:sz="6" w:space="0" w:color="auto"/>
              <w:right w:val="nil"/>
            </w:tcBorders>
            <w:shd w:val="clear" w:color="auto" w:fill="auto"/>
            <w:noWrap/>
            <w:vAlign w:val="center"/>
            <w:hideMark/>
          </w:tcPr>
          <w:p w14:paraId="3A58CD76"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Nacionalists</w:t>
            </w:r>
            <w:proofErr w:type="spellEnd"/>
          </w:p>
        </w:tc>
        <w:tc>
          <w:tcPr>
            <w:tcW w:w="1208" w:type="dxa"/>
            <w:tcBorders>
              <w:top w:val="nil"/>
              <w:left w:val="nil"/>
              <w:bottom w:val="double" w:sz="6" w:space="0" w:color="auto"/>
              <w:right w:val="nil"/>
            </w:tcBorders>
            <w:shd w:val="clear" w:color="000000" w:fill="FFFFFF"/>
            <w:vAlign w:val="center"/>
            <w:hideMark/>
          </w:tcPr>
          <w:p w14:paraId="7BCF0A18"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Non-</w:t>
            </w:r>
            <w:proofErr w:type="spellStart"/>
            <w:r w:rsidRPr="00390AA6">
              <w:rPr>
                <w:rFonts w:ascii="Times New Roman" w:eastAsia="Times New Roman" w:hAnsi="Times New Roman" w:cs="Times New Roman"/>
                <w:sz w:val="18"/>
                <w:szCs w:val="18"/>
                <w:lang w:val="es-ES" w:eastAsia="es-ES"/>
              </w:rPr>
              <w:t>Nationalists</w:t>
            </w:r>
            <w:proofErr w:type="spellEnd"/>
          </w:p>
        </w:tc>
        <w:tc>
          <w:tcPr>
            <w:tcW w:w="185" w:type="dxa"/>
            <w:tcBorders>
              <w:top w:val="nil"/>
              <w:left w:val="nil"/>
              <w:bottom w:val="double" w:sz="6" w:space="0" w:color="auto"/>
              <w:right w:val="nil"/>
            </w:tcBorders>
            <w:shd w:val="clear" w:color="auto" w:fill="auto"/>
            <w:noWrap/>
            <w:vAlign w:val="center"/>
            <w:hideMark/>
          </w:tcPr>
          <w:p w14:paraId="50C33FF1"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185" w:type="dxa"/>
            <w:tcBorders>
              <w:top w:val="nil"/>
              <w:left w:val="nil"/>
              <w:bottom w:val="double" w:sz="6" w:space="0" w:color="auto"/>
              <w:right w:val="nil"/>
            </w:tcBorders>
            <w:shd w:val="clear" w:color="auto" w:fill="auto"/>
            <w:noWrap/>
            <w:vAlign w:val="center"/>
            <w:hideMark/>
          </w:tcPr>
          <w:p w14:paraId="6D78D8E4"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 xml:space="preserve">Non </w:t>
            </w:r>
            <w:proofErr w:type="spellStart"/>
            <w:r w:rsidRPr="00390AA6">
              <w:rPr>
                <w:rFonts w:ascii="Times New Roman" w:eastAsia="Times New Roman" w:hAnsi="Times New Roman" w:cs="Times New Roman"/>
                <w:sz w:val="18"/>
                <w:szCs w:val="18"/>
                <w:lang w:val="es-ES" w:eastAsia="es-ES"/>
              </w:rPr>
              <w:t>Informed</w:t>
            </w:r>
            <w:proofErr w:type="spellEnd"/>
          </w:p>
        </w:tc>
        <w:tc>
          <w:tcPr>
            <w:tcW w:w="965" w:type="dxa"/>
            <w:tcBorders>
              <w:top w:val="nil"/>
              <w:left w:val="nil"/>
              <w:bottom w:val="double" w:sz="6" w:space="0" w:color="auto"/>
              <w:right w:val="nil"/>
            </w:tcBorders>
            <w:shd w:val="clear" w:color="auto" w:fill="auto"/>
            <w:noWrap/>
            <w:vAlign w:val="center"/>
            <w:hideMark/>
          </w:tcPr>
          <w:p w14:paraId="50258296"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Informed</w:t>
            </w:r>
            <w:proofErr w:type="spellEnd"/>
          </w:p>
        </w:tc>
        <w:tc>
          <w:tcPr>
            <w:tcW w:w="185" w:type="dxa"/>
            <w:tcBorders>
              <w:top w:val="nil"/>
              <w:left w:val="nil"/>
              <w:bottom w:val="double" w:sz="6" w:space="0" w:color="auto"/>
              <w:right w:val="nil"/>
            </w:tcBorders>
            <w:shd w:val="clear" w:color="auto" w:fill="auto"/>
            <w:noWrap/>
            <w:vAlign w:val="center"/>
            <w:hideMark/>
          </w:tcPr>
          <w:p w14:paraId="4A0F93BA"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965" w:type="dxa"/>
            <w:tcBorders>
              <w:top w:val="nil"/>
              <w:left w:val="nil"/>
              <w:bottom w:val="double" w:sz="6" w:space="0" w:color="auto"/>
              <w:right w:val="nil"/>
            </w:tcBorders>
            <w:shd w:val="clear" w:color="auto" w:fill="auto"/>
            <w:noWrap/>
            <w:vAlign w:val="center"/>
            <w:hideMark/>
          </w:tcPr>
          <w:p w14:paraId="52A31B3D"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965" w:type="dxa"/>
            <w:tcBorders>
              <w:top w:val="nil"/>
              <w:left w:val="nil"/>
              <w:bottom w:val="double" w:sz="6" w:space="0" w:color="auto"/>
              <w:right w:val="nil"/>
            </w:tcBorders>
            <w:shd w:val="clear" w:color="auto" w:fill="auto"/>
            <w:noWrap/>
            <w:vAlign w:val="center"/>
            <w:hideMark/>
          </w:tcPr>
          <w:p w14:paraId="5658D6BD"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No</w:t>
            </w:r>
          </w:p>
        </w:tc>
        <w:tc>
          <w:tcPr>
            <w:tcW w:w="185" w:type="dxa"/>
            <w:tcBorders>
              <w:top w:val="nil"/>
              <w:left w:val="nil"/>
              <w:bottom w:val="double" w:sz="6" w:space="0" w:color="auto"/>
              <w:right w:val="nil"/>
            </w:tcBorders>
            <w:shd w:val="clear" w:color="auto" w:fill="auto"/>
            <w:noWrap/>
            <w:vAlign w:val="center"/>
            <w:hideMark/>
          </w:tcPr>
          <w:p w14:paraId="2932F9DC"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965" w:type="dxa"/>
            <w:tcBorders>
              <w:top w:val="nil"/>
              <w:left w:val="nil"/>
              <w:bottom w:val="double" w:sz="6" w:space="0" w:color="auto"/>
              <w:right w:val="nil"/>
            </w:tcBorders>
            <w:shd w:val="clear" w:color="auto" w:fill="auto"/>
            <w:noWrap/>
            <w:vAlign w:val="center"/>
            <w:hideMark/>
          </w:tcPr>
          <w:p w14:paraId="23A847A9"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Left</w:t>
            </w:r>
            <w:proofErr w:type="spellEnd"/>
          </w:p>
        </w:tc>
        <w:tc>
          <w:tcPr>
            <w:tcW w:w="965" w:type="dxa"/>
            <w:tcBorders>
              <w:top w:val="nil"/>
              <w:left w:val="nil"/>
              <w:bottom w:val="double" w:sz="6" w:space="0" w:color="auto"/>
              <w:right w:val="nil"/>
            </w:tcBorders>
            <w:shd w:val="clear" w:color="auto" w:fill="auto"/>
            <w:noWrap/>
            <w:vAlign w:val="center"/>
            <w:hideMark/>
          </w:tcPr>
          <w:p w14:paraId="09D1F6F7"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Right</w:t>
            </w:r>
            <w:proofErr w:type="spellEnd"/>
          </w:p>
        </w:tc>
      </w:tr>
      <w:tr w:rsidR="00390AA6" w:rsidRPr="00390AA6" w14:paraId="50265EB4" w14:textId="77777777" w:rsidTr="00FB763C">
        <w:trPr>
          <w:trHeight w:val="276"/>
          <w:jc w:val="center"/>
        </w:trPr>
        <w:tc>
          <w:tcPr>
            <w:tcW w:w="1501" w:type="dxa"/>
            <w:tcBorders>
              <w:top w:val="nil"/>
              <w:left w:val="nil"/>
              <w:bottom w:val="nil"/>
              <w:right w:val="nil"/>
            </w:tcBorders>
            <w:shd w:val="clear" w:color="auto" w:fill="auto"/>
            <w:noWrap/>
            <w:vAlign w:val="bottom"/>
            <w:hideMark/>
          </w:tcPr>
          <w:p w14:paraId="1E0BB7D8"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Absolute</w:t>
            </w:r>
            <w:proofErr w:type="spellEnd"/>
            <w:r w:rsidRPr="00390AA6">
              <w:rPr>
                <w:rFonts w:ascii="Times New Roman" w:eastAsia="Times New Roman" w:hAnsi="Times New Roman" w:cs="Times New Roman"/>
                <w:sz w:val="18"/>
                <w:szCs w:val="18"/>
                <w:lang w:val="es-ES" w:eastAsia="es-ES"/>
              </w:rPr>
              <w:t xml:space="preserve"> </w:t>
            </w:r>
            <w:proofErr w:type="spellStart"/>
            <w:r w:rsidRPr="00390AA6">
              <w:rPr>
                <w:rFonts w:ascii="Times New Roman" w:eastAsia="Times New Roman" w:hAnsi="Times New Roman" w:cs="Times New Roman"/>
                <w:sz w:val="18"/>
                <w:szCs w:val="18"/>
                <w:lang w:val="es-ES" w:eastAsia="es-ES"/>
              </w:rPr>
              <w:t>Framing</w:t>
            </w:r>
            <w:proofErr w:type="spellEnd"/>
          </w:p>
        </w:tc>
        <w:tc>
          <w:tcPr>
            <w:tcW w:w="1012" w:type="dxa"/>
            <w:tcBorders>
              <w:top w:val="nil"/>
              <w:left w:val="nil"/>
              <w:bottom w:val="nil"/>
              <w:right w:val="nil"/>
            </w:tcBorders>
            <w:shd w:val="clear" w:color="auto" w:fill="auto"/>
            <w:noWrap/>
            <w:vAlign w:val="center"/>
            <w:hideMark/>
          </w:tcPr>
          <w:p w14:paraId="4298A153"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0.199</w:t>
            </w:r>
          </w:p>
        </w:tc>
        <w:tc>
          <w:tcPr>
            <w:tcW w:w="1529" w:type="dxa"/>
            <w:tcBorders>
              <w:top w:val="nil"/>
              <w:left w:val="nil"/>
              <w:bottom w:val="nil"/>
              <w:right w:val="nil"/>
            </w:tcBorders>
            <w:shd w:val="clear" w:color="auto" w:fill="auto"/>
            <w:noWrap/>
            <w:vAlign w:val="center"/>
            <w:hideMark/>
          </w:tcPr>
          <w:p w14:paraId="7471CE68"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0.175</w:t>
            </w:r>
          </w:p>
        </w:tc>
        <w:tc>
          <w:tcPr>
            <w:tcW w:w="185" w:type="dxa"/>
            <w:tcBorders>
              <w:top w:val="nil"/>
              <w:left w:val="nil"/>
              <w:bottom w:val="nil"/>
              <w:right w:val="nil"/>
            </w:tcBorders>
            <w:shd w:val="clear" w:color="auto" w:fill="auto"/>
            <w:noWrap/>
            <w:vAlign w:val="center"/>
            <w:hideMark/>
          </w:tcPr>
          <w:p w14:paraId="4D086324"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034" w:type="dxa"/>
            <w:tcBorders>
              <w:top w:val="nil"/>
              <w:left w:val="nil"/>
              <w:bottom w:val="nil"/>
              <w:right w:val="nil"/>
            </w:tcBorders>
            <w:shd w:val="clear" w:color="auto" w:fill="auto"/>
            <w:noWrap/>
            <w:vAlign w:val="center"/>
            <w:hideMark/>
          </w:tcPr>
          <w:p w14:paraId="55D0438E"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0.186</w:t>
            </w:r>
          </w:p>
        </w:tc>
        <w:tc>
          <w:tcPr>
            <w:tcW w:w="1208" w:type="dxa"/>
            <w:tcBorders>
              <w:top w:val="nil"/>
              <w:left w:val="nil"/>
              <w:bottom w:val="nil"/>
              <w:right w:val="nil"/>
            </w:tcBorders>
            <w:shd w:val="clear" w:color="auto" w:fill="auto"/>
            <w:noWrap/>
            <w:vAlign w:val="center"/>
            <w:hideMark/>
          </w:tcPr>
          <w:p w14:paraId="31BC7282"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0.167</w:t>
            </w:r>
          </w:p>
        </w:tc>
        <w:tc>
          <w:tcPr>
            <w:tcW w:w="185" w:type="dxa"/>
            <w:tcBorders>
              <w:top w:val="nil"/>
              <w:left w:val="nil"/>
              <w:bottom w:val="nil"/>
              <w:right w:val="nil"/>
            </w:tcBorders>
            <w:shd w:val="clear" w:color="auto" w:fill="auto"/>
            <w:noWrap/>
            <w:vAlign w:val="center"/>
            <w:hideMark/>
          </w:tcPr>
          <w:p w14:paraId="2581A97D"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185" w:type="dxa"/>
            <w:tcBorders>
              <w:top w:val="nil"/>
              <w:left w:val="nil"/>
              <w:bottom w:val="nil"/>
              <w:right w:val="nil"/>
            </w:tcBorders>
            <w:shd w:val="clear" w:color="auto" w:fill="auto"/>
            <w:noWrap/>
            <w:vAlign w:val="center"/>
            <w:hideMark/>
          </w:tcPr>
          <w:p w14:paraId="7A4FE617"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0.191</w:t>
            </w:r>
          </w:p>
        </w:tc>
        <w:tc>
          <w:tcPr>
            <w:tcW w:w="965" w:type="dxa"/>
            <w:tcBorders>
              <w:top w:val="nil"/>
              <w:left w:val="nil"/>
              <w:bottom w:val="nil"/>
              <w:right w:val="nil"/>
            </w:tcBorders>
            <w:shd w:val="clear" w:color="auto" w:fill="auto"/>
            <w:noWrap/>
            <w:vAlign w:val="center"/>
            <w:hideMark/>
          </w:tcPr>
          <w:p w14:paraId="663AFDB5"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0.178</w:t>
            </w:r>
          </w:p>
        </w:tc>
        <w:tc>
          <w:tcPr>
            <w:tcW w:w="185" w:type="dxa"/>
            <w:tcBorders>
              <w:top w:val="nil"/>
              <w:left w:val="nil"/>
              <w:bottom w:val="nil"/>
              <w:right w:val="nil"/>
            </w:tcBorders>
            <w:shd w:val="clear" w:color="auto" w:fill="auto"/>
            <w:noWrap/>
            <w:vAlign w:val="center"/>
            <w:hideMark/>
          </w:tcPr>
          <w:p w14:paraId="0024049D"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965" w:type="dxa"/>
            <w:tcBorders>
              <w:top w:val="nil"/>
              <w:left w:val="nil"/>
              <w:bottom w:val="nil"/>
              <w:right w:val="nil"/>
            </w:tcBorders>
            <w:shd w:val="clear" w:color="auto" w:fill="auto"/>
            <w:noWrap/>
            <w:vAlign w:val="center"/>
            <w:hideMark/>
          </w:tcPr>
          <w:p w14:paraId="00D1B82E"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0.251</w:t>
            </w:r>
          </w:p>
        </w:tc>
        <w:tc>
          <w:tcPr>
            <w:tcW w:w="965" w:type="dxa"/>
            <w:tcBorders>
              <w:top w:val="nil"/>
              <w:left w:val="nil"/>
              <w:bottom w:val="nil"/>
              <w:right w:val="nil"/>
            </w:tcBorders>
            <w:shd w:val="clear" w:color="auto" w:fill="auto"/>
            <w:noWrap/>
            <w:vAlign w:val="center"/>
            <w:hideMark/>
          </w:tcPr>
          <w:p w14:paraId="08937895"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0.113</w:t>
            </w:r>
          </w:p>
        </w:tc>
        <w:tc>
          <w:tcPr>
            <w:tcW w:w="185" w:type="dxa"/>
            <w:tcBorders>
              <w:top w:val="nil"/>
              <w:left w:val="nil"/>
              <w:bottom w:val="nil"/>
              <w:right w:val="nil"/>
            </w:tcBorders>
            <w:shd w:val="clear" w:color="auto" w:fill="auto"/>
            <w:noWrap/>
            <w:vAlign w:val="center"/>
            <w:hideMark/>
          </w:tcPr>
          <w:p w14:paraId="1C85B300"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965" w:type="dxa"/>
            <w:tcBorders>
              <w:top w:val="nil"/>
              <w:left w:val="nil"/>
              <w:bottom w:val="nil"/>
              <w:right w:val="nil"/>
            </w:tcBorders>
            <w:shd w:val="clear" w:color="auto" w:fill="auto"/>
            <w:noWrap/>
            <w:vAlign w:val="center"/>
            <w:hideMark/>
          </w:tcPr>
          <w:p w14:paraId="5030CF01"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0.158</w:t>
            </w:r>
          </w:p>
        </w:tc>
        <w:tc>
          <w:tcPr>
            <w:tcW w:w="965" w:type="dxa"/>
            <w:tcBorders>
              <w:top w:val="nil"/>
              <w:left w:val="nil"/>
              <w:bottom w:val="nil"/>
              <w:right w:val="nil"/>
            </w:tcBorders>
            <w:shd w:val="clear" w:color="auto" w:fill="auto"/>
            <w:noWrap/>
            <w:vAlign w:val="center"/>
            <w:hideMark/>
          </w:tcPr>
          <w:p w14:paraId="7B82488E"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0.28</w:t>
            </w:r>
          </w:p>
        </w:tc>
      </w:tr>
      <w:tr w:rsidR="00390AA6" w:rsidRPr="00390AA6" w14:paraId="32EB7630" w14:textId="77777777" w:rsidTr="00FB763C">
        <w:trPr>
          <w:trHeight w:val="264"/>
          <w:jc w:val="center"/>
        </w:trPr>
        <w:tc>
          <w:tcPr>
            <w:tcW w:w="1501" w:type="dxa"/>
            <w:tcBorders>
              <w:top w:val="nil"/>
              <w:left w:val="nil"/>
              <w:bottom w:val="nil"/>
              <w:right w:val="nil"/>
            </w:tcBorders>
            <w:shd w:val="clear" w:color="auto" w:fill="auto"/>
            <w:noWrap/>
            <w:vAlign w:val="bottom"/>
            <w:hideMark/>
          </w:tcPr>
          <w:p w14:paraId="6B0C079D"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012" w:type="dxa"/>
            <w:tcBorders>
              <w:top w:val="nil"/>
              <w:left w:val="nil"/>
              <w:bottom w:val="nil"/>
              <w:right w:val="nil"/>
            </w:tcBorders>
            <w:shd w:val="clear" w:color="auto" w:fill="auto"/>
            <w:noWrap/>
            <w:vAlign w:val="center"/>
            <w:hideMark/>
          </w:tcPr>
          <w:p w14:paraId="478D0546"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(1.03)</w:t>
            </w:r>
          </w:p>
        </w:tc>
        <w:tc>
          <w:tcPr>
            <w:tcW w:w="1529" w:type="dxa"/>
            <w:tcBorders>
              <w:top w:val="nil"/>
              <w:left w:val="nil"/>
              <w:bottom w:val="nil"/>
              <w:right w:val="nil"/>
            </w:tcBorders>
            <w:shd w:val="clear" w:color="auto" w:fill="auto"/>
            <w:noWrap/>
            <w:vAlign w:val="center"/>
            <w:hideMark/>
          </w:tcPr>
          <w:p w14:paraId="0810365C"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(1.14)</w:t>
            </w:r>
          </w:p>
        </w:tc>
        <w:tc>
          <w:tcPr>
            <w:tcW w:w="185" w:type="dxa"/>
            <w:tcBorders>
              <w:top w:val="nil"/>
              <w:left w:val="nil"/>
              <w:bottom w:val="nil"/>
              <w:right w:val="nil"/>
            </w:tcBorders>
            <w:shd w:val="clear" w:color="auto" w:fill="auto"/>
            <w:noWrap/>
            <w:vAlign w:val="center"/>
            <w:hideMark/>
          </w:tcPr>
          <w:p w14:paraId="7102186C"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034" w:type="dxa"/>
            <w:tcBorders>
              <w:top w:val="nil"/>
              <w:left w:val="nil"/>
              <w:bottom w:val="nil"/>
              <w:right w:val="nil"/>
            </w:tcBorders>
            <w:shd w:val="clear" w:color="auto" w:fill="auto"/>
            <w:noWrap/>
            <w:vAlign w:val="center"/>
            <w:hideMark/>
          </w:tcPr>
          <w:p w14:paraId="786FDF7E"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(1.15)</w:t>
            </w:r>
          </w:p>
        </w:tc>
        <w:tc>
          <w:tcPr>
            <w:tcW w:w="1208" w:type="dxa"/>
            <w:tcBorders>
              <w:top w:val="nil"/>
              <w:left w:val="nil"/>
              <w:bottom w:val="nil"/>
              <w:right w:val="nil"/>
            </w:tcBorders>
            <w:shd w:val="clear" w:color="auto" w:fill="auto"/>
            <w:noWrap/>
            <w:vAlign w:val="center"/>
            <w:hideMark/>
          </w:tcPr>
          <w:p w14:paraId="76DDD324"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(0.92)</w:t>
            </w:r>
          </w:p>
        </w:tc>
        <w:tc>
          <w:tcPr>
            <w:tcW w:w="185" w:type="dxa"/>
            <w:tcBorders>
              <w:top w:val="nil"/>
              <w:left w:val="nil"/>
              <w:bottom w:val="nil"/>
              <w:right w:val="nil"/>
            </w:tcBorders>
            <w:shd w:val="clear" w:color="auto" w:fill="auto"/>
            <w:noWrap/>
            <w:vAlign w:val="center"/>
            <w:hideMark/>
          </w:tcPr>
          <w:p w14:paraId="36F9FB59"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185" w:type="dxa"/>
            <w:tcBorders>
              <w:top w:val="nil"/>
              <w:left w:val="nil"/>
              <w:bottom w:val="nil"/>
              <w:right w:val="nil"/>
            </w:tcBorders>
            <w:shd w:val="clear" w:color="auto" w:fill="auto"/>
            <w:noWrap/>
            <w:vAlign w:val="center"/>
            <w:hideMark/>
          </w:tcPr>
          <w:p w14:paraId="2F2C5522"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(0.98)</w:t>
            </w:r>
          </w:p>
        </w:tc>
        <w:tc>
          <w:tcPr>
            <w:tcW w:w="965" w:type="dxa"/>
            <w:tcBorders>
              <w:top w:val="nil"/>
              <w:left w:val="nil"/>
              <w:bottom w:val="nil"/>
              <w:right w:val="nil"/>
            </w:tcBorders>
            <w:shd w:val="clear" w:color="auto" w:fill="auto"/>
            <w:noWrap/>
            <w:vAlign w:val="center"/>
            <w:hideMark/>
          </w:tcPr>
          <w:p w14:paraId="52CABDFC"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(1.17)</w:t>
            </w:r>
          </w:p>
        </w:tc>
        <w:tc>
          <w:tcPr>
            <w:tcW w:w="185" w:type="dxa"/>
            <w:tcBorders>
              <w:top w:val="nil"/>
              <w:left w:val="nil"/>
              <w:bottom w:val="nil"/>
              <w:right w:val="nil"/>
            </w:tcBorders>
            <w:shd w:val="clear" w:color="auto" w:fill="auto"/>
            <w:noWrap/>
            <w:vAlign w:val="center"/>
            <w:hideMark/>
          </w:tcPr>
          <w:p w14:paraId="46E75512"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965" w:type="dxa"/>
            <w:tcBorders>
              <w:top w:val="nil"/>
              <w:left w:val="nil"/>
              <w:bottom w:val="nil"/>
              <w:right w:val="nil"/>
            </w:tcBorders>
            <w:shd w:val="clear" w:color="auto" w:fill="auto"/>
            <w:noWrap/>
            <w:vAlign w:val="center"/>
            <w:hideMark/>
          </w:tcPr>
          <w:p w14:paraId="33B77C4A"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(1.45)</w:t>
            </w:r>
          </w:p>
        </w:tc>
        <w:tc>
          <w:tcPr>
            <w:tcW w:w="965" w:type="dxa"/>
            <w:tcBorders>
              <w:top w:val="nil"/>
              <w:left w:val="nil"/>
              <w:bottom w:val="nil"/>
              <w:right w:val="nil"/>
            </w:tcBorders>
            <w:shd w:val="clear" w:color="auto" w:fill="auto"/>
            <w:noWrap/>
            <w:vAlign w:val="center"/>
            <w:hideMark/>
          </w:tcPr>
          <w:p w14:paraId="2127FA2D"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(0.66)</w:t>
            </w:r>
          </w:p>
        </w:tc>
        <w:tc>
          <w:tcPr>
            <w:tcW w:w="185" w:type="dxa"/>
            <w:tcBorders>
              <w:top w:val="nil"/>
              <w:left w:val="nil"/>
              <w:bottom w:val="nil"/>
              <w:right w:val="nil"/>
            </w:tcBorders>
            <w:shd w:val="clear" w:color="auto" w:fill="auto"/>
            <w:noWrap/>
            <w:vAlign w:val="center"/>
            <w:hideMark/>
          </w:tcPr>
          <w:p w14:paraId="15B55B47"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965" w:type="dxa"/>
            <w:tcBorders>
              <w:top w:val="nil"/>
              <w:left w:val="nil"/>
              <w:bottom w:val="nil"/>
              <w:right w:val="nil"/>
            </w:tcBorders>
            <w:shd w:val="clear" w:color="auto" w:fill="auto"/>
            <w:noWrap/>
            <w:vAlign w:val="center"/>
            <w:hideMark/>
          </w:tcPr>
          <w:p w14:paraId="697B7ED8"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(1.17)</w:t>
            </w:r>
          </w:p>
        </w:tc>
        <w:tc>
          <w:tcPr>
            <w:tcW w:w="965" w:type="dxa"/>
            <w:tcBorders>
              <w:top w:val="nil"/>
              <w:left w:val="nil"/>
              <w:bottom w:val="nil"/>
              <w:right w:val="nil"/>
            </w:tcBorders>
            <w:shd w:val="clear" w:color="auto" w:fill="auto"/>
            <w:noWrap/>
            <w:vAlign w:val="center"/>
            <w:hideMark/>
          </w:tcPr>
          <w:p w14:paraId="41BE0C52"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(1.06)</w:t>
            </w:r>
          </w:p>
        </w:tc>
      </w:tr>
      <w:tr w:rsidR="00390AA6" w:rsidRPr="00390AA6" w14:paraId="583B330C" w14:textId="77777777" w:rsidTr="00FB763C">
        <w:trPr>
          <w:trHeight w:val="264"/>
          <w:jc w:val="center"/>
        </w:trPr>
        <w:tc>
          <w:tcPr>
            <w:tcW w:w="1501" w:type="dxa"/>
            <w:tcBorders>
              <w:top w:val="nil"/>
              <w:left w:val="nil"/>
              <w:bottom w:val="nil"/>
              <w:right w:val="nil"/>
            </w:tcBorders>
            <w:shd w:val="clear" w:color="auto" w:fill="auto"/>
            <w:noWrap/>
            <w:vAlign w:val="bottom"/>
            <w:hideMark/>
          </w:tcPr>
          <w:p w14:paraId="0E21E575"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Relative</w:t>
            </w:r>
            <w:proofErr w:type="spellEnd"/>
            <w:r w:rsidRPr="00390AA6">
              <w:rPr>
                <w:rFonts w:ascii="Times New Roman" w:eastAsia="Times New Roman" w:hAnsi="Times New Roman" w:cs="Times New Roman"/>
                <w:sz w:val="18"/>
                <w:szCs w:val="18"/>
                <w:lang w:val="es-ES" w:eastAsia="es-ES"/>
              </w:rPr>
              <w:t xml:space="preserve"> </w:t>
            </w:r>
            <w:proofErr w:type="spellStart"/>
            <w:r w:rsidRPr="00390AA6">
              <w:rPr>
                <w:rFonts w:ascii="Times New Roman" w:eastAsia="Times New Roman" w:hAnsi="Times New Roman" w:cs="Times New Roman"/>
                <w:sz w:val="18"/>
                <w:szCs w:val="18"/>
                <w:lang w:val="es-ES" w:eastAsia="es-ES"/>
              </w:rPr>
              <w:t>Framing</w:t>
            </w:r>
            <w:proofErr w:type="spellEnd"/>
          </w:p>
        </w:tc>
        <w:tc>
          <w:tcPr>
            <w:tcW w:w="1012" w:type="dxa"/>
            <w:tcBorders>
              <w:top w:val="nil"/>
              <w:left w:val="nil"/>
              <w:bottom w:val="nil"/>
              <w:right w:val="nil"/>
            </w:tcBorders>
            <w:shd w:val="clear" w:color="auto" w:fill="auto"/>
            <w:noWrap/>
            <w:vAlign w:val="center"/>
            <w:hideMark/>
          </w:tcPr>
          <w:p w14:paraId="456C810F"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0.169</w:t>
            </w:r>
          </w:p>
        </w:tc>
        <w:tc>
          <w:tcPr>
            <w:tcW w:w="1529" w:type="dxa"/>
            <w:tcBorders>
              <w:top w:val="nil"/>
              <w:left w:val="nil"/>
              <w:bottom w:val="nil"/>
              <w:right w:val="nil"/>
            </w:tcBorders>
            <w:shd w:val="clear" w:color="auto" w:fill="auto"/>
            <w:noWrap/>
            <w:vAlign w:val="center"/>
            <w:hideMark/>
          </w:tcPr>
          <w:p w14:paraId="6EA00832"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0.258</w:t>
            </w:r>
          </w:p>
        </w:tc>
        <w:tc>
          <w:tcPr>
            <w:tcW w:w="185" w:type="dxa"/>
            <w:tcBorders>
              <w:top w:val="nil"/>
              <w:left w:val="nil"/>
              <w:bottom w:val="nil"/>
              <w:right w:val="nil"/>
            </w:tcBorders>
            <w:shd w:val="clear" w:color="auto" w:fill="auto"/>
            <w:noWrap/>
            <w:vAlign w:val="center"/>
            <w:hideMark/>
          </w:tcPr>
          <w:p w14:paraId="0C6747A6"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034" w:type="dxa"/>
            <w:tcBorders>
              <w:top w:val="nil"/>
              <w:left w:val="nil"/>
              <w:bottom w:val="nil"/>
              <w:right w:val="nil"/>
            </w:tcBorders>
            <w:shd w:val="clear" w:color="auto" w:fill="auto"/>
            <w:noWrap/>
            <w:vAlign w:val="center"/>
            <w:hideMark/>
          </w:tcPr>
          <w:p w14:paraId="71346AEB"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0.393*</w:t>
            </w:r>
          </w:p>
        </w:tc>
        <w:tc>
          <w:tcPr>
            <w:tcW w:w="1208" w:type="dxa"/>
            <w:tcBorders>
              <w:top w:val="nil"/>
              <w:left w:val="nil"/>
              <w:bottom w:val="nil"/>
              <w:right w:val="nil"/>
            </w:tcBorders>
            <w:shd w:val="clear" w:color="auto" w:fill="auto"/>
            <w:noWrap/>
            <w:vAlign w:val="center"/>
            <w:hideMark/>
          </w:tcPr>
          <w:p w14:paraId="02F69B62"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-0.000</w:t>
            </w:r>
          </w:p>
        </w:tc>
        <w:tc>
          <w:tcPr>
            <w:tcW w:w="185" w:type="dxa"/>
            <w:tcBorders>
              <w:top w:val="nil"/>
              <w:left w:val="nil"/>
              <w:bottom w:val="nil"/>
              <w:right w:val="nil"/>
            </w:tcBorders>
            <w:shd w:val="clear" w:color="auto" w:fill="auto"/>
            <w:noWrap/>
            <w:vAlign w:val="center"/>
            <w:hideMark/>
          </w:tcPr>
          <w:p w14:paraId="49B3A231"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185" w:type="dxa"/>
            <w:tcBorders>
              <w:top w:val="nil"/>
              <w:left w:val="nil"/>
              <w:bottom w:val="nil"/>
              <w:right w:val="nil"/>
            </w:tcBorders>
            <w:shd w:val="clear" w:color="auto" w:fill="auto"/>
            <w:noWrap/>
            <w:vAlign w:val="center"/>
            <w:hideMark/>
          </w:tcPr>
          <w:p w14:paraId="0B62165C"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0.414*</w:t>
            </w:r>
          </w:p>
        </w:tc>
        <w:tc>
          <w:tcPr>
            <w:tcW w:w="965" w:type="dxa"/>
            <w:tcBorders>
              <w:top w:val="nil"/>
              <w:left w:val="nil"/>
              <w:bottom w:val="nil"/>
              <w:right w:val="nil"/>
            </w:tcBorders>
            <w:shd w:val="clear" w:color="auto" w:fill="auto"/>
            <w:noWrap/>
            <w:vAlign w:val="center"/>
            <w:hideMark/>
          </w:tcPr>
          <w:p w14:paraId="4D0088C2"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0.105</w:t>
            </w:r>
          </w:p>
        </w:tc>
        <w:tc>
          <w:tcPr>
            <w:tcW w:w="185" w:type="dxa"/>
            <w:tcBorders>
              <w:top w:val="nil"/>
              <w:left w:val="nil"/>
              <w:bottom w:val="nil"/>
              <w:right w:val="nil"/>
            </w:tcBorders>
            <w:shd w:val="clear" w:color="auto" w:fill="auto"/>
            <w:noWrap/>
            <w:vAlign w:val="center"/>
            <w:hideMark/>
          </w:tcPr>
          <w:p w14:paraId="288B634E"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965" w:type="dxa"/>
            <w:tcBorders>
              <w:top w:val="nil"/>
              <w:left w:val="nil"/>
              <w:bottom w:val="nil"/>
              <w:right w:val="nil"/>
            </w:tcBorders>
            <w:shd w:val="clear" w:color="auto" w:fill="auto"/>
            <w:noWrap/>
            <w:vAlign w:val="center"/>
            <w:hideMark/>
          </w:tcPr>
          <w:p w14:paraId="066D5F3C"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0.179</w:t>
            </w:r>
          </w:p>
        </w:tc>
        <w:tc>
          <w:tcPr>
            <w:tcW w:w="965" w:type="dxa"/>
            <w:tcBorders>
              <w:top w:val="nil"/>
              <w:left w:val="nil"/>
              <w:bottom w:val="nil"/>
              <w:right w:val="nil"/>
            </w:tcBorders>
            <w:shd w:val="clear" w:color="auto" w:fill="auto"/>
            <w:noWrap/>
            <w:vAlign w:val="center"/>
            <w:hideMark/>
          </w:tcPr>
          <w:p w14:paraId="2CEB479B"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0.25</w:t>
            </w:r>
          </w:p>
        </w:tc>
        <w:tc>
          <w:tcPr>
            <w:tcW w:w="185" w:type="dxa"/>
            <w:tcBorders>
              <w:top w:val="nil"/>
              <w:left w:val="nil"/>
              <w:bottom w:val="nil"/>
              <w:right w:val="nil"/>
            </w:tcBorders>
            <w:shd w:val="clear" w:color="auto" w:fill="auto"/>
            <w:noWrap/>
            <w:vAlign w:val="center"/>
            <w:hideMark/>
          </w:tcPr>
          <w:p w14:paraId="5926D1BC"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965" w:type="dxa"/>
            <w:tcBorders>
              <w:top w:val="nil"/>
              <w:left w:val="nil"/>
              <w:bottom w:val="nil"/>
              <w:right w:val="nil"/>
            </w:tcBorders>
            <w:shd w:val="clear" w:color="auto" w:fill="auto"/>
            <w:noWrap/>
            <w:vAlign w:val="center"/>
            <w:hideMark/>
          </w:tcPr>
          <w:p w14:paraId="4148FDA0"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0.217</w:t>
            </w:r>
          </w:p>
        </w:tc>
        <w:tc>
          <w:tcPr>
            <w:tcW w:w="965" w:type="dxa"/>
            <w:tcBorders>
              <w:top w:val="nil"/>
              <w:left w:val="nil"/>
              <w:bottom w:val="nil"/>
              <w:right w:val="nil"/>
            </w:tcBorders>
            <w:shd w:val="clear" w:color="auto" w:fill="auto"/>
            <w:noWrap/>
            <w:vAlign w:val="center"/>
            <w:hideMark/>
          </w:tcPr>
          <w:p w14:paraId="2836C548"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0.246</w:t>
            </w:r>
          </w:p>
        </w:tc>
      </w:tr>
      <w:tr w:rsidR="00390AA6" w:rsidRPr="00390AA6" w14:paraId="4F0B90D2" w14:textId="77777777" w:rsidTr="00FB763C">
        <w:trPr>
          <w:trHeight w:val="264"/>
          <w:jc w:val="center"/>
        </w:trPr>
        <w:tc>
          <w:tcPr>
            <w:tcW w:w="1501" w:type="dxa"/>
            <w:tcBorders>
              <w:top w:val="nil"/>
              <w:left w:val="nil"/>
              <w:bottom w:val="nil"/>
              <w:right w:val="nil"/>
            </w:tcBorders>
            <w:shd w:val="clear" w:color="auto" w:fill="auto"/>
            <w:noWrap/>
            <w:vAlign w:val="bottom"/>
            <w:hideMark/>
          </w:tcPr>
          <w:p w14:paraId="72222FAB"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012" w:type="dxa"/>
            <w:tcBorders>
              <w:top w:val="nil"/>
              <w:left w:val="nil"/>
              <w:bottom w:val="nil"/>
              <w:right w:val="nil"/>
            </w:tcBorders>
            <w:shd w:val="clear" w:color="auto" w:fill="auto"/>
            <w:noWrap/>
            <w:vAlign w:val="center"/>
            <w:hideMark/>
          </w:tcPr>
          <w:p w14:paraId="248BAAEF"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(0.85)</w:t>
            </w:r>
          </w:p>
        </w:tc>
        <w:tc>
          <w:tcPr>
            <w:tcW w:w="1529" w:type="dxa"/>
            <w:tcBorders>
              <w:top w:val="nil"/>
              <w:left w:val="nil"/>
              <w:bottom w:val="nil"/>
              <w:right w:val="nil"/>
            </w:tcBorders>
            <w:shd w:val="clear" w:color="auto" w:fill="auto"/>
            <w:noWrap/>
            <w:vAlign w:val="center"/>
            <w:hideMark/>
          </w:tcPr>
          <w:p w14:paraId="1D295763"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(1.61)</w:t>
            </w:r>
          </w:p>
        </w:tc>
        <w:tc>
          <w:tcPr>
            <w:tcW w:w="185" w:type="dxa"/>
            <w:tcBorders>
              <w:top w:val="nil"/>
              <w:left w:val="nil"/>
              <w:bottom w:val="nil"/>
              <w:right w:val="nil"/>
            </w:tcBorders>
            <w:shd w:val="clear" w:color="auto" w:fill="auto"/>
            <w:noWrap/>
            <w:vAlign w:val="center"/>
            <w:hideMark/>
          </w:tcPr>
          <w:p w14:paraId="560A2C28"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034" w:type="dxa"/>
            <w:tcBorders>
              <w:top w:val="nil"/>
              <w:left w:val="nil"/>
              <w:bottom w:val="nil"/>
              <w:right w:val="nil"/>
            </w:tcBorders>
            <w:shd w:val="clear" w:color="auto" w:fill="auto"/>
            <w:noWrap/>
            <w:vAlign w:val="center"/>
            <w:hideMark/>
          </w:tcPr>
          <w:p w14:paraId="5F4CE767"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(2.35)</w:t>
            </w:r>
          </w:p>
        </w:tc>
        <w:tc>
          <w:tcPr>
            <w:tcW w:w="1208" w:type="dxa"/>
            <w:tcBorders>
              <w:top w:val="nil"/>
              <w:left w:val="nil"/>
              <w:bottom w:val="nil"/>
              <w:right w:val="nil"/>
            </w:tcBorders>
            <w:shd w:val="clear" w:color="auto" w:fill="auto"/>
            <w:noWrap/>
            <w:vAlign w:val="center"/>
            <w:hideMark/>
          </w:tcPr>
          <w:p w14:paraId="24563156"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(-0.00)</w:t>
            </w:r>
          </w:p>
        </w:tc>
        <w:tc>
          <w:tcPr>
            <w:tcW w:w="185" w:type="dxa"/>
            <w:tcBorders>
              <w:top w:val="nil"/>
              <w:left w:val="nil"/>
              <w:bottom w:val="nil"/>
              <w:right w:val="nil"/>
            </w:tcBorders>
            <w:shd w:val="clear" w:color="auto" w:fill="auto"/>
            <w:noWrap/>
            <w:vAlign w:val="center"/>
            <w:hideMark/>
          </w:tcPr>
          <w:p w14:paraId="19AF7EB2"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185" w:type="dxa"/>
            <w:tcBorders>
              <w:top w:val="nil"/>
              <w:left w:val="nil"/>
              <w:bottom w:val="nil"/>
              <w:right w:val="nil"/>
            </w:tcBorders>
            <w:shd w:val="clear" w:color="auto" w:fill="auto"/>
            <w:noWrap/>
            <w:vAlign w:val="center"/>
            <w:hideMark/>
          </w:tcPr>
          <w:p w14:paraId="7C9C2CF4"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(2.05)</w:t>
            </w:r>
          </w:p>
        </w:tc>
        <w:tc>
          <w:tcPr>
            <w:tcW w:w="965" w:type="dxa"/>
            <w:tcBorders>
              <w:top w:val="nil"/>
              <w:left w:val="nil"/>
              <w:bottom w:val="nil"/>
              <w:right w:val="nil"/>
            </w:tcBorders>
            <w:shd w:val="clear" w:color="auto" w:fill="auto"/>
            <w:noWrap/>
            <w:vAlign w:val="center"/>
            <w:hideMark/>
          </w:tcPr>
          <w:p w14:paraId="0E7598FC"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(0.66)</w:t>
            </w:r>
          </w:p>
        </w:tc>
        <w:tc>
          <w:tcPr>
            <w:tcW w:w="185" w:type="dxa"/>
            <w:tcBorders>
              <w:top w:val="nil"/>
              <w:left w:val="nil"/>
              <w:bottom w:val="nil"/>
              <w:right w:val="nil"/>
            </w:tcBorders>
            <w:shd w:val="clear" w:color="auto" w:fill="auto"/>
            <w:noWrap/>
            <w:vAlign w:val="center"/>
            <w:hideMark/>
          </w:tcPr>
          <w:p w14:paraId="507AB744"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965" w:type="dxa"/>
            <w:tcBorders>
              <w:top w:val="nil"/>
              <w:left w:val="nil"/>
              <w:bottom w:val="nil"/>
              <w:right w:val="nil"/>
            </w:tcBorders>
            <w:shd w:val="clear" w:color="auto" w:fill="auto"/>
            <w:noWrap/>
            <w:vAlign w:val="center"/>
            <w:hideMark/>
          </w:tcPr>
          <w:p w14:paraId="0ED57CA1"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(1.00)</w:t>
            </w:r>
          </w:p>
        </w:tc>
        <w:tc>
          <w:tcPr>
            <w:tcW w:w="965" w:type="dxa"/>
            <w:tcBorders>
              <w:top w:val="nil"/>
              <w:left w:val="nil"/>
              <w:bottom w:val="nil"/>
              <w:right w:val="nil"/>
            </w:tcBorders>
            <w:shd w:val="clear" w:color="auto" w:fill="auto"/>
            <w:noWrap/>
            <w:vAlign w:val="center"/>
            <w:hideMark/>
          </w:tcPr>
          <w:p w14:paraId="2F1AE68F"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(1.42)</w:t>
            </w:r>
          </w:p>
        </w:tc>
        <w:tc>
          <w:tcPr>
            <w:tcW w:w="185" w:type="dxa"/>
            <w:tcBorders>
              <w:top w:val="nil"/>
              <w:left w:val="nil"/>
              <w:bottom w:val="nil"/>
              <w:right w:val="nil"/>
            </w:tcBorders>
            <w:shd w:val="clear" w:color="auto" w:fill="auto"/>
            <w:noWrap/>
            <w:vAlign w:val="center"/>
            <w:hideMark/>
          </w:tcPr>
          <w:p w14:paraId="360BCD06"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965" w:type="dxa"/>
            <w:tcBorders>
              <w:top w:val="nil"/>
              <w:left w:val="nil"/>
              <w:bottom w:val="nil"/>
              <w:right w:val="nil"/>
            </w:tcBorders>
            <w:shd w:val="clear" w:color="auto" w:fill="auto"/>
            <w:noWrap/>
            <w:vAlign w:val="center"/>
            <w:hideMark/>
          </w:tcPr>
          <w:p w14:paraId="7DC5272F"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(1.58)</w:t>
            </w:r>
          </w:p>
        </w:tc>
        <w:tc>
          <w:tcPr>
            <w:tcW w:w="965" w:type="dxa"/>
            <w:tcBorders>
              <w:top w:val="nil"/>
              <w:left w:val="nil"/>
              <w:bottom w:val="nil"/>
              <w:right w:val="nil"/>
            </w:tcBorders>
            <w:shd w:val="clear" w:color="auto" w:fill="auto"/>
            <w:noWrap/>
            <w:vAlign w:val="center"/>
            <w:hideMark/>
          </w:tcPr>
          <w:p w14:paraId="0F7D2545"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(0.81)</w:t>
            </w:r>
          </w:p>
        </w:tc>
      </w:tr>
      <w:tr w:rsidR="00390AA6" w:rsidRPr="00390AA6" w14:paraId="60F78B84" w14:textId="77777777" w:rsidTr="00FB763C">
        <w:trPr>
          <w:trHeight w:val="264"/>
          <w:jc w:val="center"/>
        </w:trPr>
        <w:tc>
          <w:tcPr>
            <w:tcW w:w="1501" w:type="dxa"/>
            <w:tcBorders>
              <w:top w:val="nil"/>
              <w:left w:val="nil"/>
              <w:bottom w:val="nil"/>
              <w:right w:val="nil"/>
            </w:tcBorders>
            <w:shd w:val="clear" w:color="auto" w:fill="auto"/>
            <w:noWrap/>
            <w:vAlign w:val="bottom"/>
            <w:hideMark/>
          </w:tcPr>
          <w:p w14:paraId="09BFB071"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Constant</w:t>
            </w:r>
            <w:proofErr w:type="spellEnd"/>
          </w:p>
        </w:tc>
        <w:tc>
          <w:tcPr>
            <w:tcW w:w="1012" w:type="dxa"/>
            <w:tcBorders>
              <w:top w:val="nil"/>
              <w:left w:val="nil"/>
              <w:bottom w:val="nil"/>
              <w:right w:val="nil"/>
            </w:tcBorders>
            <w:shd w:val="clear" w:color="auto" w:fill="auto"/>
            <w:noWrap/>
            <w:vAlign w:val="center"/>
            <w:hideMark/>
          </w:tcPr>
          <w:p w14:paraId="19E0A4F6"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-1.017***</w:t>
            </w:r>
          </w:p>
        </w:tc>
        <w:tc>
          <w:tcPr>
            <w:tcW w:w="1529" w:type="dxa"/>
            <w:tcBorders>
              <w:top w:val="nil"/>
              <w:left w:val="nil"/>
              <w:bottom w:val="nil"/>
              <w:right w:val="nil"/>
            </w:tcBorders>
            <w:shd w:val="clear" w:color="auto" w:fill="auto"/>
            <w:noWrap/>
            <w:vAlign w:val="center"/>
            <w:hideMark/>
          </w:tcPr>
          <w:p w14:paraId="5A2536E6"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-0.967***</w:t>
            </w:r>
          </w:p>
        </w:tc>
        <w:tc>
          <w:tcPr>
            <w:tcW w:w="185" w:type="dxa"/>
            <w:tcBorders>
              <w:top w:val="nil"/>
              <w:left w:val="nil"/>
              <w:bottom w:val="nil"/>
              <w:right w:val="nil"/>
            </w:tcBorders>
            <w:shd w:val="clear" w:color="auto" w:fill="auto"/>
            <w:noWrap/>
            <w:vAlign w:val="center"/>
            <w:hideMark/>
          </w:tcPr>
          <w:p w14:paraId="60B804F9"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034" w:type="dxa"/>
            <w:tcBorders>
              <w:top w:val="nil"/>
              <w:left w:val="nil"/>
              <w:bottom w:val="nil"/>
              <w:right w:val="nil"/>
            </w:tcBorders>
            <w:shd w:val="clear" w:color="auto" w:fill="auto"/>
            <w:noWrap/>
            <w:vAlign w:val="center"/>
            <w:hideMark/>
          </w:tcPr>
          <w:p w14:paraId="0EA3A21F"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-1.091***</w:t>
            </w:r>
          </w:p>
        </w:tc>
        <w:tc>
          <w:tcPr>
            <w:tcW w:w="1208" w:type="dxa"/>
            <w:tcBorders>
              <w:top w:val="nil"/>
              <w:left w:val="nil"/>
              <w:bottom w:val="nil"/>
              <w:right w:val="nil"/>
            </w:tcBorders>
            <w:shd w:val="clear" w:color="auto" w:fill="auto"/>
            <w:noWrap/>
            <w:vAlign w:val="center"/>
            <w:hideMark/>
          </w:tcPr>
          <w:p w14:paraId="368F34B0"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-0.842***</w:t>
            </w:r>
          </w:p>
        </w:tc>
        <w:tc>
          <w:tcPr>
            <w:tcW w:w="185" w:type="dxa"/>
            <w:tcBorders>
              <w:top w:val="nil"/>
              <w:left w:val="nil"/>
              <w:bottom w:val="nil"/>
              <w:right w:val="nil"/>
            </w:tcBorders>
            <w:shd w:val="clear" w:color="auto" w:fill="auto"/>
            <w:noWrap/>
            <w:vAlign w:val="center"/>
            <w:hideMark/>
          </w:tcPr>
          <w:p w14:paraId="2EE50AF9"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185" w:type="dxa"/>
            <w:tcBorders>
              <w:top w:val="nil"/>
              <w:left w:val="nil"/>
              <w:bottom w:val="nil"/>
              <w:right w:val="nil"/>
            </w:tcBorders>
            <w:shd w:val="clear" w:color="auto" w:fill="auto"/>
            <w:noWrap/>
            <w:vAlign w:val="center"/>
            <w:hideMark/>
          </w:tcPr>
          <w:p w14:paraId="23E2AD6D"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-1.056***</w:t>
            </w:r>
          </w:p>
        </w:tc>
        <w:tc>
          <w:tcPr>
            <w:tcW w:w="965" w:type="dxa"/>
            <w:tcBorders>
              <w:top w:val="nil"/>
              <w:left w:val="nil"/>
              <w:bottom w:val="nil"/>
              <w:right w:val="nil"/>
            </w:tcBorders>
            <w:shd w:val="clear" w:color="auto" w:fill="auto"/>
            <w:noWrap/>
            <w:vAlign w:val="center"/>
            <w:hideMark/>
          </w:tcPr>
          <w:p w14:paraId="4A240690"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-0.943***</w:t>
            </w:r>
          </w:p>
        </w:tc>
        <w:tc>
          <w:tcPr>
            <w:tcW w:w="185" w:type="dxa"/>
            <w:tcBorders>
              <w:top w:val="nil"/>
              <w:left w:val="nil"/>
              <w:bottom w:val="nil"/>
              <w:right w:val="nil"/>
            </w:tcBorders>
            <w:shd w:val="clear" w:color="auto" w:fill="auto"/>
            <w:noWrap/>
            <w:vAlign w:val="center"/>
            <w:hideMark/>
          </w:tcPr>
          <w:p w14:paraId="631CA597"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965" w:type="dxa"/>
            <w:tcBorders>
              <w:top w:val="nil"/>
              <w:left w:val="nil"/>
              <w:bottom w:val="nil"/>
              <w:right w:val="nil"/>
            </w:tcBorders>
            <w:shd w:val="clear" w:color="auto" w:fill="auto"/>
            <w:noWrap/>
            <w:vAlign w:val="center"/>
            <w:hideMark/>
          </w:tcPr>
          <w:p w14:paraId="5D09858B"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-0.848***</w:t>
            </w:r>
          </w:p>
        </w:tc>
        <w:tc>
          <w:tcPr>
            <w:tcW w:w="965" w:type="dxa"/>
            <w:tcBorders>
              <w:top w:val="nil"/>
              <w:left w:val="nil"/>
              <w:bottom w:val="nil"/>
              <w:right w:val="nil"/>
            </w:tcBorders>
            <w:shd w:val="clear" w:color="auto" w:fill="auto"/>
            <w:noWrap/>
            <w:vAlign w:val="center"/>
            <w:hideMark/>
          </w:tcPr>
          <w:p w14:paraId="515510B8"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-1.107***</w:t>
            </w:r>
          </w:p>
        </w:tc>
        <w:tc>
          <w:tcPr>
            <w:tcW w:w="185" w:type="dxa"/>
            <w:tcBorders>
              <w:top w:val="nil"/>
              <w:left w:val="nil"/>
              <w:bottom w:val="nil"/>
              <w:right w:val="nil"/>
            </w:tcBorders>
            <w:shd w:val="clear" w:color="auto" w:fill="auto"/>
            <w:noWrap/>
            <w:vAlign w:val="center"/>
            <w:hideMark/>
          </w:tcPr>
          <w:p w14:paraId="476F39E9"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965" w:type="dxa"/>
            <w:tcBorders>
              <w:top w:val="nil"/>
              <w:left w:val="nil"/>
              <w:bottom w:val="nil"/>
              <w:right w:val="nil"/>
            </w:tcBorders>
            <w:shd w:val="clear" w:color="auto" w:fill="auto"/>
            <w:noWrap/>
            <w:vAlign w:val="center"/>
            <w:hideMark/>
          </w:tcPr>
          <w:p w14:paraId="110D7C09"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-0.980***</w:t>
            </w:r>
          </w:p>
        </w:tc>
        <w:tc>
          <w:tcPr>
            <w:tcW w:w="965" w:type="dxa"/>
            <w:tcBorders>
              <w:top w:val="nil"/>
              <w:left w:val="nil"/>
              <w:bottom w:val="nil"/>
              <w:right w:val="nil"/>
            </w:tcBorders>
            <w:shd w:val="clear" w:color="auto" w:fill="auto"/>
            <w:noWrap/>
            <w:vAlign w:val="center"/>
            <w:hideMark/>
          </w:tcPr>
          <w:p w14:paraId="4D5C1752"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-1.020***</w:t>
            </w:r>
          </w:p>
        </w:tc>
      </w:tr>
      <w:tr w:rsidR="00390AA6" w:rsidRPr="00390AA6" w14:paraId="47B04146" w14:textId="77777777" w:rsidTr="00FB763C">
        <w:trPr>
          <w:trHeight w:val="264"/>
          <w:jc w:val="center"/>
        </w:trPr>
        <w:tc>
          <w:tcPr>
            <w:tcW w:w="1501" w:type="dxa"/>
            <w:tcBorders>
              <w:top w:val="nil"/>
              <w:left w:val="nil"/>
              <w:bottom w:val="single" w:sz="4" w:space="0" w:color="auto"/>
              <w:right w:val="nil"/>
            </w:tcBorders>
            <w:shd w:val="clear" w:color="auto" w:fill="auto"/>
            <w:noWrap/>
            <w:vAlign w:val="bottom"/>
            <w:hideMark/>
          </w:tcPr>
          <w:p w14:paraId="13B021EB"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012" w:type="dxa"/>
            <w:tcBorders>
              <w:top w:val="nil"/>
              <w:left w:val="nil"/>
              <w:bottom w:val="single" w:sz="4" w:space="0" w:color="auto"/>
              <w:right w:val="nil"/>
            </w:tcBorders>
            <w:shd w:val="clear" w:color="auto" w:fill="auto"/>
            <w:noWrap/>
            <w:vAlign w:val="center"/>
            <w:hideMark/>
          </w:tcPr>
          <w:p w14:paraId="6711FB7A"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(-7.02)</w:t>
            </w:r>
          </w:p>
        </w:tc>
        <w:tc>
          <w:tcPr>
            <w:tcW w:w="1529" w:type="dxa"/>
            <w:tcBorders>
              <w:top w:val="nil"/>
              <w:left w:val="nil"/>
              <w:bottom w:val="single" w:sz="4" w:space="0" w:color="auto"/>
              <w:right w:val="nil"/>
            </w:tcBorders>
            <w:shd w:val="clear" w:color="auto" w:fill="auto"/>
            <w:noWrap/>
            <w:vAlign w:val="center"/>
            <w:hideMark/>
          </w:tcPr>
          <w:p w14:paraId="37E95F9F"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(-8.26)</w:t>
            </w:r>
          </w:p>
        </w:tc>
        <w:tc>
          <w:tcPr>
            <w:tcW w:w="185" w:type="dxa"/>
            <w:tcBorders>
              <w:top w:val="nil"/>
              <w:left w:val="nil"/>
              <w:bottom w:val="single" w:sz="4" w:space="0" w:color="auto"/>
              <w:right w:val="nil"/>
            </w:tcBorders>
            <w:shd w:val="clear" w:color="auto" w:fill="auto"/>
            <w:noWrap/>
            <w:vAlign w:val="center"/>
            <w:hideMark/>
          </w:tcPr>
          <w:p w14:paraId="0F062A9C"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034" w:type="dxa"/>
            <w:tcBorders>
              <w:top w:val="nil"/>
              <w:left w:val="nil"/>
              <w:bottom w:val="single" w:sz="4" w:space="0" w:color="auto"/>
              <w:right w:val="nil"/>
            </w:tcBorders>
            <w:shd w:val="clear" w:color="auto" w:fill="auto"/>
            <w:noWrap/>
            <w:vAlign w:val="center"/>
            <w:hideMark/>
          </w:tcPr>
          <w:p w14:paraId="7A9D5FF6"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(-9.00)</w:t>
            </w:r>
          </w:p>
        </w:tc>
        <w:tc>
          <w:tcPr>
            <w:tcW w:w="1208" w:type="dxa"/>
            <w:tcBorders>
              <w:top w:val="nil"/>
              <w:left w:val="nil"/>
              <w:bottom w:val="single" w:sz="4" w:space="0" w:color="auto"/>
              <w:right w:val="nil"/>
            </w:tcBorders>
            <w:shd w:val="clear" w:color="auto" w:fill="auto"/>
            <w:noWrap/>
            <w:vAlign w:val="center"/>
            <w:hideMark/>
          </w:tcPr>
          <w:p w14:paraId="0277508A"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(-6.04)</w:t>
            </w:r>
          </w:p>
        </w:tc>
        <w:tc>
          <w:tcPr>
            <w:tcW w:w="185" w:type="dxa"/>
            <w:tcBorders>
              <w:top w:val="nil"/>
              <w:left w:val="nil"/>
              <w:bottom w:val="single" w:sz="4" w:space="0" w:color="auto"/>
              <w:right w:val="nil"/>
            </w:tcBorders>
            <w:shd w:val="clear" w:color="auto" w:fill="auto"/>
            <w:noWrap/>
            <w:vAlign w:val="center"/>
            <w:hideMark/>
          </w:tcPr>
          <w:p w14:paraId="36596E76"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185" w:type="dxa"/>
            <w:tcBorders>
              <w:top w:val="nil"/>
              <w:left w:val="nil"/>
              <w:bottom w:val="single" w:sz="4" w:space="0" w:color="auto"/>
              <w:right w:val="nil"/>
            </w:tcBorders>
            <w:shd w:val="clear" w:color="auto" w:fill="auto"/>
            <w:noWrap/>
            <w:vAlign w:val="center"/>
            <w:hideMark/>
          </w:tcPr>
          <w:p w14:paraId="1FEF84C8"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(-7.18)</w:t>
            </w:r>
          </w:p>
        </w:tc>
        <w:tc>
          <w:tcPr>
            <w:tcW w:w="965" w:type="dxa"/>
            <w:tcBorders>
              <w:top w:val="nil"/>
              <w:left w:val="nil"/>
              <w:bottom w:val="single" w:sz="4" w:space="0" w:color="auto"/>
              <w:right w:val="nil"/>
            </w:tcBorders>
            <w:shd w:val="clear" w:color="auto" w:fill="auto"/>
            <w:noWrap/>
            <w:vAlign w:val="center"/>
            <w:hideMark/>
          </w:tcPr>
          <w:p w14:paraId="42C5A3F4"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(-8.12)</w:t>
            </w:r>
          </w:p>
        </w:tc>
        <w:tc>
          <w:tcPr>
            <w:tcW w:w="185" w:type="dxa"/>
            <w:tcBorders>
              <w:top w:val="nil"/>
              <w:left w:val="nil"/>
              <w:bottom w:val="single" w:sz="4" w:space="0" w:color="auto"/>
              <w:right w:val="nil"/>
            </w:tcBorders>
            <w:shd w:val="clear" w:color="auto" w:fill="auto"/>
            <w:noWrap/>
            <w:vAlign w:val="center"/>
            <w:hideMark/>
          </w:tcPr>
          <w:p w14:paraId="332FA36E"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965" w:type="dxa"/>
            <w:tcBorders>
              <w:top w:val="nil"/>
              <w:left w:val="nil"/>
              <w:bottom w:val="single" w:sz="4" w:space="0" w:color="auto"/>
              <w:right w:val="nil"/>
            </w:tcBorders>
            <w:shd w:val="clear" w:color="auto" w:fill="auto"/>
            <w:noWrap/>
            <w:vAlign w:val="center"/>
            <w:hideMark/>
          </w:tcPr>
          <w:p w14:paraId="459D79FE"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(-6.51)</w:t>
            </w:r>
          </w:p>
        </w:tc>
        <w:tc>
          <w:tcPr>
            <w:tcW w:w="965" w:type="dxa"/>
            <w:tcBorders>
              <w:top w:val="nil"/>
              <w:left w:val="nil"/>
              <w:bottom w:val="single" w:sz="4" w:space="0" w:color="auto"/>
              <w:right w:val="nil"/>
            </w:tcBorders>
            <w:shd w:val="clear" w:color="auto" w:fill="auto"/>
            <w:noWrap/>
            <w:vAlign w:val="center"/>
            <w:hideMark/>
          </w:tcPr>
          <w:p w14:paraId="455DE69B"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(-8.57)</w:t>
            </w:r>
          </w:p>
        </w:tc>
        <w:tc>
          <w:tcPr>
            <w:tcW w:w="185" w:type="dxa"/>
            <w:tcBorders>
              <w:top w:val="nil"/>
              <w:left w:val="nil"/>
              <w:bottom w:val="single" w:sz="4" w:space="0" w:color="auto"/>
              <w:right w:val="nil"/>
            </w:tcBorders>
            <w:shd w:val="clear" w:color="auto" w:fill="auto"/>
            <w:noWrap/>
            <w:vAlign w:val="center"/>
            <w:hideMark/>
          </w:tcPr>
          <w:p w14:paraId="3E64A046"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965" w:type="dxa"/>
            <w:tcBorders>
              <w:top w:val="nil"/>
              <w:left w:val="nil"/>
              <w:bottom w:val="single" w:sz="4" w:space="0" w:color="auto"/>
              <w:right w:val="nil"/>
            </w:tcBorders>
            <w:shd w:val="clear" w:color="auto" w:fill="auto"/>
            <w:noWrap/>
            <w:vAlign w:val="center"/>
            <w:hideMark/>
          </w:tcPr>
          <w:p w14:paraId="356580B6"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(-9.70)</w:t>
            </w:r>
          </w:p>
        </w:tc>
        <w:tc>
          <w:tcPr>
            <w:tcW w:w="965" w:type="dxa"/>
            <w:tcBorders>
              <w:top w:val="nil"/>
              <w:left w:val="nil"/>
              <w:bottom w:val="single" w:sz="4" w:space="0" w:color="auto"/>
              <w:right w:val="nil"/>
            </w:tcBorders>
            <w:shd w:val="clear" w:color="auto" w:fill="auto"/>
            <w:noWrap/>
            <w:vAlign w:val="center"/>
            <w:hideMark/>
          </w:tcPr>
          <w:p w14:paraId="12079372"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(-4.83)</w:t>
            </w:r>
          </w:p>
        </w:tc>
      </w:tr>
      <w:tr w:rsidR="00390AA6" w:rsidRPr="00390AA6" w14:paraId="48EC6A06" w14:textId="77777777" w:rsidTr="00FB763C">
        <w:trPr>
          <w:trHeight w:val="276"/>
          <w:jc w:val="center"/>
        </w:trPr>
        <w:tc>
          <w:tcPr>
            <w:tcW w:w="1501" w:type="dxa"/>
            <w:tcBorders>
              <w:top w:val="nil"/>
              <w:left w:val="nil"/>
              <w:bottom w:val="double" w:sz="6" w:space="0" w:color="auto"/>
              <w:right w:val="nil"/>
            </w:tcBorders>
            <w:shd w:val="clear" w:color="auto" w:fill="auto"/>
            <w:noWrap/>
            <w:vAlign w:val="bottom"/>
            <w:hideMark/>
          </w:tcPr>
          <w:p w14:paraId="4FC4F17F"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N</w:t>
            </w:r>
          </w:p>
        </w:tc>
        <w:tc>
          <w:tcPr>
            <w:tcW w:w="1012" w:type="dxa"/>
            <w:tcBorders>
              <w:top w:val="nil"/>
              <w:left w:val="nil"/>
              <w:bottom w:val="double" w:sz="6" w:space="0" w:color="auto"/>
              <w:right w:val="nil"/>
            </w:tcBorders>
            <w:shd w:val="clear" w:color="auto" w:fill="auto"/>
            <w:noWrap/>
            <w:vAlign w:val="center"/>
            <w:hideMark/>
          </w:tcPr>
          <w:p w14:paraId="51717186"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342</w:t>
            </w:r>
          </w:p>
        </w:tc>
        <w:tc>
          <w:tcPr>
            <w:tcW w:w="1529" w:type="dxa"/>
            <w:tcBorders>
              <w:top w:val="nil"/>
              <w:left w:val="nil"/>
              <w:bottom w:val="double" w:sz="6" w:space="0" w:color="auto"/>
              <w:right w:val="nil"/>
            </w:tcBorders>
            <w:shd w:val="clear" w:color="auto" w:fill="auto"/>
            <w:noWrap/>
            <w:vAlign w:val="center"/>
            <w:hideMark/>
          </w:tcPr>
          <w:p w14:paraId="081CFA19"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522</w:t>
            </w:r>
          </w:p>
        </w:tc>
        <w:tc>
          <w:tcPr>
            <w:tcW w:w="185" w:type="dxa"/>
            <w:tcBorders>
              <w:top w:val="nil"/>
              <w:left w:val="nil"/>
              <w:bottom w:val="double" w:sz="6" w:space="0" w:color="auto"/>
              <w:right w:val="nil"/>
            </w:tcBorders>
            <w:shd w:val="clear" w:color="auto" w:fill="auto"/>
            <w:noWrap/>
            <w:vAlign w:val="center"/>
            <w:hideMark/>
          </w:tcPr>
          <w:p w14:paraId="5AB35172"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034" w:type="dxa"/>
            <w:tcBorders>
              <w:top w:val="nil"/>
              <w:left w:val="nil"/>
              <w:bottom w:val="double" w:sz="6" w:space="0" w:color="auto"/>
              <w:right w:val="nil"/>
            </w:tcBorders>
            <w:shd w:val="clear" w:color="auto" w:fill="auto"/>
            <w:noWrap/>
            <w:vAlign w:val="center"/>
            <w:hideMark/>
          </w:tcPr>
          <w:p w14:paraId="2C485D61"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493</w:t>
            </w:r>
          </w:p>
        </w:tc>
        <w:tc>
          <w:tcPr>
            <w:tcW w:w="1208" w:type="dxa"/>
            <w:tcBorders>
              <w:top w:val="nil"/>
              <w:left w:val="nil"/>
              <w:bottom w:val="double" w:sz="6" w:space="0" w:color="auto"/>
              <w:right w:val="nil"/>
            </w:tcBorders>
            <w:shd w:val="clear" w:color="auto" w:fill="auto"/>
            <w:noWrap/>
            <w:vAlign w:val="center"/>
            <w:hideMark/>
          </w:tcPr>
          <w:p w14:paraId="6F331958"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371</w:t>
            </w:r>
          </w:p>
        </w:tc>
        <w:tc>
          <w:tcPr>
            <w:tcW w:w="185" w:type="dxa"/>
            <w:tcBorders>
              <w:top w:val="nil"/>
              <w:left w:val="nil"/>
              <w:bottom w:val="double" w:sz="6" w:space="0" w:color="auto"/>
              <w:right w:val="nil"/>
            </w:tcBorders>
            <w:shd w:val="clear" w:color="auto" w:fill="auto"/>
            <w:noWrap/>
            <w:vAlign w:val="center"/>
            <w:hideMark/>
          </w:tcPr>
          <w:p w14:paraId="16602D46"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1185" w:type="dxa"/>
            <w:tcBorders>
              <w:top w:val="nil"/>
              <w:left w:val="nil"/>
              <w:bottom w:val="double" w:sz="6" w:space="0" w:color="auto"/>
              <w:right w:val="nil"/>
            </w:tcBorders>
            <w:shd w:val="clear" w:color="auto" w:fill="auto"/>
            <w:noWrap/>
            <w:vAlign w:val="center"/>
            <w:hideMark/>
          </w:tcPr>
          <w:p w14:paraId="02B583EA"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330</w:t>
            </w:r>
          </w:p>
        </w:tc>
        <w:tc>
          <w:tcPr>
            <w:tcW w:w="965" w:type="dxa"/>
            <w:tcBorders>
              <w:top w:val="nil"/>
              <w:left w:val="nil"/>
              <w:bottom w:val="double" w:sz="6" w:space="0" w:color="auto"/>
              <w:right w:val="nil"/>
            </w:tcBorders>
            <w:shd w:val="clear" w:color="auto" w:fill="auto"/>
            <w:noWrap/>
            <w:vAlign w:val="center"/>
            <w:hideMark/>
          </w:tcPr>
          <w:p w14:paraId="0892654E"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534</w:t>
            </w:r>
          </w:p>
        </w:tc>
        <w:tc>
          <w:tcPr>
            <w:tcW w:w="185" w:type="dxa"/>
            <w:tcBorders>
              <w:top w:val="nil"/>
              <w:left w:val="nil"/>
              <w:bottom w:val="double" w:sz="6" w:space="0" w:color="auto"/>
              <w:right w:val="nil"/>
            </w:tcBorders>
            <w:shd w:val="clear" w:color="auto" w:fill="auto"/>
            <w:noWrap/>
            <w:vAlign w:val="center"/>
            <w:hideMark/>
          </w:tcPr>
          <w:p w14:paraId="734504C7"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965" w:type="dxa"/>
            <w:tcBorders>
              <w:top w:val="nil"/>
              <w:left w:val="nil"/>
              <w:bottom w:val="double" w:sz="6" w:space="0" w:color="auto"/>
              <w:right w:val="nil"/>
            </w:tcBorders>
            <w:shd w:val="clear" w:color="auto" w:fill="auto"/>
            <w:noWrap/>
            <w:vAlign w:val="center"/>
            <w:hideMark/>
          </w:tcPr>
          <w:p w14:paraId="39D533E8"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382</w:t>
            </w:r>
          </w:p>
        </w:tc>
        <w:tc>
          <w:tcPr>
            <w:tcW w:w="965" w:type="dxa"/>
            <w:tcBorders>
              <w:top w:val="nil"/>
              <w:left w:val="nil"/>
              <w:bottom w:val="double" w:sz="6" w:space="0" w:color="auto"/>
              <w:right w:val="nil"/>
            </w:tcBorders>
            <w:shd w:val="clear" w:color="auto" w:fill="auto"/>
            <w:noWrap/>
            <w:vAlign w:val="center"/>
            <w:hideMark/>
          </w:tcPr>
          <w:p w14:paraId="43350BF2"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473</w:t>
            </w:r>
          </w:p>
        </w:tc>
        <w:tc>
          <w:tcPr>
            <w:tcW w:w="185" w:type="dxa"/>
            <w:tcBorders>
              <w:top w:val="nil"/>
              <w:left w:val="nil"/>
              <w:bottom w:val="double" w:sz="6" w:space="0" w:color="auto"/>
              <w:right w:val="nil"/>
            </w:tcBorders>
            <w:shd w:val="clear" w:color="auto" w:fill="auto"/>
            <w:noWrap/>
            <w:vAlign w:val="center"/>
            <w:hideMark/>
          </w:tcPr>
          <w:p w14:paraId="65181363"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p>
        </w:tc>
        <w:tc>
          <w:tcPr>
            <w:tcW w:w="965" w:type="dxa"/>
            <w:tcBorders>
              <w:top w:val="nil"/>
              <w:left w:val="nil"/>
              <w:bottom w:val="double" w:sz="6" w:space="0" w:color="auto"/>
              <w:right w:val="nil"/>
            </w:tcBorders>
            <w:shd w:val="clear" w:color="auto" w:fill="auto"/>
            <w:noWrap/>
            <w:vAlign w:val="center"/>
            <w:hideMark/>
          </w:tcPr>
          <w:p w14:paraId="67AC99F3"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697</w:t>
            </w:r>
          </w:p>
        </w:tc>
        <w:tc>
          <w:tcPr>
            <w:tcW w:w="965" w:type="dxa"/>
            <w:tcBorders>
              <w:top w:val="nil"/>
              <w:left w:val="nil"/>
              <w:bottom w:val="double" w:sz="6" w:space="0" w:color="auto"/>
              <w:right w:val="nil"/>
            </w:tcBorders>
            <w:shd w:val="clear" w:color="auto" w:fill="auto"/>
            <w:noWrap/>
            <w:vAlign w:val="center"/>
            <w:hideMark/>
          </w:tcPr>
          <w:p w14:paraId="639AE913" w14:textId="77777777" w:rsidR="009C732B" w:rsidRPr="00390AA6" w:rsidRDefault="009C732B" w:rsidP="009C732B">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167</w:t>
            </w:r>
          </w:p>
        </w:tc>
      </w:tr>
      <w:tr w:rsidR="00390AA6" w:rsidRPr="00175699" w14:paraId="5C0BA460" w14:textId="77777777" w:rsidTr="00FB763C">
        <w:trPr>
          <w:trHeight w:val="276"/>
          <w:jc w:val="center"/>
        </w:trPr>
        <w:tc>
          <w:tcPr>
            <w:tcW w:w="13034" w:type="dxa"/>
            <w:gridSpan w:val="15"/>
            <w:tcBorders>
              <w:top w:val="double" w:sz="6" w:space="0" w:color="auto"/>
              <w:left w:val="nil"/>
              <w:bottom w:val="nil"/>
              <w:right w:val="nil"/>
            </w:tcBorders>
            <w:shd w:val="clear" w:color="auto" w:fill="auto"/>
            <w:hideMark/>
          </w:tcPr>
          <w:p w14:paraId="30AC4624" w14:textId="77777777" w:rsidR="009C732B" w:rsidRPr="00390AA6" w:rsidRDefault="009C732B" w:rsidP="00FB763C">
            <w:pPr>
              <w:spacing w:after="0" w:line="240" w:lineRule="auto"/>
              <w:rPr>
                <w:rFonts w:ascii="Times New Roman" w:eastAsia="Times New Roman" w:hAnsi="Times New Roman" w:cs="Times New Roman"/>
                <w:sz w:val="18"/>
                <w:szCs w:val="18"/>
                <w:lang w:val="en-US" w:eastAsia="es-ES"/>
              </w:rPr>
            </w:pPr>
            <w:r w:rsidRPr="00390AA6">
              <w:rPr>
                <w:rFonts w:ascii="Times New Roman" w:eastAsia="Times New Roman" w:hAnsi="Times New Roman" w:cs="Times New Roman"/>
                <w:sz w:val="18"/>
                <w:szCs w:val="18"/>
                <w:lang w:val="en-US" w:eastAsia="es-ES"/>
              </w:rPr>
              <w:t>Note: t statistics in parentheses | * p&lt;0.05, ** p&lt;0.01, *** p&lt;0.001</w:t>
            </w:r>
          </w:p>
        </w:tc>
      </w:tr>
    </w:tbl>
    <w:p w14:paraId="2FD9A6C5" w14:textId="77777777" w:rsidR="009C732B" w:rsidRPr="00390AA6" w:rsidRDefault="009C732B" w:rsidP="00390822">
      <w:pPr>
        <w:spacing w:line="360" w:lineRule="auto"/>
        <w:ind w:left="567" w:hanging="567"/>
        <w:jc w:val="both"/>
        <w:rPr>
          <w:rFonts w:ascii="Times New Roman" w:hAnsi="Times New Roman" w:cs="Times New Roman"/>
          <w:b/>
          <w:sz w:val="24"/>
          <w:szCs w:val="24"/>
          <w:lang w:val="en-US"/>
        </w:rPr>
      </w:pPr>
    </w:p>
    <w:p w14:paraId="54BA4E40" w14:textId="77777777" w:rsidR="000D081A" w:rsidRPr="00390AA6" w:rsidRDefault="000D081A" w:rsidP="00390822">
      <w:pPr>
        <w:spacing w:line="360" w:lineRule="auto"/>
        <w:ind w:left="567" w:hanging="567"/>
        <w:jc w:val="both"/>
        <w:rPr>
          <w:rFonts w:ascii="Times New Roman" w:hAnsi="Times New Roman" w:cs="Times New Roman"/>
          <w:b/>
          <w:sz w:val="24"/>
          <w:szCs w:val="24"/>
          <w:lang w:val="en-US"/>
        </w:rPr>
      </w:pPr>
    </w:p>
    <w:p w14:paraId="0A58DDB9" w14:textId="77777777" w:rsidR="000D081A" w:rsidRPr="00390AA6" w:rsidRDefault="000D081A" w:rsidP="00390822">
      <w:pPr>
        <w:spacing w:line="360" w:lineRule="auto"/>
        <w:ind w:left="567" w:hanging="567"/>
        <w:jc w:val="both"/>
        <w:rPr>
          <w:rFonts w:ascii="Times New Roman" w:hAnsi="Times New Roman" w:cs="Times New Roman"/>
          <w:b/>
          <w:sz w:val="24"/>
          <w:szCs w:val="24"/>
          <w:lang w:val="en-US"/>
        </w:rPr>
      </w:pPr>
    </w:p>
    <w:p w14:paraId="0E3EA7F9" w14:textId="77777777" w:rsidR="000D081A" w:rsidRPr="00390AA6" w:rsidRDefault="000D081A" w:rsidP="00390822">
      <w:pPr>
        <w:spacing w:line="360" w:lineRule="auto"/>
        <w:ind w:left="567" w:hanging="567"/>
        <w:jc w:val="both"/>
        <w:rPr>
          <w:rFonts w:ascii="Times New Roman" w:hAnsi="Times New Roman" w:cs="Times New Roman"/>
          <w:b/>
          <w:sz w:val="24"/>
          <w:szCs w:val="24"/>
          <w:lang w:val="en-US"/>
        </w:rPr>
      </w:pPr>
    </w:p>
    <w:p w14:paraId="14BEC3EA" w14:textId="77777777" w:rsidR="000D081A" w:rsidRPr="00390AA6" w:rsidRDefault="000D081A" w:rsidP="00390822">
      <w:pPr>
        <w:spacing w:line="360" w:lineRule="auto"/>
        <w:ind w:left="567" w:hanging="567"/>
        <w:jc w:val="both"/>
        <w:rPr>
          <w:rFonts w:ascii="Times New Roman" w:hAnsi="Times New Roman" w:cs="Times New Roman"/>
          <w:b/>
          <w:sz w:val="24"/>
          <w:szCs w:val="24"/>
          <w:lang w:val="en-US"/>
        </w:rPr>
      </w:pPr>
    </w:p>
    <w:p w14:paraId="756EB448" w14:textId="77777777" w:rsidR="000D081A" w:rsidRPr="00390AA6" w:rsidRDefault="000D081A" w:rsidP="00390822">
      <w:pPr>
        <w:spacing w:line="360" w:lineRule="auto"/>
        <w:ind w:left="567" w:hanging="567"/>
        <w:jc w:val="both"/>
        <w:rPr>
          <w:rFonts w:ascii="Times New Roman" w:hAnsi="Times New Roman" w:cs="Times New Roman"/>
          <w:b/>
          <w:sz w:val="24"/>
          <w:szCs w:val="24"/>
          <w:lang w:val="en-US"/>
        </w:rPr>
      </w:pPr>
    </w:p>
    <w:p w14:paraId="33072AEA" w14:textId="77777777" w:rsidR="000D081A" w:rsidRPr="00390AA6" w:rsidRDefault="000D081A" w:rsidP="00390822">
      <w:pPr>
        <w:spacing w:line="360" w:lineRule="auto"/>
        <w:ind w:left="567" w:hanging="567"/>
        <w:jc w:val="both"/>
        <w:rPr>
          <w:rFonts w:ascii="Times New Roman" w:hAnsi="Times New Roman" w:cs="Times New Roman"/>
          <w:b/>
          <w:sz w:val="24"/>
          <w:szCs w:val="24"/>
          <w:lang w:val="en-US"/>
        </w:rPr>
      </w:pPr>
    </w:p>
    <w:p w14:paraId="3506171E" w14:textId="77777777" w:rsidR="000D081A" w:rsidRPr="00390AA6" w:rsidRDefault="000D081A" w:rsidP="00390822">
      <w:pPr>
        <w:spacing w:line="360" w:lineRule="auto"/>
        <w:ind w:left="567" w:hanging="567"/>
        <w:jc w:val="both"/>
        <w:rPr>
          <w:rFonts w:ascii="Times New Roman" w:hAnsi="Times New Roman" w:cs="Times New Roman"/>
          <w:b/>
          <w:sz w:val="24"/>
          <w:szCs w:val="24"/>
          <w:lang w:val="en-US"/>
        </w:rPr>
      </w:pPr>
    </w:p>
    <w:p w14:paraId="45B1B802" w14:textId="77777777" w:rsidR="000D081A" w:rsidRPr="00390AA6" w:rsidRDefault="000D081A" w:rsidP="00390822">
      <w:pPr>
        <w:spacing w:line="360" w:lineRule="auto"/>
        <w:ind w:left="567" w:hanging="567"/>
        <w:jc w:val="both"/>
        <w:rPr>
          <w:rFonts w:ascii="Times New Roman" w:hAnsi="Times New Roman" w:cs="Times New Roman"/>
          <w:b/>
          <w:sz w:val="24"/>
          <w:szCs w:val="24"/>
          <w:lang w:val="en-US"/>
        </w:rPr>
      </w:pPr>
    </w:p>
    <w:tbl>
      <w:tblPr>
        <w:tblW w:w="12904" w:type="dxa"/>
        <w:tblCellMar>
          <w:left w:w="70" w:type="dxa"/>
          <w:right w:w="70" w:type="dxa"/>
        </w:tblCellMar>
        <w:tblLook w:val="04A0" w:firstRow="1" w:lastRow="0" w:firstColumn="1" w:lastColumn="0" w:noHBand="0" w:noVBand="1"/>
      </w:tblPr>
      <w:tblGrid>
        <w:gridCol w:w="1563"/>
        <w:gridCol w:w="1592"/>
        <w:gridCol w:w="1159"/>
        <w:gridCol w:w="185"/>
        <w:gridCol w:w="1200"/>
        <w:gridCol w:w="1323"/>
        <w:gridCol w:w="185"/>
        <w:gridCol w:w="1235"/>
        <w:gridCol w:w="896"/>
        <w:gridCol w:w="185"/>
        <w:gridCol w:w="896"/>
        <w:gridCol w:w="896"/>
        <w:gridCol w:w="185"/>
        <w:gridCol w:w="896"/>
        <w:gridCol w:w="896"/>
      </w:tblGrid>
      <w:tr w:rsidR="00390AA6" w:rsidRPr="00175699" w14:paraId="625B396B" w14:textId="77777777" w:rsidTr="000D081A">
        <w:trPr>
          <w:trHeight w:val="300"/>
        </w:trPr>
        <w:tc>
          <w:tcPr>
            <w:tcW w:w="12904" w:type="dxa"/>
            <w:gridSpan w:val="15"/>
            <w:tcBorders>
              <w:top w:val="nil"/>
              <w:left w:val="nil"/>
              <w:bottom w:val="double" w:sz="6" w:space="0" w:color="auto"/>
              <w:right w:val="nil"/>
            </w:tcBorders>
            <w:shd w:val="clear" w:color="auto" w:fill="auto"/>
            <w:noWrap/>
            <w:vAlign w:val="bottom"/>
            <w:hideMark/>
          </w:tcPr>
          <w:p w14:paraId="61F72BE1" w14:textId="7396B6FB" w:rsidR="000D081A" w:rsidRPr="00390AA6" w:rsidRDefault="00B960D3" w:rsidP="00B960D3">
            <w:pPr>
              <w:spacing w:after="0" w:line="240" w:lineRule="auto"/>
              <w:rPr>
                <w:rFonts w:ascii="Times New Roman" w:eastAsia="Times New Roman" w:hAnsi="Times New Roman" w:cs="Times New Roman"/>
                <w:b/>
                <w:sz w:val="18"/>
                <w:szCs w:val="18"/>
                <w:lang w:val="en-US" w:eastAsia="es-ES"/>
              </w:rPr>
            </w:pPr>
            <w:r w:rsidRPr="00390AA6">
              <w:rPr>
                <w:rFonts w:ascii="Times New Roman" w:eastAsia="Times New Roman" w:hAnsi="Times New Roman" w:cs="Times New Roman"/>
                <w:b/>
                <w:smallCaps/>
                <w:sz w:val="24"/>
                <w:lang w:val="en-US" w:eastAsia="es-ES"/>
              </w:rPr>
              <w:t>Appendix IV:</w:t>
            </w:r>
            <w:r w:rsidRPr="00390AA6">
              <w:rPr>
                <w:rFonts w:ascii="Times New Roman" w:eastAsia="Times New Roman" w:hAnsi="Times New Roman" w:cs="Times New Roman"/>
                <w:b/>
                <w:smallCaps/>
                <w:szCs w:val="20"/>
                <w:lang w:val="en-US" w:eastAsia="es-ES"/>
              </w:rPr>
              <w:t xml:space="preserve"> </w:t>
            </w:r>
            <w:r w:rsidRPr="00390AA6">
              <w:rPr>
                <w:rFonts w:ascii="Times New Roman" w:eastAsia="Times New Roman" w:hAnsi="Times New Roman" w:cs="Times New Roman"/>
                <w:b/>
                <w:smallCaps/>
                <w:sz w:val="24"/>
                <w:lang w:val="en-US" w:eastAsia="es-ES"/>
              </w:rPr>
              <w:t>Strategy Towards Brazil Rise</w:t>
            </w:r>
            <w:r w:rsidRPr="00390AA6">
              <w:rPr>
                <w:rFonts w:ascii="Times New Roman" w:eastAsia="Times New Roman" w:hAnsi="Times New Roman" w:cs="Times New Roman"/>
                <w:b/>
                <w:sz w:val="24"/>
                <w:lang w:val="en-US" w:eastAsia="es-ES"/>
              </w:rPr>
              <w:t xml:space="preserve"> </w:t>
            </w:r>
            <w:r w:rsidRPr="00390AA6">
              <w:rPr>
                <w:rFonts w:ascii="Times New Roman" w:eastAsia="Times New Roman" w:hAnsi="Times New Roman" w:cs="Times New Roman"/>
                <w:b/>
                <w:smallCaps/>
                <w:sz w:val="24"/>
                <w:lang w:val="en-US" w:eastAsia="es-ES"/>
              </w:rPr>
              <w:t>(UNDAV)</w:t>
            </w:r>
          </w:p>
        </w:tc>
      </w:tr>
      <w:tr w:rsidR="00390AA6" w:rsidRPr="00390AA6" w14:paraId="50585055" w14:textId="77777777" w:rsidTr="000D081A">
        <w:trPr>
          <w:trHeight w:val="276"/>
        </w:trPr>
        <w:tc>
          <w:tcPr>
            <w:tcW w:w="1563" w:type="dxa"/>
            <w:tcBorders>
              <w:top w:val="nil"/>
              <w:left w:val="nil"/>
              <w:bottom w:val="nil"/>
              <w:right w:val="nil"/>
            </w:tcBorders>
            <w:shd w:val="clear" w:color="auto" w:fill="auto"/>
            <w:noWrap/>
            <w:vAlign w:val="bottom"/>
            <w:hideMark/>
          </w:tcPr>
          <w:p w14:paraId="60B6A02D"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n-US" w:eastAsia="es-ES"/>
              </w:rPr>
            </w:pPr>
          </w:p>
        </w:tc>
        <w:tc>
          <w:tcPr>
            <w:tcW w:w="2751" w:type="dxa"/>
            <w:gridSpan w:val="2"/>
            <w:tcBorders>
              <w:top w:val="double" w:sz="6" w:space="0" w:color="auto"/>
              <w:left w:val="nil"/>
              <w:bottom w:val="single" w:sz="4" w:space="0" w:color="auto"/>
              <w:right w:val="nil"/>
            </w:tcBorders>
            <w:shd w:val="clear" w:color="auto" w:fill="auto"/>
            <w:noWrap/>
            <w:vAlign w:val="center"/>
            <w:hideMark/>
          </w:tcPr>
          <w:p w14:paraId="592BC42D"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Government</w:t>
            </w:r>
            <w:proofErr w:type="spellEnd"/>
            <w:r w:rsidRPr="00390AA6">
              <w:rPr>
                <w:rFonts w:ascii="Times New Roman" w:eastAsia="Times New Roman" w:hAnsi="Times New Roman" w:cs="Times New Roman"/>
                <w:sz w:val="18"/>
                <w:szCs w:val="18"/>
                <w:lang w:val="es-ES" w:eastAsia="es-ES"/>
              </w:rPr>
              <w:t xml:space="preserve"> </w:t>
            </w:r>
            <w:proofErr w:type="spellStart"/>
            <w:r w:rsidRPr="00390AA6">
              <w:rPr>
                <w:rFonts w:ascii="Times New Roman" w:eastAsia="Times New Roman" w:hAnsi="Times New Roman" w:cs="Times New Roman"/>
                <w:sz w:val="18"/>
                <w:szCs w:val="18"/>
                <w:lang w:val="es-ES" w:eastAsia="es-ES"/>
              </w:rPr>
              <w:t>approval</w:t>
            </w:r>
            <w:proofErr w:type="spellEnd"/>
          </w:p>
        </w:tc>
        <w:tc>
          <w:tcPr>
            <w:tcW w:w="88" w:type="dxa"/>
            <w:tcBorders>
              <w:top w:val="nil"/>
              <w:left w:val="nil"/>
              <w:bottom w:val="nil"/>
              <w:right w:val="nil"/>
            </w:tcBorders>
            <w:shd w:val="clear" w:color="auto" w:fill="auto"/>
            <w:noWrap/>
            <w:vAlign w:val="center"/>
            <w:hideMark/>
          </w:tcPr>
          <w:p w14:paraId="7F11C66A"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2523" w:type="dxa"/>
            <w:gridSpan w:val="2"/>
            <w:tcBorders>
              <w:top w:val="double" w:sz="6" w:space="0" w:color="auto"/>
              <w:left w:val="nil"/>
              <w:bottom w:val="single" w:sz="4" w:space="0" w:color="auto"/>
              <w:right w:val="nil"/>
            </w:tcBorders>
            <w:shd w:val="clear" w:color="auto" w:fill="auto"/>
            <w:noWrap/>
            <w:vAlign w:val="center"/>
            <w:hideMark/>
          </w:tcPr>
          <w:p w14:paraId="67F5C911"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Degree</w:t>
            </w:r>
            <w:proofErr w:type="spellEnd"/>
            <w:r w:rsidRPr="00390AA6">
              <w:rPr>
                <w:rFonts w:ascii="Times New Roman" w:eastAsia="Times New Roman" w:hAnsi="Times New Roman" w:cs="Times New Roman"/>
                <w:sz w:val="18"/>
                <w:szCs w:val="18"/>
                <w:lang w:val="es-ES" w:eastAsia="es-ES"/>
              </w:rPr>
              <w:t xml:space="preserve"> of </w:t>
            </w:r>
            <w:proofErr w:type="spellStart"/>
            <w:r w:rsidRPr="00390AA6">
              <w:rPr>
                <w:rFonts w:ascii="Times New Roman" w:eastAsia="Times New Roman" w:hAnsi="Times New Roman" w:cs="Times New Roman"/>
                <w:sz w:val="18"/>
                <w:szCs w:val="18"/>
                <w:lang w:val="es-ES" w:eastAsia="es-ES"/>
              </w:rPr>
              <w:t>nacionalism</w:t>
            </w:r>
            <w:proofErr w:type="spellEnd"/>
          </w:p>
        </w:tc>
        <w:tc>
          <w:tcPr>
            <w:tcW w:w="88" w:type="dxa"/>
            <w:tcBorders>
              <w:top w:val="nil"/>
              <w:left w:val="nil"/>
              <w:bottom w:val="nil"/>
              <w:right w:val="nil"/>
            </w:tcBorders>
            <w:shd w:val="clear" w:color="auto" w:fill="auto"/>
            <w:noWrap/>
            <w:vAlign w:val="center"/>
            <w:hideMark/>
          </w:tcPr>
          <w:p w14:paraId="5B2F750E"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2131" w:type="dxa"/>
            <w:gridSpan w:val="2"/>
            <w:tcBorders>
              <w:top w:val="double" w:sz="6" w:space="0" w:color="auto"/>
              <w:left w:val="nil"/>
              <w:bottom w:val="single" w:sz="4" w:space="0" w:color="auto"/>
              <w:right w:val="nil"/>
            </w:tcBorders>
            <w:shd w:val="clear" w:color="auto" w:fill="auto"/>
            <w:noWrap/>
            <w:vAlign w:val="center"/>
            <w:hideMark/>
          </w:tcPr>
          <w:p w14:paraId="46AA78CC"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Degree</w:t>
            </w:r>
            <w:proofErr w:type="spellEnd"/>
            <w:r w:rsidRPr="00390AA6">
              <w:rPr>
                <w:rFonts w:ascii="Times New Roman" w:eastAsia="Times New Roman" w:hAnsi="Times New Roman" w:cs="Times New Roman"/>
                <w:sz w:val="18"/>
                <w:szCs w:val="18"/>
                <w:lang w:val="es-ES" w:eastAsia="es-ES"/>
              </w:rPr>
              <w:t xml:space="preserve"> of </w:t>
            </w:r>
            <w:proofErr w:type="spellStart"/>
            <w:r w:rsidRPr="00390AA6">
              <w:rPr>
                <w:rFonts w:ascii="Times New Roman" w:eastAsia="Times New Roman" w:hAnsi="Times New Roman" w:cs="Times New Roman"/>
                <w:sz w:val="18"/>
                <w:szCs w:val="18"/>
                <w:lang w:val="es-ES" w:eastAsia="es-ES"/>
              </w:rPr>
              <w:t>information</w:t>
            </w:r>
            <w:proofErr w:type="spellEnd"/>
          </w:p>
        </w:tc>
        <w:tc>
          <w:tcPr>
            <w:tcW w:w="88" w:type="dxa"/>
            <w:tcBorders>
              <w:top w:val="nil"/>
              <w:left w:val="nil"/>
              <w:bottom w:val="nil"/>
              <w:right w:val="nil"/>
            </w:tcBorders>
            <w:shd w:val="clear" w:color="auto" w:fill="auto"/>
            <w:noWrap/>
            <w:vAlign w:val="center"/>
            <w:hideMark/>
          </w:tcPr>
          <w:p w14:paraId="14E8F45E"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1792" w:type="dxa"/>
            <w:gridSpan w:val="2"/>
            <w:tcBorders>
              <w:top w:val="double" w:sz="6" w:space="0" w:color="auto"/>
              <w:left w:val="nil"/>
              <w:bottom w:val="single" w:sz="4" w:space="0" w:color="auto"/>
              <w:right w:val="nil"/>
            </w:tcBorders>
            <w:shd w:val="clear" w:color="auto" w:fill="auto"/>
            <w:noWrap/>
            <w:vAlign w:val="center"/>
            <w:hideMark/>
          </w:tcPr>
          <w:p w14:paraId="47F36DD9"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Visited</w:t>
            </w:r>
            <w:proofErr w:type="spellEnd"/>
            <w:r w:rsidRPr="00390AA6">
              <w:rPr>
                <w:rFonts w:ascii="Times New Roman" w:eastAsia="Times New Roman" w:hAnsi="Times New Roman" w:cs="Times New Roman"/>
                <w:sz w:val="18"/>
                <w:szCs w:val="18"/>
                <w:lang w:val="es-ES" w:eastAsia="es-ES"/>
              </w:rPr>
              <w:t xml:space="preserve"> </w:t>
            </w:r>
            <w:proofErr w:type="spellStart"/>
            <w:r w:rsidRPr="00390AA6">
              <w:rPr>
                <w:rFonts w:ascii="Times New Roman" w:eastAsia="Times New Roman" w:hAnsi="Times New Roman" w:cs="Times New Roman"/>
                <w:sz w:val="18"/>
                <w:szCs w:val="18"/>
                <w:lang w:val="es-ES" w:eastAsia="es-ES"/>
              </w:rPr>
              <w:t>Brazil</w:t>
            </w:r>
            <w:proofErr w:type="spellEnd"/>
          </w:p>
        </w:tc>
        <w:tc>
          <w:tcPr>
            <w:tcW w:w="88" w:type="dxa"/>
            <w:tcBorders>
              <w:top w:val="nil"/>
              <w:left w:val="nil"/>
              <w:bottom w:val="nil"/>
              <w:right w:val="nil"/>
            </w:tcBorders>
            <w:shd w:val="clear" w:color="auto" w:fill="auto"/>
            <w:noWrap/>
            <w:vAlign w:val="center"/>
            <w:hideMark/>
          </w:tcPr>
          <w:p w14:paraId="60CA0468"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1792" w:type="dxa"/>
            <w:gridSpan w:val="2"/>
            <w:tcBorders>
              <w:top w:val="double" w:sz="6" w:space="0" w:color="auto"/>
              <w:left w:val="nil"/>
              <w:bottom w:val="single" w:sz="4" w:space="0" w:color="auto"/>
              <w:right w:val="nil"/>
            </w:tcBorders>
            <w:shd w:val="clear" w:color="auto" w:fill="auto"/>
            <w:noWrap/>
            <w:vAlign w:val="center"/>
            <w:hideMark/>
          </w:tcPr>
          <w:p w14:paraId="4117FD2C"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Ideology</w:t>
            </w:r>
            <w:proofErr w:type="spellEnd"/>
          </w:p>
        </w:tc>
      </w:tr>
      <w:tr w:rsidR="00390AA6" w:rsidRPr="00390AA6" w14:paraId="6CDE6981" w14:textId="77777777" w:rsidTr="000D081A">
        <w:trPr>
          <w:trHeight w:val="804"/>
        </w:trPr>
        <w:tc>
          <w:tcPr>
            <w:tcW w:w="1563" w:type="dxa"/>
            <w:tcBorders>
              <w:top w:val="nil"/>
              <w:left w:val="nil"/>
              <w:bottom w:val="double" w:sz="6" w:space="0" w:color="auto"/>
              <w:right w:val="nil"/>
            </w:tcBorders>
            <w:shd w:val="clear" w:color="auto" w:fill="auto"/>
            <w:noWrap/>
            <w:vAlign w:val="bottom"/>
            <w:hideMark/>
          </w:tcPr>
          <w:p w14:paraId="670EB46E" w14:textId="77777777" w:rsidR="000D081A" w:rsidRPr="00390AA6" w:rsidRDefault="000D081A" w:rsidP="000D081A">
            <w:pPr>
              <w:spacing w:after="0" w:line="240" w:lineRule="auto"/>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 </w:t>
            </w:r>
          </w:p>
        </w:tc>
        <w:tc>
          <w:tcPr>
            <w:tcW w:w="1592" w:type="dxa"/>
            <w:tcBorders>
              <w:top w:val="nil"/>
              <w:left w:val="nil"/>
              <w:bottom w:val="double" w:sz="6" w:space="0" w:color="auto"/>
              <w:right w:val="nil"/>
            </w:tcBorders>
            <w:shd w:val="clear" w:color="auto" w:fill="auto"/>
            <w:noWrap/>
            <w:vAlign w:val="center"/>
            <w:hideMark/>
          </w:tcPr>
          <w:p w14:paraId="3A2CBADA"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Non-</w:t>
            </w:r>
            <w:proofErr w:type="spellStart"/>
            <w:r w:rsidRPr="00390AA6">
              <w:rPr>
                <w:rFonts w:ascii="Times New Roman" w:eastAsia="Times New Roman" w:hAnsi="Times New Roman" w:cs="Times New Roman"/>
                <w:sz w:val="18"/>
                <w:szCs w:val="18"/>
                <w:lang w:val="es-ES" w:eastAsia="es-ES"/>
              </w:rPr>
              <w:t>Kirchneristas</w:t>
            </w:r>
            <w:proofErr w:type="spellEnd"/>
          </w:p>
        </w:tc>
        <w:tc>
          <w:tcPr>
            <w:tcW w:w="1159" w:type="dxa"/>
            <w:tcBorders>
              <w:top w:val="nil"/>
              <w:left w:val="nil"/>
              <w:bottom w:val="double" w:sz="6" w:space="0" w:color="auto"/>
              <w:right w:val="nil"/>
            </w:tcBorders>
            <w:shd w:val="clear" w:color="auto" w:fill="auto"/>
            <w:noWrap/>
            <w:vAlign w:val="center"/>
            <w:hideMark/>
          </w:tcPr>
          <w:p w14:paraId="6108FD55"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Kirchneristas</w:t>
            </w:r>
            <w:proofErr w:type="spellEnd"/>
          </w:p>
        </w:tc>
        <w:tc>
          <w:tcPr>
            <w:tcW w:w="88" w:type="dxa"/>
            <w:tcBorders>
              <w:top w:val="nil"/>
              <w:left w:val="nil"/>
              <w:bottom w:val="double" w:sz="6" w:space="0" w:color="auto"/>
              <w:right w:val="nil"/>
            </w:tcBorders>
            <w:shd w:val="clear" w:color="auto" w:fill="auto"/>
            <w:noWrap/>
            <w:vAlign w:val="center"/>
            <w:hideMark/>
          </w:tcPr>
          <w:p w14:paraId="30EB924D"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 </w:t>
            </w:r>
          </w:p>
        </w:tc>
        <w:tc>
          <w:tcPr>
            <w:tcW w:w="1200" w:type="dxa"/>
            <w:tcBorders>
              <w:top w:val="nil"/>
              <w:left w:val="nil"/>
              <w:bottom w:val="double" w:sz="6" w:space="0" w:color="auto"/>
              <w:right w:val="nil"/>
            </w:tcBorders>
            <w:shd w:val="clear" w:color="000000" w:fill="FFFFFF"/>
            <w:vAlign w:val="center"/>
            <w:hideMark/>
          </w:tcPr>
          <w:p w14:paraId="58586771"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Non-</w:t>
            </w:r>
            <w:proofErr w:type="spellStart"/>
            <w:r w:rsidRPr="00390AA6">
              <w:rPr>
                <w:rFonts w:ascii="Times New Roman" w:eastAsia="Times New Roman" w:hAnsi="Times New Roman" w:cs="Times New Roman"/>
                <w:sz w:val="18"/>
                <w:szCs w:val="18"/>
                <w:lang w:val="es-ES" w:eastAsia="es-ES"/>
              </w:rPr>
              <w:t>Nationalists</w:t>
            </w:r>
            <w:proofErr w:type="spellEnd"/>
          </w:p>
        </w:tc>
        <w:tc>
          <w:tcPr>
            <w:tcW w:w="1323" w:type="dxa"/>
            <w:tcBorders>
              <w:top w:val="nil"/>
              <w:left w:val="nil"/>
              <w:bottom w:val="double" w:sz="6" w:space="0" w:color="auto"/>
              <w:right w:val="nil"/>
            </w:tcBorders>
            <w:shd w:val="clear" w:color="000000" w:fill="FFFFFF"/>
            <w:vAlign w:val="center"/>
            <w:hideMark/>
          </w:tcPr>
          <w:p w14:paraId="5285413A"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Nacionalistas</w:t>
            </w:r>
          </w:p>
        </w:tc>
        <w:tc>
          <w:tcPr>
            <w:tcW w:w="88" w:type="dxa"/>
            <w:tcBorders>
              <w:top w:val="nil"/>
              <w:left w:val="nil"/>
              <w:bottom w:val="double" w:sz="6" w:space="0" w:color="auto"/>
              <w:right w:val="nil"/>
            </w:tcBorders>
            <w:shd w:val="clear" w:color="auto" w:fill="auto"/>
            <w:noWrap/>
            <w:vAlign w:val="center"/>
            <w:hideMark/>
          </w:tcPr>
          <w:p w14:paraId="5D242C7A"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 </w:t>
            </w:r>
          </w:p>
        </w:tc>
        <w:tc>
          <w:tcPr>
            <w:tcW w:w="1235" w:type="dxa"/>
            <w:tcBorders>
              <w:top w:val="nil"/>
              <w:left w:val="nil"/>
              <w:bottom w:val="double" w:sz="6" w:space="0" w:color="auto"/>
              <w:right w:val="nil"/>
            </w:tcBorders>
            <w:shd w:val="clear" w:color="auto" w:fill="auto"/>
            <w:noWrap/>
            <w:vAlign w:val="center"/>
            <w:hideMark/>
          </w:tcPr>
          <w:p w14:paraId="4FCB3F6D"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 xml:space="preserve">Non </w:t>
            </w:r>
            <w:proofErr w:type="spellStart"/>
            <w:r w:rsidRPr="00390AA6">
              <w:rPr>
                <w:rFonts w:ascii="Times New Roman" w:eastAsia="Times New Roman" w:hAnsi="Times New Roman" w:cs="Times New Roman"/>
                <w:sz w:val="18"/>
                <w:szCs w:val="18"/>
                <w:lang w:val="es-ES" w:eastAsia="es-ES"/>
              </w:rPr>
              <w:t>Informed</w:t>
            </w:r>
            <w:proofErr w:type="spellEnd"/>
          </w:p>
        </w:tc>
        <w:tc>
          <w:tcPr>
            <w:tcW w:w="896" w:type="dxa"/>
            <w:tcBorders>
              <w:top w:val="nil"/>
              <w:left w:val="nil"/>
              <w:bottom w:val="double" w:sz="6" w:space="0" w:color="auto"/>
              <w:right w:val="nil"/>
            </w:tcBorders>
            <w:shd w:val="clear" w:color="auto" w:fill="auto"/>
            <w:noWrap/>
            <w:vAlign w:val="center"/>
            <w:hideMark/>
          </w:tcPr>
          <w:p w14:paraId="434D2325"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Informed</w:t>
            </w:r>
            <w:proofErr w:type="spellEnd"/>
          </w:p>
        </w:tc>
        <w:tc>
          <w:tcPr>
            <w:tcW w:w="88" w:type="dxa"/>
            <w:tcBorders>
              <w:top w:val="nil"/>
              <w:left w:val="nil"/>
              <w:bottom w:val="double" w:sz="6" w:space="0" w:color="auto"/>
              <w:right w:val="nil"/>
            </w:tcBorders>
            <w:shd w:val="clear" w:color="auto" w:fill="auto"/>
            <w:noWrap/>
            <w:vAlign w:val="center"/>
            <w:hideMark/>
          </w:tcPr>
          <w:p w14:paraId="014A2786"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 </w:t>
            </w:r>
          </w:p>
        </w:tc>
        <w:tc>
          <w:tcPr>
            <w:tcW w:w="896" w:type="dxa"/>
            <w:tcBorders>
              <w:top w:val="nil"/>
              <w:left w:val="nil"/>
              <w:bottom w:val="double" w:sz="6" w:space="0" w:color="auto"/>
              <w:right w:val="nil"/>
            </w:tcBorders>
            <w:shd w:val="clear" w:color="auto" w:fill="auto"/>
            <w:noWrap/>
            <w:vAlign w:val="center"/>
            <w:hideMark/>
          </w:tcPr>
          <w:p w14:paraId="14DAF46F"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No</w:t>
            </w:r>
          </w:p>
        </w:tc>
        <w:tc>
          <w:tcPr>
            <w:tcW w:w="896" w:type="dxa"/>
            <w:tcBorders>
              <w:top w:val="nil"/>
              <w:left w:val="nil"/>
              <w:bottom w:val="double" w:sz="6" w:space="0" w:color="auto"/>
              <w:right w:val="nil"/>
            </w:tcBorders>
            <w:shd w:val="clear" w:color="auto" w:fill="auto"/>
            <w:noWrap/>
            <w:vAlign w:val="center"/>
            <w:hideMark/>
          </w:tcPr>
          <w:p w14:paraId="2EDFF502"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Yes</w:t>
            </w:r>
          </w:p>
        </w:tc>
        <w:tc>
          <w:tcPr>
            <w:tcW w:w="88" w:type="dxa"/>
            <w:tcBorders>
              <w:top w:val="nil"/>
              <w:left w:val="nil"/>
              <w:bottom w:val="double" w:sz="6" w:space="0" w:color="auto"/>
              <w:right w:val="nil"/>
            </w:tcBorders>
            <w:shd w:val="clear" w:color="auto" w:fill="auto"/>
            <w:noWrap/>
            <w:vAlign w:val="center"/>
            <w:hideMark/>
          </w:tcPr>
          <w:p w14:paraId="60C712EC"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 </w:t>
            </w:r>
          </w:p>
        </w:tc>
        <w:tc>
          <w:tcPr>
            <w:tcW w:w="896" w:type="dxa"/>
            <w:tcBorders>
              <w:top w:val="nil"/>
              <w:left w:val="nil"/>
              <w:bottom w:val="double" w:sz="6" w:space="0" w:color="auto"/>
              <w:right w:val="nil"/>
            </w:tcBorders>
            <w:shd w:val="clear" w:color="auto" w:fill="auto"/>
            <w:noWrap/>
            <w:vAlign w:val="center"/>
            <w:hideMark/>
          </w:tcPr>
          <w:p w14:paraId="502DCAFA"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Left</w:t>
            </w:r>
            <w:proofErr w:type="spellEnd"/>
          </w:p>
        </w:tc>
        <w:tc>
          <w:tcPr>
            <w:tcW w:w="896" w:type="dxa"/>
            <w:tcBorders>
              <w:top w:val="nil"/>
              <w:left w:val="nil"/>
              <w:bottom w:val="double" w:sz="6" w:space="0" w:color="auto"/>
              <w:right w:val="nil"/>
            </w:tcBorders>
            <w:shd w:val="clear" w:color="auto" w:fill="auto"/>
            <w:noWrap/>
            <w:vAlign w:val="center"/>
            <w:hideMark/>
          </w:tcPr>
          <w:p w14:paraId="07D0B5E3"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Right</w:t>
            </w:r>
            <w:proofErr w:type="spellEnd"/>
          </w:p>
        </w:tc>
      </w:tr>
      <w:tr w:rsidR="00390AA6" w:rsidRPr="00390AA6" w14:paraId="0C0FA8DF" w14:textId="77777777" w:rsidTr="000D081A">
        <w:trPr>
          <w:trHeight w:val="276"/>
        </w:trPr>
        <w:tc>
          <w:tcPr>
            <w:tcW w:w="1563" w:type="dxa"/>
            <w:tcBorders>
              <w:top w:val="nil"/>
              <w:left w:val="nil"/>
              <w:bottom w:val="nil"/>
              <w:right w:val="nil"/>
            </w:tcBorders>
            <w:shd w:val="clear" w:color="auto" w:fill="auto"/>
            <w:noWrap/>
            <w:vAlign w:val="bottom"/>
            <w:hideMark/>
          </w:tcPr>
          <w:p w14:paraId="2B8261DE" w14:textId="77777777" w:rsidR="000D081A" w:rsidRPr="00390AA6" w:rsidRDefault="000D081A" w:rsidP="000D081A">
            <w:pPr>
              <w:spacing w:after="0" w:line="240" w:lineRule="auto"/>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Absolute</w:t>
            </w:r>
            <w:proofErr w:type="spellEnd"/>
            <w:r w:rsidRPr="00390AA6">
              <w:rPr>
                <w:rFonts w:ascii="Times New Roman" w:eastAsia="Times New Roman" w:hAnsi="Times New Roman" w:cs="Times New Roman"/>
                <w:sz w:val="18"/>
                <w:szCs w:val="18"/>
                <w:lang w:val="es-ES" w:eastAsia="es-ES"/>
              </w:rPr>
              <w:t xml:space="preserve"> </w:t>
            </w:r>
            <w:proofErr w:type="spellStart"/>
            <w:r w:rsidRPr="00390AA6">
              <w:rPr>
                <w:rFonts w:ascii="Times New Roman" w:eastAsia="Times New Roman" w:hAnsi="Times New Roman" w:cs="Times New Roman"/>
                <w:sz w:val="18"/>
                <w:szCs w:val="18"/>
                <w:lang w:val="es-ES" w:eastAsia="es-ES"/>
              </w:rPr>
              <w:t>Framing</w:t>
            </w:r>
            <w:proofErr w:type="spellEnd"/>
          </w:p>
        </w:tc>
        <w:tc>
          <w:tcPr>
            <w:tcW w:w="1592" w:type="dxa"/>
            <w:tcBorders>
              <w:top w:val="nil"/>
              <w:left w:val="nil"/>
              <w:bottom w:val="nil"/>
              <w:right w:val="nil"/>
            </w:tcBorders>
            <w:shd w:val="clear" w:color="auto" w:fill="auto"/>
            <w:noWrap/>
            <w:vAlign w:val="center"/>
            <w:hideMark/>
          </w:tcPr>
          <w:p w14:paraId="43F1399F"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0.183</w:t>
            </w:r>
          </w:p>
        </w:tc>
        <w:tc>
          <w:tcPr>
            <w:tcW w:w="1159" w:type="dxa"/>
            <w:tcBorders>
              <w:top w:val="nil"/>
              <w:left w:val="nil"/>
              <w:bottom w:val="nil"/>
              <w:right w:val="nil"/>
            </w:tcBorders>
            <w:shd w:val="clear" w:color="auto" w:fill="auto"/>
            <w:noWrap/>
            <w:vAlign w:val="center"/>
            <w:hideMark/>
          </w:tcPr>
          <w:p w14:paraId="183C568A"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0.0768</w:t>
            </w:r>
          </w:p>
        </w:tc>
        <w:tc>
          <w:tcPr>
            <w:tcW w:w="88" w:type="dxa"/>
            <w:tcBorders>
              <w:top w:val="nil"/>
              <w:left w:val="nil"/>
              <w:bottom w:val="nil"/>
              <w:right w:val="nil"/>
            </w:tcBorders>
            <w:shd w:val="clear" w:color="auto" w:fill="auto"/>
            <w:noWrap/>
            <w:vAlign w:val="center"/>
            <w:hideMark/>
          </w:tcPr>
          <w:p w14:paraId="5DD0B470"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1200" w:type="dxa"/>
            <w:tcBorders>
              <w:top w:val="nil"/>
              <w:left w:val="nil"/>
              <w:bottom w:val="nil"/>
              <w:right w:val="nil"/>
            </w:tcBorders>
            <w:shd w:val="clear" w:color="auto" w:fill="auto"/>
            <w:noWrap/>
            <w:vAlign w:val="center"/>
            <w:hideMark/>
          </w:tcPr>
          <w:p w14:paraId="2AA71165"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-0.0387</w:t>
            </w:r>
          </w:p>
        </w:tc>
        <w:tc>
          <w:tcPr>
            <w:tcW w:w="1323" w:type="dxa"/>
            <w:tcBorders>
              <w:top w:val="nil"/>
              <w:left w:val="nil"/>
              <w:bottom w:val="nil"/>
              <w:right w:val="nil"/>
            </w:tcBorders>
            <w:shd w:val="clear" w:color="auto" w:fill="auto"/>
            <w:noWrap/>
            <w:vAlign w:val="center"/>
            <w:hideMark/>
          </w:tcPr>
          <w:p w14:paraId="665307F6"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0.2</w:t>
            </w:r>
          </w:p>
        </w:tc>
        <w:tc>
          <w:tcPr>
            <w:tcW w:w="88" w:type="dxa"/>
            <w:tcBorders>
              <w:top w:val="nil"/>
              <w:left w:val="nil"/>
              <w:bottom w:val="nil"/>
              <w:right w:val="nil"/>
            </w:tcBorders>
            <w:shd w:val="clear" w:color="auto" w:fill="auto"/>
            <w:noWrap/>
            <w:vAlign w:val="center"/>
            <w:hideMark/>
          </w:tcPr>
          <w:p w14:paraId="1A655205"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1235" w:type="dxa"/>
            <w:tcBorders>
              <w:top w:val="nil"/>
              <w:left w:val="nil"/>
              <w:bottom w:val="nil"/>
              <w:right w:val="nil"/>
            </w:tcBorders>
            <w:shd w:val="clear" w:color="auto" w:fill="auto"/>
            <w:noWrap/>
            <w:vAlign w:val="center"/>
            <w:hideMark/>
          </w:tcPr>
          <w:p w14:paraId="3C0841A3"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0.0758</w:t>
            </w:r>
          </w:p>
        </w:tc>
        <w:tc>
          <w:tcPr>
            <w:tcW w:w="896" w:type="dxa"/>
            <w:tcBorders>
              <w:top w:val="nil"/>
              <w:left w:val="nil"/>
              <w:bottom w:val="nil"/>
              <w:right w:val="nil"/>
            </w:tcBorders>
            <w:shd w:val="clear" w:color="auto" w:fill="auto"/>
            <w:noWrap/>
            <w:vAlign w:val="center"/>
            <w:hideMark/>
          </w:tcPr>
          <w:p w14:paraId="23CAF06B"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0.164</w:t>
            </w:r>
          </w:p>
        </w:tc>
        <w:tc>
          <w:tcPr>
            <w:tcW w:w="88" w:type="dxa"/>
            <w:tcBorders>
              <w:top w:val="nil"/>
              <w:left w:val="nil"/>
              <w:bottom w:val="nil"/>
              <w:right w:val="nil"/>
            </w:tcBorders>
            <w:shd w:val="clear" w:color="auto" w:fill="auto"/>
            <w:noWrap/>
            <w:vAlign w:val="center"/>
            <w:hideMark/>
          </w:tcPr>
          <w:p w14:paraId="3B76096B"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896" w:type="dxa"/>
            <w:tcBorders>
              <w:top w:val="nil"/>
              <w:left w:val="nil"/>
              <w:bottom w:val="nil"/>
              <w:right w:val="nil"/>
            </w:tcBorders>
            <w:shd w:val="clear" w:color="auto" w:fill="auto"/>
            <w:noWrap/>
            <w:vAlign w:val="center"/>
            <w:hideMark/>
          </w:tcPr>
          <w:p w14:paraId="3A5431D3"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0.259</w:t>
            </w:r>
          </w:p>
        </w:tc>
        <w:tc>
          <w:tcPr>
            <w:tcW w:w="896" w:type="dxa"/>
            <w:tcBorders>
              <w:top w:val="nil"/>
              <w:left w:val="nil"/>
              <w:bottom w:val="nil"/>
              <w:right w:val="nil"/>
            </w:tcBorders>
            <w:shd w:val="clear" w:color="auto" w:fill="auto"/>
            <w:noWrap/>
            <w:vAlign w:val="center"/>
            <w:hideMark/>
          </w:tcPr>
          <w:p w14:paraId="4B085154"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-0.239</w:t>
            </w:r>
          </w:p>
        </w:tc>
        <w:tc>
          <w:tcPr>
            <w:tcW w:w="88" w:type="dxa"/>
            <w:tcBorders>
              <w:top w:val="nil"/>
              <w:left w:val="nil"/>
              <w:bottom w:val="nil"/>
              <w:right w:val="nil"/>
            </w:tcBorders>
            <w:shd w:val="clear" w:color="auto" w:fill="auto"/>
            <w:noWrap/>
            <w:vAlign w:val="center"/>
            <w:hideMark/>
          </w:tcPr>
          <w:p w14:paraId="1924F004"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896" w:type="dxa"/>
            <w:tcBorders>
              <w:top w:val="nil"/>
              <w:left w:val="nil"/>
              <w:bottom w:val="nil"/>
              <w:right w:val="nil"/>
            </w:tcBorders>
            <w:shd w:val="clear" w:color="auto" w:fill="auto"/>
            <w:noWrap/>
            <w:vAlign w:val="center"/>
            <w:hideMark/>
          </w:tcPr>
          <w:p w14:paraId="39187D87"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0.224</w:t>
            </w:r>
          </w:p>
        </w:tc>
        <w:tc>
          <w:tcPr>
            <w:tcW w:w="896" w:type="dxa"/>
            <w:tcBorders>
              <w:top w:val="nil"/>
              <w:left w:val="nil"/>
              <w:bottom w:val="nil"/>
              <w:right w:val="nil"/>
            </w:tcBorders>
            <w:shd w:val="clear" w:color="auto" w:fill="auto"/>
            <w:noWrap/>
            <w:vAlign w:val="center"/>
            <w:hideMark/>
          </w:tcPr>
          <w:p w14:paraId="7B948718"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-0.141</w:t>
            </w:r>
          </w:p>
        </w:tc>
      </w:tr>
      <w:tr w:rsidR="00390AA6" w:rsidRPr="00390AA6" w14:paraId="5A6C7C24" w14:textId="77777777" w:rsidTr="000D081A">
        <w:trPr>
          <w:trHeight w:val="264"/>
        </w:trPr>
        <w:tc>
          <w:tcPr>
            <w:tcW w:w="1563" w:type="dxa"/>
            <w:tcBorders>
              <w:top w:val="nil"/>
              <w:left w:val="nil"/>
              <w:bottom w:val="nil"/>
              <w:right w:val="nil"/>
            </w:tcBorders>
            <w:shd w:val="clear" w:color="auto" w:fill="auto"/>
            <w:noWrap/>
            <w:vAlign w:val="bottom"/>
            <w:hideMark/>
          </w:tcPr>
          <w:p w14:paraId="4FCE1DF2"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1592" w:type="dxa"/>
            <w:tcBorders>
              <w:top w:val="nil"/>
              <w:left w:val="nil"/>
              <w:bottom w:val="nil"/>
              <w:right w:val="nil"/>
            </w:tcBorders>
            <w:shd w:val="clear" w:color="auto" w:fill="auto"/>
            <w:noWrap/>
            <w:vAlign w:val="center"/>
            <w:hideMark/>
          </w:tcPr>
          <w:p w14:paraId="315FA9D4"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(0.87)</w:t>
            </w:r>
          </w:p>
        </w:tc>
        <w:tc>
          <w:tcPr>
            <w:tcW w:w="1159" w:type="dxa"/>
            <w:tcBorders>
              <w:top w:val="nil"/>
              <w:left w:val="nil"/>
              <w:bottom w:val="nil"/>
              <w:right w:val="nil"/>
            </w:tcBorders>
            <w:shd w:val="clear" w:color="auto" w:fill="auto"/>
            <w:noWrap/>
            <w:vAlign w:val="center"/>
            <w:hideMark/>
          </w:tcPr>
          <w:p w14:paraId="3E02E67C"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(0.42)</w:t>
            </w:r>
          </w:p>
        </w:tc>
        <w:tc>
          <w:tcPr>
            <w:tcW w:w="88" w:type="dxa"/>
            <w:tcBorders>
              <w:top w:val="nil"/>
              <w:left w:val="nil"/>
              <w:bottom w:val="nil"/>
              <w:right w:val="nil"/>
            </w:tcBorders>
            <w:shd w:val="clear" w:color="auto" w:fill="auto"/>
            <w:noWrap/>
            <w:vAlign w:val="center"/>
            <w:hideMark/>
          </w:tcPr>
          <w:p w14:paraId="1050ECEE"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1200" w:type="dxa"/>
            <w:tcBorders>
              <w:top w:val="nil"/>
              <w:left w:val="nil"/>
              <w:bottom w:val="nil"/>
              <w:right w:val="nil"/>
            </w:tcBorders>
            <w:shd w:val="clear" w:color="auto" w:fill="auto"/>
            <w:noWrap/>
            <w:vAlign w:val="center"/>
            <w:hideMark/>
          </w:tcPr>
          <w:p w14:paraId="0B9E1DB0"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(-0.17)</w:t>
            </w:r>
          </w:p>
        </w:tc>
        <w:tc>
          <w:tcPr>
            <w:tcW w:w="1323" w:type="dxa"/>
            <w:tcBorders>
              <w:top w:val="nil"/>
              <w:left w:val="nil"/>
              <w:bottom w:val="nil"/>
              <w:right w:val="nil"/>
            </w:tcBorders>
            <w:shd w:val="clear" w:color="auto" w:fill="auto"/>
            <w:noWrap/>
            <w:vAlign w:val="center"/>
            <w:hideMark/>
          </w:tcPr>
          <w:p w14:paraId="4BE59765"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(1.16)</w:t>
            </w:r>
          </w:p>
        </w:tc>
        <w:tc>
          <w:tcPr>
            <w:tcW w:w="88" w:type="dxa"/>
            <w:tcBorders>
              <w:top w:val="nil"/>
              <w:left w:val="nil"/>
              <w:bottom w:val="nil"/>
              <w:right w:val="nil"/>
            </w:tcBorders>
            <w:shd w:val="clear" w:color="auto" w:fill="auto"/>
            <w:noWrap/>
            <w:vAlign w:val="center"/>
            <w:hideMark/>
          </w:tcPr>
          <w:p w14:paraId="41EDC8D8"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1235" w:type="dxa"/>
            <w:tcBorders>
              <w:top w:val="nil"/>
              <w:left w:val="nil"/>
              <w:bottom w:val="nil"/>
              <w:right w:val="nil"/>
            </w:tcBorders>
            <w:shd w:val="clear" w:color="auto" w:fill="auto"/>
            <w:noWrap/>
            <w:vAlign w:val="center"/>
            <w:hideMark/>
          </w:tcPr>
          <w:p w14:paraId="5A3EE76D"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(0.38)</w:t>
            </w:r>
          </w:p>
        </w:tc>
        <w:tc>
          <w:tcPr>
            <w:tcW w:w="896" w:type="dxa"/>
            <w:tcBorders>
              <w:top w:val="nil"/>
              <w:left w:val="nil"/>
              <w:bottom w:val="nil"/>
              <w:right w:val="nil"/>
            </w:tcBorders>
            <w:shd w:val="clear" w:color="auto" w:fill="auto"/>
            <w:noWrap/>
            <w:vAlign w:val="center"/>
            <w:hideMark/>
          </w:tcPr>
          <w:p w14:paraId="3A411C16"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(0.85)</w:t>
            </w:r>
          </w:p>
        </w:tc>
        <w:tc>
          <w:tcPr>
            <w:tcW w:w="88" w:type="dxa"/>
            <w:tcBorders>
              <w:top w:val="nil"/>
              <w:left w:val="nil"/>
              <w:bottom w:val="nil"/>
              <w:right w:val="nil"/>
            </w:tcBorders>
            <w:shd w:val="clear" w:color="auto" w:fill="auto"/>
            <w:noWrap/>
            <w:vAlign w:val="center"/>
            <w:hideMark/>
          </w:tcPr>
          <w:p w14:paraId="6EDF4983"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896" w:type="dxa"/>
            <w:tcBorders>
              <w:top w:val="nil"/>
              <w:left w:val="nil"/>
              <w:bottom w:val="nil"/>
              <w:right w:val="nil"/>
            </w:tcBorders>
            <w:shd w:val="clear" w:color="auto" w:fill="auto"/>
            <w:noWrap/>
            <w:vAlign w:val="center"/>
            <w:hideMark/>
          </w:tcPr>
          <w:p w14:paraId="07141869"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(1.61)</w:t>
            </w:r>
          </w:p>
        </w:tc>
        <w:tc>
          <w:tcPr>
            <w:tcW w:w="896" w:type="dxa"/>
            <w:tcBorders>
              <w:top w:val="nil"/>
              <w:left w:val="nil"/>
              <w:bottom w:val="nil"/>
              <w:right w:val="nil"/>
            </w:tcBorders>
            <w:shd w:val="clear" w:color="auto" w:fill="auto"/>
            <w:noWrap/>
            <w:vAlign w:val="center"/>
            <w:hideMark/>
          </w:tcPr>
          <w:p w14:paraId="28F92453"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(-0.86)</w:t>
            </w:r>
          </w:p>
        </w:tc>
        <w:tc>
          <w:tcPr>
            <w:tcW w:w="88" w:type="dxa"/>
            <w:tcBorders>
              <w:top w:val="nil"/>
              <w:left w:val="nil"/>
              <w:bottom w:val="nil"/>
              <w:right w:val="nil"/>
            </w:tcBorders>
            <w:shd w:val="clear" w:color="auto" w:fill="auto"/>
            <w:noWrap/>
            <w:vAlign w:val="center"/>
            <w:hideMark/>
          </w:tcPr>
          <w:p w14:paraId="78F3561F"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896" w:type="dxa"/>
            <w:tcBorders>
              <w:top w:val="nil"/>
              <w:left w:val="nil"/>
              <w:bottom w:val="nil"/>
              <w:right w:val="nil"/>
            </w:tcBorders>
            <w:shd w:val="clear" w:color="auto" w:fill="auto"/>
            <w:noWrap/>
            <w:vAlign w:val="center"/>
            <w:hideMark/>
          </w:tcPr>
          <w:p w14:paraId="2A3BD887"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(1.37)</w:t>
            </w:r>
          </w:p>
        </w:tc>
        <w:tc>
          <w:tcPr>
            <w:tcW w:w="896" w:type="dxa"/>
            <w:tcBorders>
              <w:top w:val="nil"/>
              <w:left w:val="nil"/>
              <w:bottom w:val="nil"/>
              <w:right w:val="nil"/>
            </w:tcBorders>
            <w:shd w:val="clear" w:color="auto" w:fill="auto"/>
            <w:noWrap/>
            <w:vAlign w:val="center"/>
            <w:hideMark/>
          </w:tcPr>
          <w:p w14:paraId="54EE70DC"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 xml:space="preserve">(-0.54)   </w:t>
            </w:r>
          </w:p>
        </w:tc>
      </w:tr>
      <w:tr w:rsidR="00390AA6" w:rsidRPr="00390AA6" w14:paraId="5671230D" w14:textId="77777777" w:rsidTr="000D081A">
        <w:trPr>
          <w:trHeight w:val="264"/>
        </w:trPr>
        <w:tc>
          <w:tcPr>
            <w:tcW w:w="1563" w:type="dxa"/>
            <w:tcBorders>
              <w:top w:val="nil"/>
              <w:left w:val="nil"/>
              <w:bottom w:val="nil"/>
              <w:right w:val="nil"/>
            </w:tcBorders>
            <w:shd w:val="clear" w:color="auto" w:fill="auto"/>
            <w:noWrap/>
            <w:vAlign w:val="bottom"/>
            <w:hideMark/>
          </w:tcPr>
          <w:p w14:paraId="0EE35137" w14:textId="77777777" w:rsidR="000D081A" w:rsidRPr="00390AA6" w:rsidRDefault="000D081A" w:rsidP="000D081A">
            <w:pPr>
              <w:spacing w:after="0" w:line="240" w:lineRule="auto"/>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Relative</w:t>
            </w:r>
            <w:proofErr w:type="spellEnd"/>
            <w:r w:rsidRPr="00390AA6">
              <w:rPr>
                <w:rFonts w:ascii="Times New Roman" w:eastAsia="Times New Roman" w:hAnsi="Times New Roman" w:cs="Times New Roman"/>
                <w:sz w:val="18"/>
                <w:szCs w:val="18"/>
                <w:lang w:val="es-ES" w:eastAsia="es-ES"/>
              </w:rPr>
              <w:t xml:space="preserve"> </w:t>
            </w:r>
            <w:proofErr w:type="spellStart"/>
            <w:r w:rsidRPr="00390AA6">
              <w:rPr>
                <w:rFonts w:ascii="Times New Roman" w:eastAsia="Times New Roman" w:hAnsi="Times New Roman" w:cs="Times New Roman"/>
                <w:sz w:val="18"/>
                <w:szCs w:val="18"/>
                <w:lang w:val="es-ES" w:eastAsia="es-ES"/>
              </w:rPr>
              <w:t>Framing</w:t>
            </w:r>
            <w:proofErr w:type="spellEnd"/>
          </w:p>
        </w:tc>
        <w:tc>
          <w:tcPr>
            <w:tcW w:w="1592" w:type="dxa"/>
            <w:tcBorders>
              <w:top w:val="nil"/>
              <w:left w:val="nil"/>
              <w:bottom w:val="nil"/>
              <w:right w:val="nil"/>
            </w:tcBorders>
            <w:shd w:val="clear" w:color="auto" w:fill="auto"/>
            <w:noWrap/>
            <w:vAlign w:val="center"/>
            <w:hideMark/>
          </w:tcPr>
          <w:p w14:paraId="41AF602E"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0.376</w:t>
            </w:r>
          </w:p>
        </w:tc>
        <w:tc>
          <w:tcPr>
            <w:tcW w:w="1159" w:type="dxa"/>
            <w:tcBorders>
              <w:top w:val="nil"/>
              <w:left w:val="nil"/>
              <w:bottom w:val="nil"/>
              <w:right w:val="nil"/>
            </w:tcBorders>
            <w:shd w:val="clear" w:color="auto" w:fill="auto"/>
            <w:noWrap/>
            <w:vAlign w:val="center"/>
            <w:hideMark/>
          </w:tcPr>
          <w:p w14:paraId="00099D35"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0.31</w:t>
            </w:r>
          </w:p>
        </w:tc>
        <w:tc>
          <w:tcPr>
            <w:tcW w:w="88" w:type="dxa"/>
            <w:tcBorders>
              <w:top w:val="nil"/>
              <w:left w:val="nil"/>
              <w:bottom w:val="nil"/>
              <w:right w:val="nil"/>
            </w:tcBorders>
            <w:shd w:val="clear" w:color="auto" w:fill="auto"/>
            <w:noWrap/>
            <w:vAlign w:val="center"/>
            <w:hideMark/>
          </w:tcPr>
          <w:p w14:paraId="0BE09B3A"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1200" w:type="dxa"/>
            <w:tcBorders>
              <w:top w:val="nil"/>
              <w:left w:val="nil"/>
              <w:bottom w:val="nil"/>
              <w:right w:val="nil"/>
            </w:tcBorders>
            <w:shd w:val="clear" w:color="auto" w:fill="auto"/>
            <w:noWrap/>
            <w:vAlign w:val="center"/>
            <w:hideMark/>
          </w:tcPr>
          <w:p w14:paraId="42AFB08D"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0.0679</w:t>
            </w:r>
          </w:p>
        </w:tc>
        <w:tc>
          <w:tcPr>
            <w:tcW w:w="1323" w:type="dxa"/>
            <w:tcBorders>
              <w:top w:val="nil"/>
              <w:left w:val="nil"/>
              <w:bottom w:val="nil"/>
              <w:right w:val="nil"/>
            </w:tcBorders>
            <w:shd w:val="clear" w:color="auto" w:fill="auto"/>
            <w:noWrap/>
            <w:vAlign w:val="center"/>
            <w:hideMark/>
          </w:tcPr>
          <w:p w14:paraId="6914E65C"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0.467**</w:t>
            </w:r>
          </w:p>
        </w:tc>
        <w:tc>
          <w:tcPr>
            <w:tcW w:w="88" w:type="dxa"/>
            <w:tcBorders>
              <w:top w:val="nil"/>
              <w:left w:val="nil"/>
              <w:bottom w:val="nil"/>
              <w:right w:val="nil"/>
            </w:tcBorders>
            <w:shd w:val="clear" w:color="auto" w:fill="auto"/>
            <w:noWrap/>
            <w:vAlign w:val="center"/>
            <w:hideMark/>
          </w:tcPr>
          <w:p w14:paraId="61D63694"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1235" w:type="dxa"/>
            <w:tcBorders>
              <w:top w:val="nil"/>
              <w:left w:val="nil"/>
              <w:bottom w:val="nil"/>
              <w:right w:val="nil"/>
            </w:tcBorders>
            <w:shd w:val="clear" w:color="auto" w:fill="auto"/>
            <w:noWrap/>
            <w:vAlign w:val="center"/>
            <w:hideMark/>
          </w:tcPr>
          <w:p w14:paraId="71F8BFD4"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0.443*</w:t>
            </w:r>
          </w:p>
        </w:tc>
        <w:tc>
          <w:tcPr>
            <w:tcW w:w="896" w:type="dxa"/>
            <w:tcBorders>
              <w:top w:val="nil"/>
              <w:left w:val="nil"/>
              <w:bottom w:val="nil"/>
              <w:right w:val="nil"/>
            </w:tcBorders>
            <w:shd w:val="clear" w:color="auto" w:fill="auto"/>
            <w:noWrap/>
            <w:vAlign w:val="center"/>
            <w:hideMark/>
          </w:tcPr>
          <w:p w14:paraId="6EE40FB7"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0.242</w:t>
            </w:r>
          </w:p>
        </w:tc>
        <w:tc>
          <w:tcPr>
            <w:tcW w:w="88" w:type="dxa"/>
            <w:tcBorders>
              <w:top w:val="nil"/>
              <w:left w:val="nil"/>
              <w:bottom w:val="nil"/>
              <w:right w:val="nil"/>
            </w:tcBorders>
            <w:shd w:val="clear" w:color="auto" w:fill="auto"/>
            <w:noWrap/>
            <w:vAlign w:val="center"/>
            <w:hideMark/>
          </w:tcPr>
          <w:p w14:paraId="3E3BC84E"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896" w:type="dxa"/>
            <w:tcBorders>
              <w:top w:val="nil"/>
              <w:left w:val="nil"/>
              <w:bottom w:val="nil"/>
              <w:right w:val="nil"/>
            </w:tcBorders>
            <w:shd w:val="clear" w:color="auto" w:fill="auto"/>
            <w:noWrap/>
            <w:vAlign w:val="center"/>
            <w:hideMark/>
          </w:tcPr>
          <w:p w14:paraId="168036AC"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0.561***</w:t>
            </w:r>
          </w:p>
        </w:tc>
        <w:tc>
          <w:tcPr>
            <w:tcW w:w="896" w:type="dxa"/>
            <w:tcBorders>
              <w:top w:val="nil"/>
              <w:left w:val="nil"/>
              <w:bottom w:val="nil"/>
              <w:right w:val="nil"/>
            </w:tcBorders>
            <w:shd w:val="clear" w:color="auto" w:fill="auto"/>
            <w:noWrap/>
            <w:vAlign w:val="center"/>
            <w:hideMark/>
          </w:tcPr>
          <w:p w14:paraId="4FBE3242"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-0.225</w:t>
            </w:r>
          </w:p>
        </w:tc>
        <w:tc>
          <w:tcPr>
            <w:tcW w:w="88" w:type="dxa"/>
            <w:tcBorders>
              <w:top w:val="nil"/>
              <w:left w:val="nil"/>
              <w:bottom w:val="nil"/>
              <w:right w:val="nil"/>
            </w:tcBorders>
            <w:shd w:val="clear" w:color="auto" w:fill="auto"/>
            <w:noWrap/>
            <w:vAlign w:val="center"/>
            <w:hideMark/>
          </w:tcPr>
          <w:p w14:paraId="4E9AFCA5"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896" w:type="dxa"/>
            <w:tcBorders>
              <w:top w:val="nil"/>
              <w:left w:val="nil"/>
              <w:bottom w:val="nil"/>
              <w:right w:val="nil"/>
            </w:tcBorders>
            <w:shd w:val="clear" w:color="auto" w:fill="auto"/>
            <w:noWrap/>
            <w:vAlign w:val="center"/>
            <w:hideMark/>
          </w:tcPr>
          <w:p w14:paraId="2ADB2AA6"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0.360*</w:t>
            </w:r>
          </w:p>
        </w:tc>
        <w:tc>
          <w:tcPr>
            <w:tcW w:w="896" w:type="dxa"/>
            <w:tcBorders>
              <w:top w:val="nil"/>
              <w:left w:val="nil"/>
              <w:bottom w:val="nil"/>
              <w:right w:val="nil"/>
            </w:tcBorders>
            <w:shd w:val="clear" w:color="auto" w:fill="auto"/>
            <w:noWrap/>
            <w:vAlign w:val="center"/>
            <w:hideMark/>
          </w:tcPr>
          <w:p w14:paraId="34FFDA94"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0.288</w:t>
            </w:r>
          </w:p>
        </w:tc>
      </w:tr>
      <w:tr w:rsidR="00390AA6" w:rsidRPr="00390AA6" w14:paraId="2A5FFE75" w14:textId="77777777" w:rsidTr="000D081A">
        <w:trPr>
          <w:trHeight w:val="264"/>
        </w:trPr>
        <w:tc>
          <w:tcPr>
            <w:tcW w:w="1563" w:type="dxa"/>
            <w:tcBorders>
              <w:top w:val="nil"/>
              <w:left w:val="nil"/>
              <w:bottom w:val="nil"/>
              <w:right w:val="nil"/>
            </w:tcBorders>
            <w:shd w:val="clear" w:color="auto" w:fill="auto"/>
            <w:noWrap/>
            <w:vAlign w:val="bottom"/>
            <w:hideMark/>
          </w:tcPr>
          <w:p w14:paraId="4D5A87E8"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1592" w:type="dxa"/>
            <w:tcBorders>
              <w:top w:val="nil"/>
              <w:left w:val="nil"/>
              <w:bottom w:val="nil"/>
              <w:right w:val="nil"/>
            </w:tcBorders>
            <w:shd w:val="clear" w:color="auto" w:fill="auto"/>
            <w:noWrap/>
            <w:vAlign w:val="center"/>
            <w:hideMark/>
          </w:tcPr>
          <w:p w14:paraId="251CB57C"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(1.83)</w:t>
            </w:r>
          </w:p>
        </w:tc>
        <w:tc>
          <w:tcPr>
            <w:tcW w:w="1159" w:type="dxa"/>
            <w:tcBorders>
              <w:top w:val="nil"/>
              <w:left w:val="nil"/>
              <w:bottom w:val="nil"/>
              <w:right w:val="nil"/>
            </w:tcBorders>
            <w:shd w:val="clear" w:color="auto" w:fill="auto"/>
            <w:noWrap/>
            <w:vAlign w:val="center"/>
            <w:hideMark/>
          </w:tcPr>
          <w:p w14:paraId="596B2698"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(1.72)</w:t>
            </w:r>
          </w:p>
        </w:tc>
        <w:tc>
          <w:tcPr>
            <w:tcW w:w="88" w:type="dxa"/>
            <w:tcBorders>
              <w:top w:val="nil"/>
              <w:left w:val="nil"/>
              <w:bottom w:val="nil"/>
              <w:right w:val="nil"/>
            </w:tcBorders>
            <w:shd w:val="clear" w:color="auto" w:fill="auto"/>
            <w:noWrap/>
            <w:vAlign w:val="center"/>
            <w:hideMark/>
          </w:tcPr>
          <w:p w14:paraId="7EB4792B"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1200" w:type="dxa"/>
            <w:tcBorders>
              <w:top w:val="nil"/>
              <w:left w:val="nil"/>
              <w:bottom w:val="nil"/>
              <w:right w:val="nil"/>
            </w:tcBorders>
            <w:shd w:val="clear" w:color="auto" w:fill="auto"/>
            <w:noWrap/>
            <w:vAlign w:val="center"/>
            <w:hideMark/>
          </w:tcPr>
          <w:p w14:paraId="6C9972A9"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(0.3)</w:t>
            </w:r>
          </w:p>
        </w:tc>
        <w:tc>
          <w:tcPr>
            <w:tcW w:w="1323" w:type="dxa"/>
            <w:tcBorders>
              <w:top w:val="nil"/>
              <w:left w:val="nil"/>
              <w:bottom w:val="nil"/>
              <w:right w:val="nil"/>
            </w:tcBorders>
            <w:shd w:val="clear" w:color="auto" w:fill="auto"/>
            <w:noWrap/>
            <w:vAlign w:val="center"/>
            <w:hideMark/>
          </w:tcPr>
          <w:p w14:paraId="55D0A9F7"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(2.77)</w:t>
            </w:r>
          </w:p>
        </w:tc>
        <w:tc>
          <w:tcPr>
            <w:tcW w:w="88" w:type="dxa"/>
            <w:tcBorders>
              <w:top w:val="nil"/>
              <w:left w:val="nil"/>
              <w:bottom w:val="nil"/>
              <w:right w:val="nil"/>
            </w:tcBorders>
            <w:shd w:val="clear" w:color="auto" w:fill="auto"/>
            <w:noWrap/>
            <w:vAlign w:val="center"/>
            <w:hideMark/>
          </w:tcPr>
          <w:p w14:paraId="41154A36"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1235" w:type="dxa"/>
            <w:tcBorders>
              <w:top w:val="nil"/>
              <w:left w:val="nil"/>
              <w:bottom w:val="nil"/>
              <w:right w:val="nil"/>
            </w:tcBorders>
            <w:shd w:val="clear" w:color="auto" w:fill="auto"/>
            <w:noWrap/>
            <w:vAlign w:val="center"/>
            <w:hideMark/>
          </w:tcPr>
          <w:p w14:paraId="68CCDF84"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(2.22)</w:t>
            </w:r>
          </w:p>
        </w:tc>
        <w:tc>
          <w:tcPr>
            <w:tcW w:w="896" w:type="dxa"/>
            <w:tcBorders>
              <w:top w:val="nil"/>
              <w:left w:val="nil"/>
              <w:bottom w:val="nil"/>
              <w:right w:val="nil"/>
            </w:tcBorders>
            <w:shd w:val="clear" w:color="auto" w:fill="auto"/>
            <w:noWrap/>
            <w:vAlign w:val="center"/>
            <w:hideMark/>
          </w:tcPr>
          <w:p w14:paraId="16A7CC5B"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(1.31)</w:t>
            </w:r>
          </w:p>
        </w:tc>
        <w:tc>
          <w:tcPr>
            <w:tcW w:w="88" w:type="dxa"/>
            <w:tcBorders>
              <w:top w:val="nil"/>
              <w:left w:val="nil"/>
              <w:bottom w:val="nil"/>
              <w:right w:val="nil"/>
            </w:tcBorders>
            <w:shd w:val="clear" w:color="auto" w:fill="auto"/>
            <w:noWrap/>
            <w:vAlign w:val="center"/>
            <w:hideMark/>
          </w:tcPr>
          <w:p w14:paraId="3E578D22"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896" w:type="dxa"/>
            <w:tcBorders>
              <w:top w:val="nil"/>
              <w:left w:val="nil"/>
              <w:bottom w:val="nil"/>
              <w:right w:val="nil"/>
            </w:tcBorders>
            <w:shd w:val="clear" w:color="auto" w:fill="auto"/>
            <w:noWrap/>
            <w:vAlign w:val="center"/>
            <w:hideMark/>
          </w:tcPr>
          <w:p w14:paraId="3FCE3588"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(3.5)</w:t>
            </w:r>
          </w:p>
        </w:tc>
        <w:tc>
          <w:tcPr>
            <w:tcW w:w="896" w:type="dxa"/>
            <w:tcBorders>
              <w:top w:val="nil"/>
              <w:left w:val="nil"/>
              <w:bottom w:val="nil"/>
              <w:right w:val="nil"/>
            </w:tcBorders>
            <w:shd w:val="clear" w:color="auto" w:fill="auto"/>
            <w:noWrap/>
            <w:vAlign w:val="center"/>
            <w:hideMark/>
          </w:tcPr>
          <w:p w14:paraId="64E876A0"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(-0.85)</w:t>
            </w:r>
          </w:p>
        </w:tc>
        <w:tc>
          <w:tcPr>
            <w:tcW w:w="88" w:type="dxa"/>
            <w:tcBorders>
              <w:top w:val="nil"/>
              <w:left w:val="nil"/>
              <w:bottom w:val="nil"/>
              <w:right w:val="nil"/>
            </w:tcBorders>
            <w:shd w:val="clear" w:color="auto" w:fill="auto"/>
            <w:noWrap/>
            <w:vAlign w:val="center"/>
            <w:hideMark/>
          </w:tcPr>
          <w:p w14:paraId="451BB842"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896" w:type="dxa"/>
            <w:tcBorders>
              <w:top w:val="nil"/>
              <w:left w:val="nil"/>
              <w:bottom w:val="nil"/>
              <w:right w:val="nil"/>
            </w:tcBorders>
            <w:shd w:val="clear" w:color="auto" w:fill="auto"/>
            <w:noWrap/>
            <w:vAlign w:val="center"/>
            <w:hideMark/>
          </w:tcPr>
          <w:p w14:paraId="5378978A"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(2.21)</w:t>
            </w:r>
          </w:p>
        </w:tc>
        <w:tc>
          <w:tcPr>
            <w:tcW w:w="896" w:type="dxa"/>
            <w:tcBorders>
              <w:top w:val="nil"/>
              <w:left w:val="nil"/>
              <w:bottom w:val="nil"/>
              <w:right w:val="nil"/>
            </w:tcBorders>
            <w:shd w:val="clear" w:color="auto" w:fill="auto"/>
            <w:noWrap/>
            <w:vAlign w:val="center"/>
            <w:hideMark/>
          </w:tcPr>
          <w:p w14:paraId="545A619F"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(1.18)</w:t>
            </w:r>
          </w:p>
        </w:tc>
      </w:tr>
      <w:tr w:rsidR="00390AA6" w:rsidRPr="00390AA6" w14:paraId="0F893079" w14:textId="77777777" w:rsidTr="000D081A">
        <w:trPr>
          <w:trHeight w:val="264"/>
        </w:trPr>
        <w:tc>
          <w:tcPr>
            <w:tcW w:w="1563" w:type="dxa"/>
            <w:tcBorders>
              <w:top w:val="nil"/>
              <w:left w:val="nil"/>
              <w:bottom w:val="nil"/>
              <w:right w:val="nil"/>
            </w:tcBorders>
            <w:shd w:val="clear" w:color="auto" w:fill="auto"/>
            <w:noWrap/>
            <w:vAlign w:val="bottom"/>
            <w:hideMark/>
          </w:tcPr>
          <w:p w14:paraId="3FB1A559" w14:textId="77777777" w:rsidR="000D081A" w:rsidRPr="00390AA6" w:rsidRDefault="000D081A" w:rsidP="000D081A">
            <w:pPr>
              <w:spacing w:after="0" w:line="240" w:lineRule="auto"/>
              <w:rPr>
                <w:rFonts w:ascii="Times New Roman" w:eastAsia="Times New Roman" w:hAnsi="Times New Roman" w:cs="Times New Roman"/>
                <w:sz w:val="18"/>
                <w:szCs w:val="18"/>
                <w:lang w:val="es-ES" w:eastAsia="es-ES"/>
              </w:rPr>
            </w:pPr>
            <w:proofErr w:type="spellStart"/>
            <w:r w:rsidRPr="00390AA6">
              <w:rPr>
                <w:rFonts w:ascii="Times New Roman" w:eastAsia="Times New Roman" w:hAnsi="Times New Roman" w:cs="Times New Roman"/>
                <w:sz w:val="18"/>
                <w:szCs w:val="18"/>
                <w:lang w:val="es-ES" w:eastAsia="es-ES"/>
              </w:rPr>
              <w:t>Constant</w:t>
            </w:r>
            <w:proofErr w:type="spellEnd"/>
          </w:p>
        </w:tc>
        <w:tc>
          <w:tcPr>
            <w:tcW w:w="1592" w:type="dxa"/>
            <w:tcBorders>
              <w:top w:val="nil"/>
              <w:left w:val="nil"/>
              <w:bottom w:val="nil"/>
              <w:right w:val="nil"/>
            </w:tcBorders>
            <w:shd w:val="clear" w:color="auto" w:fill="auto"/>
            <w:noWrap/>
            <w:vAlign w:val="center"/>
            <w:hideMark/>
          </w:tcPr>
          <w:p w14:paraId="1D210ED1"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-0.866***</w:t>
            </w:r>
          </w:p>
        </w:tc>
        <w:tc>
          <w:tcPr>
            <w:tcW w:w="1159" w:type="dxa"/>
            <w:tcBorders>
              <w:top w:val="nil"/>
              <w:left w:val="nil"/>
              <w:bottom w:val="nil"/>
              <w:right w:val="nil"/>
            </w:tcBorders>
            <w:shd w:val="clear" w:color="auto" w:fill="auto"/>
            <w:noWrap/>
            <w:vAlign w:val="center"/>
            <w:hideMark/>
          </w:tcPr>
          <w:p w14:paraId="18422658"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-0.758***</w:t>
            </w:r>
          </w:p>
        </w:tc>
        <w:tc>
          <w:tcPr>
            <w:tcW w:w="88" w:type="dxa"/>
            <w:tcBorders>
              <w:top w:val="nil"/>
              <w:left w:val="nil"/>
              <w:bottom w:val="nil"/>
              <w:right w:val="nil"/>
            </w:tcBorders>
            <w:shd w:val="clear" w:color="auto" w:fill="auto"/>
            <w:noWrap/>
            <w:vAlign w:val="center"/>
            <w:hideMark/>
          </w:tcPr>
          <w:p w14:paraId="3CC5BD35"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1200" w:type="dxa"/>
            <w:tcBorders>
              <w:top w:val="nil"/>
              <w:left w:val="nil"/>
              <w:bottom w:val="nil"/>
              <w:right w:val="nil"/>
            </w:tcBorders>
            <w:shd w:val="clear" w:color="auto" w:fill="auto"/>
            <w:noWrap/>
            <w:vAlign w:val="center"/>
            <w:hideMark/>
          </w:tcPr>
          <w:p w14:paraId="08F87FC9"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-0.833***</w:t>
            </w:r>
          </w:p>
        </w:tc>
        <w:tc>
          <w:tcPr>
            <w:tcW w:w="1323" w:type="dxa"/>
            <w:tcBorders>
              <w:top w:val="nil"/>
              <w:left w:val="nil"/>
              <w:bottom w:val="nil"/>
              <w:right w:val="nil"/>
            </w:tcBorders>
            <w:shd w:val="clear" w:color="auto" w:fill="auto"/>
            <w:noWrap/>
            <w:vAlign w:val="center"/>
            <w:hideMark/>
          </w:tcPr>
          <w:p w14:paraId="404AFA37"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-0.786***</w:t>
            </w:r>
          </w:p>
        </w:tc>
        <w:tc>
          <w:tcPr>
            <w:tcW w:w="88" w:type="dxa"/>
            <w:tcBorders>
              <w:top w:val="nil"/>
              <w:left w:val="nil"/>
              <w:bottom w:val="nil"/>
              <w:right w:val="nil"/>
            </w:tcBorders>
            <w:shd w:val="clear" w:color="auto" w:fill="auto"/>
            <w:noWrap/>
            <w:vAlign w:val="center"/>
            <w:hideMark/>
          </w:tcPr>
          <w:p w14:paraId="176DF2AA"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1235" w:type="dxa"/>
            <w:tcBorders>
              <w:top w:val="nil"/>
              <w:left w:val="nil"/>
              <w:bottom w:val="nil"/>
              <w:right w:val="nil"/>
            </w:tcBorders>
            <w:shd w:val="clear" w:color="auto" w:fill="auto"/>
            <w:noWrap/>
            <w:vAlign w:val="center"/>
            <w:hideMark/>
          </w:tcPr>
          <w:p w14:paraId="70031FB3"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-0.863***</w:t>
            </w:r>
          </w:p>
        </w:tc>
        <w:tc>
          <w:tcPr>
            <w:tcW w:w="896" w:type="dxa"/>
            <w:tcBorders>
              <w:top w:val="nil"/>
              <w:left w:val="nil"/>
              <w:bottom w:val="nil"/>
              <w:right w:val="nil"/>
            </w:tcBorders>
            <w:shd w:val="clear" w:color="auto" w:fill="auto"/>
            <w:noWrap/>
            <w:vAlign w:val="center"/>
            <w:hideMark/>
          </w:tcPr>
          <w:p w14:paraId="42E3FBDB"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-0.746***</w:t>
            </w:r>
          </w:p>
        </w:tc>
        <w:tc>
          <w:tcPr>
            <w:tcW w:w="88" w:type="dxa"/>
            <w:tcBorders>
              <w:top w:val="nil"/>
              <w:left w:val="nil"/>
              <w:bottom w:val="nil"/>
              <w:right w:val="nil"/>
            </w:tcBorders>
            <w:shd w:val="clear" w:color="auto" w:fill="auto"/>
            <w:noWrap/>
            <w:vAlign w:val="center"/>
            <w:hideMark/>
          </w:tcPr>
          <w:p w14:paraId="3F41D4B4"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896" w:type="dxa"/>
            <w:tcBorders>
              <w:top w:val="nil"/>
              <w:left w:val="nil"/>
              <w:bottom w:val="nil"/>
              <w:right w:val="nil"/>
            </w:tcBorders>
            <w:shd w:val="clear" w:color="auto" w:fill="auto"/>
            <w:noWrap/>
            <w:vAlign w:val="center"/>
            <w:hideMark/>
          </w:tcPr>
          <w:p w14:paraId="5B89D68E"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-0.856***</w:t>
            </w:r>
          </w:p>
        </w:tc>
        <w:tc>
          <w:tcPr>
            <w:tcW w:w="896" w:type="dxa"/>
            <w:tcBorders>
              <w:top w:val="nil"/>
              <w:left w:val="nil"/>
              <w:bottom w:val="nil"/>
              <w:right w:val="nil"/>
            </w:tcBorders>
            <w:shd w:val="clear" w:color="auto" w:fill="auto"/>
            <w:noWrap/>
            <w:vAlign w:val="center"/>
            <w:hideMark/>
          </w:tcPr>
          <w:p w14:paraId="51F8E545"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-0.689***</w:t>
            </w:r>
          </w:p>
        </w:tc>
        <w:tc>
          <w:tcPr>
            <w:tcW w:w="88" w:type="dxa"/>
            <w:tcBorders>
              <w:top w:val="nil"/>
              <w:left w:val="nil"/>
              <w:bottom w:val="nil"/>
              <w:right w:val="nil"/>
            </w:tcBorders>
            <w:shd w:val="clear" w:color="auto" w:fill="auto"/>
            <w:noWrap/>
            <w:vAlign w:val="center"/>
            <w:hideMark/>
          </w:tcPr>
          <w:p w14:paraId="5480602E"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896" w:type="dxa"/>
            <w:tcBorders>
              <w:top w:val="nil"/>
              <w:left w:val="nil"/>
              <w:bottom w:val="nil"/>
              <w:right w:val="nil"/>
            </w:tcBorders>
            <w:shd w:val="clear" w:color="auto" w:fill="auto"/>
            <w:noWrap/>
            <w:vAlign w:val="center"/>
            <w:hideMark/>
          </w:tcPr>
          <w:p w14:paraId="5BF6B5ED"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-0.857***</w:t>
            </w:r>
          </w:p>
        </w:tc>
        <w:tc>
          <w:tcPr>
            <w:tcW w:w="896" w:type="dxa"/>
            <w:tcBorders>
              <w:top w:val="nil"/>
              <w:left w:val="nil"/>
              <w:bottom w:val="nil"/>
              <w:right w:val="nil"/>
            </w:tcBorders>
            <w:shd w:val="clear" w:color="auto" w:fill="auto"/>
            <w:noWrap/>
            <w:vAlign w:val="center"/>
            <w:hideMark/>
          </w:tcPr>
          <w:p w14:paraId="22AE308C"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-0.687***</w:t>
            </w:r>
          </w:p>
        </w:tc>
      </w:tr>
      <w:tr w:rsidR="00390AA6" w:rsidRPr="00390AA6" w14:paraId="13F78C22" w14:textId="77777777" w:rsidTr="000D081A">
        <w:trPr>
          <w:trHeight w:val="264"/>
        </w:trPr>
        <w:tc>
          <w:tcPr>
            <w:tcW w:w="1563" w:type="dxa"/>
            <w:tcBorders>
              <w:top w:val="nil"/>
              <w:left w:val="nil"/>
              <w:bottom w:val="single" w:sz="4" w:space="0" w:color="auto"/>
              <w:right w:val="nil"/>
            </w:tcBorders>
            <w:shd w:val="clear" w:color="auto" w:fill="auto"/>
            <w:noWrap/>
            <w:vAlign w:val="bottom"/>
            <w:hideMark/>
          </w:tcPr>
          <w:p w14:paraId="1D153B9F" w14:textId="77777777" w:rsidR="000D081A" w:rsidRPr="00390AA6" w:rsidRDefault="000D081A" w:rsidP="000D081A">
            <w:pPr>
              <w:spacing w:after="0" w:line="240" w:lineRule="auto"/>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 </w:t>
            </w:r>
          </w:p>
        </w:tc>
        <w:tc>
          <w:tcPr>
            <w:tcW w:w="1592" w:type="dxa"/>
            <w:tcBorders>
              <w:top w:val="nil"/>
              <w:left w:val="nil"/>
              <w:bottom w:val="single" w:sz="4" w:space="0" w:color="auto"/>
              <w:right w:val="nil"/>
            </w:tcBorders>
            <w:shd w:val="clear" w:color="auto" w:fill="auto"/>
            <w:noWrap/>
            <w:vAlign w:val="center"/>
            <w:hideMark/>
          </w:tcPr>
          <w:p w14:paraId="529CF5F0"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(-5.64)</w:t>
            </w:r>
          </w:p>
        </w:tc>
        <w:tc>
          <w:tcPr>
            <w:tcW w:w="1159" w:type="dxa"/>
            <w:tcBorders>
              <w:top w:val="nil"/>
              <w:left w:val="nil"/>
              <w:bottom w:val="single" w:sz="4" w:space="0" w:color="auto"/>
              <w:right w:val="nil"/>
            </w:tcBorders>
            <w:shd w:val="clear" w:color="auto" w:fill="auto"/>
            <w:noWrap/>
            <w:vAlign w:val="center"/>
            <w:hideMark/>
          </w:tcPr>
          <w:p w14:paraId="6A93D459"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(-5.86)</w:t>
            </w:r>
          </w:p>
        </w:tc>
        <w:tc>
          <w:tcPr>
            <w:tcW w:w="88" w:type="dxa"/>
            <w:tcBorders>
              <w:top w:val="nil"/>
              <w:left w:val="nil"/>
              <w:bottom w:val="single" w:sz="4" w:space="0" w:color="auto"/>
              <w:right w:val="nil"/>
            </w:tcBorders>
            <w:shd w:val="clear" w:color="auto" w:fill="auto"/>
            <w:noWrap/>
            <w:vAlign w:val="center"/>
            <w:hideMark/>
          </w:tcPr>
          <w:p w14:paraId="44464435"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 </w:t>
            </w:r>
          </w:p>
        </w:tc>
        <w:tc>
          <w:tcPr>
            <w:tcW w:w="1200" w:type="dxa"/>
            <w:tcBorders>
              <w:top w:val="nil"/>
              <w:left w:val="nil"/>
              <w:bottom w:val="single" w:sz="4" w:space="0" w:color="auto"/>
              <w:right w:val="nil"/>
            </w:tcBorders>
            <w:shd w:val="clear" w:color="auto" w:fill="auto"/>
            <w:noWrap/>
            <w:vAlign w:val="center"/>
            <w:hideMark/>
          </w:tcPr>
          <w:p w14:paraId="56B371FB"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(-5.19)</w:t>
            </w:r>
          </w:p>
        </w:tc>
        <w:tc>
          <w:tcPr>
            <w:tcW w:w="1323" w:type="dxa"/>
            <w:tcBorders>
              <w:top w:val="nil"/>
              <w:left w:val="nil"/>
              <w:bottom w:val="single" w:sz="4" w:space="0" w:color="auto"/>
              <w:right w:val="nil"/>
            </w:tcBorders>
            <w:shd w:val="clear" w:color="auto" w:fill="auto"/>
            <w:noWrap/>
            <w:vAlign w:val="center"/>
            <w:hideMark/>
          </w:tcPr>
          <w:p w14:paraId="3D288406"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(-6.25)</w:t>
            </w:r>
          </w:p>
        </w:tc>
        <w:tc>
          <w:tcPr>
            <w:tcW w:w="88" w:type="dxa"/>
            <w:tcBorders>
              <w:top w:val="nil"/>
              <w:left w:val="nil"/>
              <w:bottom w:val="single" w:sz="4" w:space="0" w:color="auto"/>
              <w:right w:val="nil"/>
            </w:tcBorders>
            <w:shd w:val="clear" w:color="auto" w:fill="auto"/>
            <w:noWrap/>
            <w:vAlign w:val="center"/>
            <w:hideMark/>
          </w:tcPr>
          <w:p w14:paraId="565DABDA"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 </w:t>
            </w:r>
          </w:p>
        </w:tc>
        <w:tc>
          <w:tcPr>
            <w:tcW w:w="1235" w:type="dxa"/>
            <w:tcBorders>
              <w:top w:val="nil"/>
              <w:left w:val="nil"/>
              <w:bottom w:val="single" w:sz="4" w:space="0" w:color="auto"/>
              <w:right w:val="nil"/>
            </w:tcBorders>
            <w:shd w:val="clear" w:color="auto" w:fill="auto"/>
            <w:noWrap/>
            <w:vAlign w:val="center"/>
            <w:hideMark/>
          </w:tcPr>
          <w:p w14:paraId="6296A395"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(-6.09)</w:t>
            </w:r>
          </w:p>
        </w:tc>
        <w:tc>
          <w:tcPr>
            <w:tcW w:w="896" w:type="dxa"/>
            <w:tcBorders>
              <w:top w:val="nil"/>
              <w:left w:val="nil"/>
              <w:bottom w:val="single" w:sz="4" w:space="0" w:color="auto"/>
              <w:right w:val="nil"/>
            </w:tcBorders>
            <w:shd w:val="clear" w:color="auto" w:fill="auto"/>
            <w:noWrap/>
            <w:vAlign w:val="center"/>
            <w:hideMark/>
          </w:tcPr>
          <w:p w14:paraId="480E7FB8"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(-5.40)</w:t>
            </w:r>
          </w:p>
        </w:tc>
        <w:tc>
          <w:tcPr>
            <w:tcW w:w="88" w:type="dxa"/>
            <w:tcBorders>
              <w:top w:val="nil"/>
              <w:left w:val="nil"/>
              <w:bottom w:val="single" w:sz="4" w:space="0" w:color="auto"/>
              <w:right w:val="nil"/>
            </w:tcBorders>
            <w:shd w:val="clear" w:color="auto" w:fill="auto"/>
            <w:noWrap/>
            <w:vAlign w:val="center"/>
            <w:hideMark/>
          </w:tcPr>
          <w:p w14:paraId="6F468198"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 </w:t>
            </w:r>
          </w:p>
        </w:tc>
        <w:tc>
          <w:tcPr>
            <w:tcW w:w="896" w:type="dxa"/>
            <w:tcBorders>
              <w:top w:val="nil"/>
              <w:left w:val="nil"/>
              <w:bottom w:val="single" w:sz="4" w:space="0" w:color="auto"/>
              <w:right w:val="nil"/>
            </w:tcBorders>
            <w:shd w:val="clear" w:color="auto" w:fill="auto"/>
            <w:noWrap/>
            <w:vAlign w:val="center"/>
            <w:hideMark/>
          </w:tcPr>
          <w:p w14:paraId="7EE6968E"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(-7.26)</w:t>
            </w:r>
          </w:p>
        </w:tc>
        <w:tc>
          <w:tcPr>
            <w:tcW w:w="896" w:type="dxa"/>
            <w:tcBorders>
              <w:top w:val="nil"/>
              <w:left w:val="nil"/>
              <w:bottom w:val="single" w:sz="4" w:space="0" w:color="auto"/>
              <w:right w:val="nil"/>
            </w:tcBorders>
            <w:shd w:val="clear" w:color="auto" w:fill="auto"/>
            <w:noWrap/>
            <w:vAlign w:val="center"/>
            <w:hideMark/>
          </w:tcPr>
          <w:p w14:paraId="6F2ACCFB"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(-3.67)</w:t>
            </w:r>
          </w:p>
        </w:tc>
        <w:tc>
          <w:tcPr>
            <w:tcW w:w="88" w:type="dxa"/>
            <w:tcBorders>
              <w:top w:val="nil"/>
              <w:left w:val="nil"/>
              <w:bottom w:val="single" w:sz="4" w:space="0" w:color="auto"/>
              <w:right w:val="nil"/>
            </w:tcBorders>
            <w:shd w:val="clear" w:color="auto" w:fill="auto"/>
            <w:noWrap/>
            <w:vAlign w:val="center"/>
            <w:hideMark/>
          </w:tcPr>
          <w:p w14:paraId="58069BB7"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 </w:t>
            </w:r>
          </w:p>
        </w:tc>
        <w:tc>
          <w:tcPr>
            <w:tcW w:w="896" w:type="dxa"/>
            <w:tcBorders>
              <w:top w:val="nil"/>
              <w:left w:val="nil"/>
              <w:bottom w:val="single" w:sz="4" w:space="0" w:color="auto"/>
              <w:right w:val="nil"/>
            </w:tcBorders>
            <w:shd w:val="clear" w:color="auto" w:fill="auto"/>
            <w:noWrap/>
            <w:vAlign w:val="center"/>
            <w:hideMark/>
          </w:tcPr>
          <w:p w14:paraId="10908FEE"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(-7.14)</w:t>
            </w:r>
          </w:p>
        </w:tc>
        <w:tc>
          <w:tcPr>
            <w:tcW w:w="896" w:type="dxa"/>
            <w:tcBorders>
              <w:top w:val="nil"/>
              <w:left w:val="nil"/>
              <w:bottom w:val="single" w:sz="4" w:space="0" w:color="auto"/>
              <w:right w:val="nil"/>
            </w:tcBorders>
            <w:shd w:val="clear" w:color="auto" w:fill="auto"/>
            <w:noWrap/>
            <w:vAlign w:val="center"/>
            <w:hideMark/>
          </w:tcPr>
          <w:p w14:paraId="14EE45C6"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 xml:space="preserve">(-3.93)   </w:t>
            </w:r>
          </w:p>
        </w:tc>
      </w:tr>
      <w:tr w:rsidR="00390AA6" w:rsidRPr="00390AA6" w14:paraId="3C5D7B22" w14:textId="77777777" w:rsidTr="000D081A">
        <w:trPr>
          <w:trHeight w:val="276"/>
        </w:trPr>
        <w:tc>
          <w:tcPr>
            <w:tcW w:w="1563" w:type="dxa"/>
            <w:tcBorders>
              <w:top w:val="nil"/>
              <w:left w:val="nil"/>
              <w:bottom w:val="double" w:sz="6" w:space="0" w:color="auto"/>
              <w:right w:val="nil"/>
            </w:tcBorders>
            <w:shd w:val="clear" w:color="auto" w:fill="auto"/>
            <w:noWrap/>
            <w:vAlign w:val="bottom"/>
            <w:hideMark/>
          </w:tcPr>
          <w:p w14:paraId="1AC7A79B" w14:textId="77777777" w:rsidR="000D081A" w:rsidRPr="00390AA6" w:rsidRDefault="000D081A" w:rsidP="000D081A">
            <w:pPr>
              <w:spacing w:after="0" w:line="240" w:lineRule="auto"/>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N</w:t>
            </w:r>
          </w:p>
        </w:tc>
        <w:tc>
          <w:tcPr>
            <w:tcW w:w="1592" w:type="dxa"/>
            <w:tcBorders>
              <w:top w:val="nil"/>
              <w:left w:val="nil"/>
              <w:bottom w:val="nil"/>
              <w:right w:val="nil"/>
            </w:tcBorders>
            <w:shd w:val="clear" w:color="auto" w:fill="auto"/>
            <w:noWrap/>
            <w:vAlign w:val="center"/>
            <w:hideMark/>
          </w:tcPr>
          <w:p w14:paraId="7875A213"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270</w:t>
            </w:r>
          </w:p>
        </w:tc>
        <w:tc>
          <w:tcPr>
            <w:tcW w:w="1159" w:type="dxa"/>
            <w:tcBorders>
              <w:top w:val="nil"/>
              <w:left w:val="nil"/>
              <w:bottom w:val="nil"/>
              <w:right w:val="nil"/>
            </w:tcBorders>
            <w:shd w:val="clear" w:color="auto" w:fill="auto"/>
            <w:noWrap/>
            <w:vAlign w:val="center"/>
            <w:hideMark/>
          </w:tcPr>
          <w:p w14:paraId="53D798A7"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336</w:t>
            </w:r>
          </w:p>
        </w:tc>
        <w:tc>
          <w:tcPr>
            <w:tcW w:w="88" w:type="dxa"/>
            <w:tcBorders>
              <w:top w:val="nil"/>
              <w:left w:val="nil"/>
              <w:bottom w:val="nil"/>
              <w:right w:val="nil"/>
            </w:tcBorders>
            <w:shd w:val="clear" w:color="auto" w:fill="auto"/>
            <w:noWrap/>
            <w:vAlign w:val="center"/>
            <w:hideMark/>
          </w:tcPr>
          <w:p w14:paraId="11083249"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1200" w:type="dxa"/>
            <w:tcBorders>
              <w:top w:val="nil"/>
              <w:left w:val="nil"/>
              <w:bottom w:val="nil"/>
              <w:right w:val="nil"/>
            </w:tcBorders>
            <w:shd w:val="clear" w:color="auto" w:fill="auto"/>
            <w:noWrap/>
            <w:vAlign w:val="center"/>
            <w:hideMark/>
          </w:tcPr>
          <w:p w14:paraId="027DD86A"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224</w:t>
            </w:r>
          </w:p>
        </w:tc>
        <w:tc>
          <w:tcPr>
            <w:tcW w:w="1323" w:type="dxa"/>
            <w:tcBorders>
              <w:top w:val="nil"/>
              <w:left w:val="nil"/>
              <w:bottom w:val="nil"/>
              <w:right w:val="nil"/>
            </w:tcBorders>
            <w:shd w:val="clear" w:color="auto" w:fill="auto"/>
            <w:noWrap/>
            <w:vAlign w:val="center"/>
            <w:hideMark/>
          </w:tcPr>
          <w:p w14:paraId="30E40F55"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382</w:t>
            </w:r>
          </w:p>
        </w:tc>
        <w:tc>
          <w:tcPr>
            <w:tcW w:w="88" w:type="dxa"/>
            <w:tcBorders>
              <w:top w:val="nil"/>
              <w:left w:val="nil"/>
              <w:bottom w:val="nil"/>
              <w:right w:val="nil"/>
            </w:tcBorders>
            <w:shd w:val="clear" w:color="auto" w:fill="auto"/>
            <w:noWrap/>
            <w:vAlign w:val="center"/>
            <w:hideMark/>
          </w:tcPr>
          <w:p w14:paraId="382D0BE5"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1235" w:type="dxa"/>
            <w:tcBorders>
              <w:top w:val="nil"/>
              <w:left w:val="nil"/>
              <w:bottom w:val="nil"/>
              <w:right w:val="nil"/>
            </w:tcBorders>
            <w:shd w:val="clear" w:color="auto" w:fill="auto"/>
            <w:noWrap/>
            <w:vAlign w:val="center"/>
            <w:hideMark/>
          </w:tcPr>
          <w:p w14:paraId="332E1CC5"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291</w:t>
            </w:r>
          </w:p>
        </w:tc>
        <w:tc>
          <w:tcPr>
            <w:tcW w:w="896" w:type="dxa"/>
            <w:tcBorders>
              <w:top w:val="nil"/>
              <w:left w:val="nil"/>
              <w:bottom w:val="nil"/>
              <w:right w:val="nil"/>
            </w:tcBorders>
            <w:shd w:val="clear" w:color="auto" w:fill="auto"/>
            <w:noWrap/>
            <w:vAlign w:val="center"/>
            <w:hideMark/>
          </w:tcPr>
          <w:p w14:paraId="0B127D79"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315</w:t>
            </w:r>
          </w:p>
        </w:tc>
        <w:tc>
          <w:tcPr>
            <w:tcW w:w="88" w:type="dxa"/>
            <w:tcBorders>
              <w:top w:val="nil"/>
              <w:left w:val="nil"/>
              <w:bottom w:val="nil"/>
              <w:right w:val="nil"/>
            </w:tcBorders>
            <w:shd w:val="clear" w:color="auto" w:fill="auto"/>
            <w:noWrap/>
            <w:vAlign w:val="center"/>
            <w:hideMark/>
          </w:tcPr>
          <w:p w14:paraId="5F643E82"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bookmarkStart w:id="0" w:name="_GoBack"/>
            <w:bookmarkEnd w:id="0"/>
          </w:p>
        </w:tc>
        <w:tc>
          <w:tcPr>
            <w:tcW w:w="896" w:type="dxa"/>
            <w:tcBorders>
              <w:top w:val="nil"/>
              <w:left w:val="nil"/>
              <w:bottom w:val="nil"/>
              <w:right w:val="nil"/>
            </w:tcBorders>
            <w:shd w:val="clear" w:color="auto" w:fill="auto"/>
            <w:noWrap/>
            <w:vAlign w:val="center"/>
            <w:hideMark/>
          </w:tcPr>
          <w:p w14:paraId="23BED9DE"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435</w:t>
            </w:r>
          </w:p>
        </w:tc>
        <w:tc>
          <w:tcPr>
            <w:tcW w:w="896" w:type="dxa"/>
            <w:tcBorders>
              <w:top w:val="nil"/>
              <w:left w:val="nil"/>
              <w:bottom w:val="nil"/>
              <w:right w:val="nil"/>
            </w:tcBorders>
            <w:shd w:val="clear" w:color="auto" w:fill="auto"/>
            <w:noWrap/>
            <w:vAlign w:val="center"/>
            <w:hideMark/>
          </w:tcPr>
          <w:p w14:paraId="6BB8EEEA"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165</w:t>
            </w:r>
          </w:p>
        </w:tc>
        <w:tc>
          <w:tcPr>
            <w:tcW w:w="88" w:type="dxa"/>
            <w:tcBorders>
              <w:top w:val="nil"/>
              <w:left w:val="nil"/>
              <w:bottom w:val="nil"/>
              <w:right w:val="nil"/>
            </w:tcBorders>
            <w:shd w:val="clear" w:color="auto" w:fill="auto"/>
            <w:noWrap/>
            <w:vAlign w:val="center"/>
            <w:hideMark/>
          </w:tcPr>
          <w:p w14:paraId="30B27BF9"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p>
        </w:tc>
        <w:tc>
          <w:tcPr>
            <w:tcW w:w="896" w:type="dxa"/>
            <w:tcBorders>
              <w:top w:val="nil"/>
              <w:left w:val="nil"/>
              <w:bottom w:val="nil"/>
              <w:right w:val="nil"/>
            </w:tcBorders>
            <w:shd w:val="clear" w:color="auto" w:fill="auto"/>
            <w:noWrap/>
            <w:vAlign w:val="center"/>
            <w:hideMark/>
          </w:tcPr>
          <w:p w14:paraId="4A4AC7C3"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433</w:t>
            </w:r>
          </w:p>
        </w:tc>
        <w:tc>
          <w:tcPr>
            <w:tcW w:w="896" w:type="dxa"/>
            <w:tcBorders>
              <w:top w:val="nil"/>
              <w:left w:val="nil"/>
              <w:bottom w:val="nil"/>
              <w:right w:val="nil"/>
            </w:tcBorders>
            <w:shd w:val="clear" w:color="auto" w:fill="auto"/>
            <w:noWrap/>
            <w:vAlign w:val="center"/>
            <w:hideMark/>
          </w:tcPr>
          <w:p w14:paraId="31DE688B" w14:textId="77777777" w:rsidR="000D081A" w:rsidRPr="00390AA6" w:rsidRDefault="000D081A" w:rsidP="000D081A">
            <w:pPr>
              <w:spacing w:after="0" w:line="240" w:lineRule="auto"/>
              <w:jc w:val="center"/>
              <w:rPr>
                <w:rFonts w:ascii="Times New Roman" w:eastAsia="Times New Roman" w:hAnsi="Times New Roman" w:cs="Times New Roman"/>
                <w:sz w:val="18"/>
                <w:szCs w:val="18"/>
                <w:lang w:val="es-ES" w:eastAsia="es-ES"/>
              </w:rPr>
            </w:pPr>
            <w:r w:rsidRPr="00390AA6">
              <w:rPr>
                <w:rFonts w:ascii="Times New Roman" w:eastAsia="Times New Roman" w:hAnsi="Times New Roman" w:cs="Times New Roman"/>
                <w:sz w:val="18"/>
                <w:szCs w:val="18"/>
                <w:lang w:val="es-ES" w:eastAsia="es-ES"/>
              </w:rPr>
              <w:t>173</w:t>
            </w:r>
          </w:p>
        </w:tc>
      </w:tr>
      <w:tr w:rsidR="00390AA6" w:rsidRPr="00175699" w14:paraId="45586D66" w14:textId="77777777" w:rsidTr="000D081A">
        <w:trPr>
          <w:trHeight w:val="276"/>
        </w:trPr>
        <w:tc>
          <w:tcPr>
            <w:tcW w:w="12904" w:type="dxa"/>
            <w:gridSpan w:val="15"/>
            <w:tcBorders>
              <w:top w:val="double" w:sz="6" w:space="0" w:color="auto"/>
              <w:left w:val="nil"/>
              <w:bottom w:val="nil"/>
              <w:right w:val="nil"/>
            </w:tcBorders>
            <w:shd w:val="clear" w:color="auto" w:fill="auto"/>
            <w:hideMark/>
          </w:tcPr>
          <w:p w14:paraId="69498AA3" w14:textId="77777777" w:rsidR="000D081A" w:rsidRPr="00390AA6" w:rsidRDefault="000D081A" w:rsidP="000D081A">
            <w:pPr>
              <w:spacing w:after="0" w:line="240" w:lineRule="auto"/>
              <w:rPr>
                <w:rFonts w:ascii="Times New Roman" w:eastAsia="Times New Roman" w:hAnsi="Times New Roman" w:cs="Times New Roman"/>
                <w:sz w:val="18"/>
                <w:szCs w:val="18"/>
                <w:lang w:val="en-US" w:eastAsia="es-ES"/>
              </w:rPr>
            </w:pPr>
            <w:r w:rsidRPr="00390AA6">
              <w:rPr>
                <w:rFonts w:ascii="Times New Roman" w:eastAsia="Times New Roman" w:hAnsi="Times New Roman" w:cs="Times New Roman"/>
                <w:sz w:val="18"/>
                <w:szCs w:val="18"/>
                <w:lang w:val="en-US" w:eastAsia="es-ES"/>
              </w:rPr>
              <w:t>Note: t statistics in parentheses | * p&lt;0.05, ** p&lt;0.01, *** p&lt;0.001</w:t>
            </w:r>
          </w:p>
        </w:tc>
      </w:tr>
    </w:tbl>
    <w:p w14:paraId="4DED03F6" w14:textId="77777777" w:rsidR="000D081A" w:rsidRPr="00390AA6" w:rsidRDefault="000D081A" w:rsidP="00390822">
      <w:pPr>
        <w:spacing w:line="360" w:lineRule="auto"/>
        <w:ind w:left="567" w:hanging="567"/>
        <w:jc w:val="both"/>
        <w:rPr>
          <w:rFonts w:ascii="Times New Roman" w:hAnsi="Times New Roman" w:cs="Times New Roman"/>
          <w:b/>
          <w:sz w:val="24"/>
          <w:szCs w:val="24"/>
          <w:lang w:val="en-US"/>
        </w:rPr>
      </w:pPr>
    </w:p>
    <w:sectPr w:rsidR="000D081A" w:rsidRPr="00390AA6" w:rsidSect="00390AA6">
      <w:pgSz w:w="16838" w:h="11906" w:orient="landscape"/>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77D8D" w14:textId="77777777" w:rsidR="00976766" w:rsidRDefault="00976766" w:rsidP="00981CC4">
      <w:pPr>
        <w:spacing w:after="0" w:line="240" w:lineRule="auto"/>
      </w:pPr>
      <w:r>
        <w:separator/>
      </w:r>
    </w:p>
  </w:endnote>
  <w:endnote w:type="continuationSeparator" w:id="0">
    <w:p w14:paraId="6A583342" w14:textId="77777777" w:rsidR="00976766" w:rsidRDefault="00976766" w:rsidP="0098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235382"/>
      <w:docPartObj>
        <w:docPartGallery w:val="Page Numbers (Bottom of Page)"/>
        <w:docPartUnique/>
      </w:docPartObj>
    </w:sdtPr>
    <w:sdtEndPr>
      <w:rPr>
        <w:noProof/>
      </w:rPr>
    </w:sdtEndPr>
    <w:sdtContent>
      <w:p w14:paraId="5078776A" w14:textId="22BFE207" w:rsidR="00C1553F" w:rsidRDefault="00C1553F">
        <w:pPr>
          <w:pStyle w:val="Piedepgina"/>
          <w:jc w:val="center"/>
        </w:pPr>
        <w:r>
          <w:fldChar w:fldCharType="begin"/>
        </w:r>
        <w:r>
          <w:instrText xml:space="preserve"> PAGE   \* MERGEFORMAT </w:instrText>
        </w:r>
        <w:r>
          <w:fldChar w:fldCharType="separate"/>
        </w:r>
        <w:r w:rsidR="00582D21">
          <w:rPr>
            <w:noProof/>
          </w:rPr>
          <w:t>26</w:t>
        </w:r>
        <w:r>
          <w:rPr>
            <w:noProof/>
          </w:rPr>
          <w:fldChar w:fldCharType="end"/>
        </w:r>
      </w:p>
    </w:sdtContent>
  </w:sdt>
  <w:p w14:paraId="6680BB5D" w14:textId="77777777" w:rsidR="00C1553F" w:rsidRDefault="00C155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18C0E" w14:textId="77777777" w:rsidR="00976766" w:rsidRDefault="00976766" w:rsidP="00981CC4">
      <w:pPr>
        <w:spacing w:after="0" w:line="240" w:lineRule="auto"/>
      </w:pPr>
      <w:r>
        <w:separator/>
      </w:r>
    </w:p>
  </w:footnote>
  <w:footnote w:type="continuationSeparator" w:id="0">
    <w:p w14:paraId="5BB83506" w14:textId="77777777" w:rsidR="00976766" w:rsidRDefault="00976766" w:rsidP="00981CC4">
      <w:pPr>
        <w:spacing w:after="0" w:line="240" w:lineRule="auto"/>
      </w:pPr>
      <w:r>
        <w:continuationSeparator/>
      </w:r>
    </w:p>
  </w:footnote>
  <w:footnote w:id="1">
    <w:p w14:paraId="53AF8703" w14:textId="05D86CC8" w:rsidR="00C1553F" w:rsidRPr="00390AA6" w:rsidRDefault="00C1553F" w:rsidP="00E965BE">
      <w:pPr>
        <w:pStyle w:val="Textonotapie"/>
        <w:jc w:val="both"/>
        <w:rPr>
          <w:rFonts w:ascii="Times New Roman" w:hAnsi="Times New Roman" w:cs="Times New Roman"/>
          <w:sz w:val="18"/>
          <w:szCs w:val="18"/>
          <w:lang w:val="en-US"/>
        </w:rPr>
      </w:pPr>
      <w:r w:rsidRPr="00390AA6">
        <w:rPr>
          <w:rStyle w:val="Refdenotaalpie"/>
          <w:lang w:val="en-US"/>
        </w:rPr>
        <w:t>*</w:t>
      </w:r>
      <w:r w:rsidRPr="00390AA6">
        <w:rPr>
          <w:lang w:val="en-US"/>
        </w:rPr>
        <w:t xml:space="preserve"> </w:t>
      </w:r>
      <w:r w:rsidRPr="00390AA6">
        <w:rPr>
          <w:rFonts w:ascii="Times New Roman" w:hAnsi="Times New Roman" w:cs="Times New Roman"/>
          <w:sz w:val="18"/>
          <w:szCs w:val="18"/>
          <w:lang w:val="en-US"/>
        </w:rPr>
        <w:t xml:space="preserve">Grant, </w:t>
      </w:r>
      <w:r w:rsidRPr="00390AA6">
        <w:rPr>
          <w:rFonts w:ascii="Times New Roman" w:hAnsi="Times New Roman" w:cs="Times New Roman"/>
          <w:sz w:val="18"/>
          <w:szCs w:val="18"/>
          <w:shd w:val="clear" w:color="auto" w:fill="FFFFFF"/>
          <w:lang w:val="en-US"/>
        </w:rPr>
        <w:t>2013/23251-9, São Paulo Research Foundation (FAPESP)</w:t>
      </w:r>
    </w:p>
  </w:footnote>
  <w:footnote w:id="2">
    <w:p w14:paraId="12AD5C6A" w14:textId="72A740E1" w:rsidR="00C1553F" w:rsidRDefault="00C1553F">
      <w:pPr>
        <w:pStyle w:val="Textonotapie"/>
        <w:rPr>
          <w:rFonts w:ascii="Times New Roman" w:hAnsi="Times New Roman" w:cs="Times New Roman"/>
          <w:sz w:val="18"/>
          <w:szCs w:val="18"/>
          <w:shd w:val="clear" w:color="auto" w:fill="FFFFFF"/>
          <w:lang w:val="en-US"/>
        </w:rPr>
      </w:pPr>
      <w:r w:rsidRPr="00390AA6">
        <w:rPr>
          <w:rStyle w:val="Refdenotaalpie"/>
          <w:lang w:val="en-US"/>
        </w:rPr>
        <w:t>**</w:t>
      </w:r>
      <w:r w:rsidRPr="00390AA6">
        <w:rPr>
          <w:lang w:val="en-US"/>
        </w:rPr>
        <w:t xml:space="preserve"> </w:t>
      </w:r>
      <w:r w:rsidRPr="00390AA6">
        <w:rPr>
          <w:rFonts w:ascii="Times New Roman" w:hAnsi="Times New Roman" w:cs="Times New Roman"/>
          <w:sz w:val="18"/>
          <w:szCs w:val="18"/>
          <w:lang w:val="en-US"/>
        </w:rPr>
        <w:t xml:space="preserve">Grant, </w:t>
      </w:r>
      <w:r w:rsidRPr="00390AA6">
        <w:rPr>
          <w:rFonts w:ascii="Times New Roman" w:hAnsi="Times New Roman" w:cs="Times New Roman"/>
          <w:sz w:val="18"/>
          <w:szCs w:val="18"/>
          <w:shd w:val="clear" w:color="auto" w:fill="FFFFFF"/>
          <w:lang w:val="en-US"/>
        </w:rPr>
        <w:t>2014/03831-3, São Paulo Research Foundation (FAPESP)</w:t>
      </w:r>
    </w:p>
    <w:p w14:paraId="55529473" w14:textId="2458EAA7" w:rsidR="00C1553F" w:rsidRPr="00390AA6" w:rsidRDefault="00C1553F">
      <w:pPr>
        <w:pStyle w:val="Textonotapie"/>
        <w:rPr>
          <w:lang w:val="en-US"/>
        </w:rPr>
      </w:pPr>
      <w:r>
        <w:rPr>
          <w:rFonts w:ascii="Times New Roman" w:hAnsi="Times New Roman" w:cs="Times New Roman"/>
          <w:sz w:val="18"/>
          <w:szCs w:val="18"/>
          <w:shd w:val="clear" w:color="auto" w:fill="FFFFFF"/>
          <w:lang w:val="en-US"/>
        </w:rPr>
        <w:t xml:space="preserve">This paper was possible thanks to the financial support of the Center for Advanced Studies in International Negotiations (CAENI) at the University of São Paulo. The results presented in this paper are the sole responsibility of the authors. </w:t>
      </w:r>
    </w:p>
  </w:footnote>
  <w:footnote w:id="3">
    <w:p w14:paraId="15CF05EA" w14:textId="372E065F" w:rsidR="00C1553F" w:rsidRPr="00390AA6" w:rsidRDefault="00C1553F" w:rsidP="00981CC4">
      <w:pPr>
        <w:pStyle w:val="Textonotapie"/>
        <w:jc w:val="both"/>
        <w:rPr>
          <w:rFonts w:ascii="Times New Roman" w:hAnsi="Times New Roman" w:cs="Times New Roman"/>
          <w:sz w:val="18"/>
          <w:szCs w:val="18"/>
          <w:lang w:val="en-US"/>
        </w:rPr>
      </w:pPr>
      <w:r w:rsidRPr="00390AA6">
        <w:rPr>
          <w:rStyle w:val="Refdenotaalpie"/>
          <w:rFonts w:ascii="Times New Roman" w:hAnsi="Times New Roman" w:cs="Times New Roman"/>
          <w:sz w:val="18"/>
          <w:szCs w:val="18"/>
        </w:rPr>
        <w:footnoteRef/>
      </w:r>
      <w:r w:rsidRPr="00390AA6">
        <w:rPr>
          <w:rFonts w:ascii="Times New Roman" w:hAnsi="Times New Roman" w:cs="Times New Roman"/>
          <w:sz w:val="18"/>
          <w:szCs w:val="18"/>
          <w:lang w:val="en-US"/>
        </w:rPr>
        <w:t>Index composed by six indicators: (a)State Population; (b)Urban Population; (c)Production of Iron and Steel; (d)Energy Consumption; (e)Total Military Personnel; (f)Military spending (Singer, Bremer, &amp; Stuckey, 1972)</w:t>
      </w:r>
    </w:p>
  </w:footnote>
  <w:footnote w:id="4">
    <w:p w14:paraId="69F34C3E" w14:textId="77777777" w:rsidR="00C1553F" w:rsidRPr="00390AA6" w:rsidRDefault="00C1553F" w:rsidP="0097602A">
      <w:pPr>
        <w:pStyle w:val="Textonotapie"/>
        <w:jc w:val="both"/>
        <w:rPr>
          <w:rFonts w:ascii="Times New Roman" w:hAnsi="Times New Roman" w:cs="Times New Roman"/>
          <w:sz w:val="18"/>
          <w:szCs w:val="18"/>
          <w:lang w:val="en-US"/>
        </w:rPr>
      </w:pPr>
      <w:r w:rsidRPr="00390AA6">
        <w:rPr>
          <w:rStyle w:val="Refdenotaalpie"/>
          <w:rFonts w:ascii="Times New Roman" w:hAnsi="Times New Roman" w:cs="Times New Roman"/>
          <w:sz w:val="18"/>
          <w:szCs w:val="18"/>
        </w:rPr>
        <w:footnoteRef/>
      </w:r>
      <w:r w:rsidRPr="00390AA6">
        <w:rPr>
          <w:rFonts w:ascii="Times New Roman" w:hAnsi="Times New Roman" w:cs="Times New Roman"/>
          <w:sz w:val="18"/>
          <w:szCs w:val="18"/>
          <w:lang w:val="en-US"/>
        </w:rPr>
        <w:t xml:space="preserve"> Together with </w:t>
      </w:r>
      <w:proofErr w:type="spellStart"/>
      <w:r w:rsidRPr="00390AA6">
        <w:rPr>
          <w:rFonts w:ascii="Times New Roman" w:hAnsi="Times New Roman" w:cs="Times New Roman"/>
          <w:sz w:val="18"/>
          <w:szCs w:val="18"/>
          <w:lang w:val="en-US"/>
        </w:rPr>
        <w:t>Latinobarometer</w:t>
      </w:r>
      <w:proofErr w:type="spellEnd"/>
      <w:r w:rsidRPr="00390AA6">
        <w:rPr>
          <w:rFonts w:ascii="Times New Roman" w:hAnsi="Times New Roman" w:cs="Times New Roman"/>
          <w:sz w:val="18"/>
          <w:szCs w:val="18"/>
          <w:lang w:val="en-US"/>
        </w:rPr>
        <w:t xml:space="preserve"> research (http://www.latinobarometro.org/), this is the only project that applies systematically traditional surveys in order to measure Argentinean perceptions respect to a large number of international issues.</w:t>
      </w:r>
    </w:p>
  </w:footnote>
  <w:footnote w:id="5">
    <w:p w14:paraId="35C0D844" w14:textId="62F9155A" w:rsidR="00C1553F" w:rsidRPr="00390AA6" w:rsidRDefault="00C1553F" w:rsidP="0097602A">
      <w:pPr>
        <w:spacing w:after="0" w:line="240" w:lineRule="auto"/>
        <w:rPr>
          <w:rFonts w:ascii="Times New Roman" w:hAnsi="Times New Roman" w:cs="Times New Roman"/>
          <w:sz w:val="18"/>
          <w:szCs w:val="18"/>
          <w:lang w:val="en-US"/>
        </w:rPr>
      </w:pPr>
      <w:r w:rsidRPr="00390AA6">
        <w:rPr>
          <w:rStyle w:val="Refdenotaalpie"/>
          <w:rFonts w:ascii="Times New Roman" w:hAnsi="Times New Roman" w:cs="Times New Roman"/>
          <w:sz w:val="18"/>
          <w:szCs w:val="18"/>
        </w:rPr>
        <w:footnoteRef/>
      </w:r>
      <w:r w:rsidRPr="00390AA6">
        <w:rPr>
          <w:rFonts w:ascii="Times New Roman" w:hAnsi="Times New Roman" w:cs="Times New Roman"/>
          <w:sz w:val="18"/>
          <w:szCs w:val="18"/>
          <w:lang w:val="en-US"/>
        </w:rPr>
        <w:t xml:space="preserve"> It interviewed 2408 general people and 192 opinion leaders between November 15 and December 15, 2001.</w:t>
      </w:r>
    </w:p>
  </w:footnote>
  <w:footnote w:id="6">
    <w:p w14:paraId="42357834" w14:textId="23635F1B" w:rsidR="00C1553F" w:rsidRPr="00390AA6" w:rsidRDefault="00C1553F" w:rsidP="0097602A">
      <w:pPr>
        <w:spacing w:after="0" w:line="240" w:lineRule="auto"/>
        <w:rPr>
          <w:rFonts w:ascii="Times New Roman" w:hAnsi="Times New Roman" w:cs="Times New Roman"/>
          <w:sz w:val="18"/>
          <w:szCs w:val="18"/>
          <w:lang w:val="en-US"/>
        </w:rPr>
      </w:pPr>
      <w:r w:rsidRPr="00390AA6">
        <w:rPr>
          <w:rStyle w:val="Refdenotaalpie"/>
          <w:rFonts w:ascii="Times New Roman" w:hAnsi="Times New Roman" w:cs="Times New Roman"/>
          <w:sz w:val="18"/>
          <w:szCs w:val="18"/>
        </w:rPr>
        <w:footnoteRef/>
      </w:r>
      <w:r w:rsidRPr="00390AA6">
        <w:rPr>
          <w:rFonts w:ascii="Times New Roman" w:hAnsi="Times New Roman" w:cs="Times New Roman"/>
          <w:sz w:val="18"/>
          <w:szCs w:val="18"/>
          <w:lang w:val="en-US"/>
        </w:rPr>
        <w:t xml:space="preserve"> It interviewed 1616 general people and 175 opinion leaders interviewed between October 23 and October 23, 2006.</w:t>
      </w:r>
    </w:p>
  </w:footnote>
  <w:footnote w:id="7">
    <w:p w14:paraId="18513205" w14:textId="5EF5546E" w:rsidR="00C1553F" w:rsidRPr="00390AA6" w:rsidRDefault="00C1553F" w:rsidP="0097602A">
      <w:pPr>
        <w:tabs>
          <w:tab w:val="left" w:pos="7187"/>
        </w:tabs>
        <w:spacing w:after="0" w:line="240" w:lineRule="auto"/>
        <w:rPr>
          <w:rFonts w:ascii="Times New Roman" w:hAnsi="Times New Roman" w:cs="Times New Roman"/>
          <w:sz w:val="18"/>
          <w:szCs w:val="18"/>
          <w:lang w:val="en-US"/>
        </w:rPr>
      </w:pPr>
      <w:r w:rsidRPr="00390AA6">
        <w:rPr>
          <w:rStyle w:val="Refdenotaalpie"/>
          <w:rFonts w:ascii="Times New Roman" w:hAnsi="Times New Roman" w:cs="Times New Roman"/>
          <w:sz w:val="18"/>
          <w:szCs w:val="18"/>
        </w:rPr>
        <w:footnoteRef/>
      </w:r>
      <w:r w:rsidRPr="00390AA6">
        <w:rPr>
          <w:rFonts w:ascii="Times New Roman" w:hAnsi="Times New Roman" w:cs="Times New Roman"/>
          <w:sz w:val="18"/>
          <w:szCs w:val="18"/>
          <w:lang w:val="en-US"/>
        </w:rPr>
        <w:t xml:space="preserve"> It interviewed 1606 general people and 170 opinion leaders interviewed between November 17 and November 28, 2010.</w:t>
      </w:r>
      <w:r w:rsidRPr="00390AA6">
        <w:rPr>
          <w:rFonts w:ascii="Times New Roman" w:hAnsi="Times New Roman" w:cs="Times New Roman"/>
          <w:sz w:val="18"/>
          <w:szCs w:val="18"/>
          <w:lang w:val="en-US"/>
        </w:rPr>
        <w:tab/>
      </w:r>
    </w:p>
  </w:footnote>
  <w:footnote w:id="8">
    <w:p w14:paraId="4C8E5A17" w14:textId="77777777" w:rsidR="00C1553F" w:rsidRPr="00390AA6" w:rsidRDefault="00C1553F" w:rsidP="00AE0D64">
      <w:pPr>
        <w:spacing w:after="0" w:line="240" w:lineRule="auto"/>
        <w:rPr>
          <w:rFonts w:ascii="Times New Roman" w:hAnsi="Times New Roman" w:cs="Times New Roman"/>
          <w:sz w:val="18"/>
          <w:szCs w:val="18"/>
          <w:lang w:val="en-US"/>
        </w:rPr>
      </w:pPr>
      <w:r w:rsidRPr="00390AA6">
        <w:rPr>
          <w:rStyle w:val="Refdenotaalpie"/>
          <w:rFonts w:ascii="Times New Roman" w:hAnsi="Times New Roman" w:cs="Times New Roman"/>
          <w:sz w:val="18"/>
          <w:szCs w:val="18"/>
          <w:lang w:val="en-US"/>
        </w:rPr>
        <w:footnoteRef/>
      </w:r>
      <w:r w:rsidRPr="00390AA6">
        <w:rPr>
          <w:rFonts w:ascii="Times New Roman" w:hAnsi="Times New Roman" w:cs="Times New Roman"/>
          <w:sz w:val="18"/>
          <w:szCs w:val="18"/>
          <w:lang w:val="en-US"/>
        </w:rPr>
        <w:t xml:space="preserve"> Variation of less than 6%</w:t>
      </w:r>
    </w:p>
  </w:footnote>
  <w:footnote w:id="9">
    <w:p w14:paraId="03616EF2" w14:textId="77777777" w:rsidR="00C1553F" w:rsidRPr="00390AA6" w:rsidRDefault="00C1553F" w:rsidP="00823841">
      <w:pPr>
        <w:spacing w:after="0" w:line="240" w:lineRule="auto"/>
        <w:rPr>
          <w:rFonts w:ascii="Times New Roman" w:hAnsi="Times New Roman" w:cs="Times New Roman"/>
          <w:sz w:val="18"/>
          <w:szCs w:val="18"/>
          <w:lang w:val="en-US"/>
        </w:rPr>
      </w:pPr>
      <w:r w:rsidRPr="00390AA6">
        <w:rPr>
          <w:rStyle w:val="Refdenotaalpie"/>
          <w:rFonts w:ascii="Times New Roman" w:hAnsi="Times New Roman" w:cs="Times New Roman"/>
          <w:sz w:val="18"/>
          <w:szCs w:val="18"/>
        </w:rPr>
        <w:footnoteRef/>
      </w:r>
      <w:r w:rsidRPr="00390AA6">
        <w:rPr>
          <w:rFonts w:ascii="Times New Roman" w:hAnsi="Times New Roman" w:cs="Times New Roman"/>
          <w:sz w:val="18"/>
          <w:szCs w:val="18"/>
          <w:lang w:val="en-US"/>
        </w:rPr>
        <w:t xml:space="preserve"> Surveys where small groups of people are brought together to discuss certain topics and afterwards their responses are compared before and after the debate and with the group who was not exposed to these activities. For more information see </w:t>
      </w:r>
      <w:proofErr w:type="spellStart"/>
      <w:r w:rsidRPr="00390AA6">
        <w:rPr>
          <w:rFonts w:ascii="Times New Roman" w:hAnsi="Times New Roman" w:cs="Times New Roman"/>
          <w:sz w:val="18"/>
          <w:szCs w:val="18"/>
          <w:lang w:val="en-US"/>
        </w:rPr>
        <w:t>Fishkin</w:t>
      </w:r>
      <w:proofErr w:type="spellEnd"/>
      <w:r w:rsidRPr="00390AA6">
        <w:rPr>
          <w:rFonts w:ascii="Times New Roman" w:hAnsi="Times New Roman" w:cs="Times New Roman"/>
          <w:sz w:val="18"/>
          <w:szCs w:val="18"/>
          <w:lang w:val="en-US"/>
        </w:rPr>
        <w:t xml:space="preserve"> (1988)</w:t>
      </w:r>
    </w:p>
  </w:footnote>
  <w:footnote w:id="10">
    <w:p w14:paraId="5EB829D5" w14:textId="77777777" w:rsidR="00C1553F" w:rsidRPr="00390AA6" w:rsidRDefault="00C1553F" w:rsidP="007A1E26">
      <w:pPr>
        <w:spacing w:after="0" w:line="240" w:lineRule="auto"/>
        <w:jc w:val="both"/>
        <w:rPr>
          <w:rFonts w:ascii="Times New Roman" w:hAnsi="Times New Roman" w:cs="Times New Roman"/>
          <w:sz w:val="18"/>
          <w:szCs w:val="18"/>
          <w:lang w:val="en-US"/>
        </w:rPr>
      </w:pPr>
      <w:r w:rsidRPr="00390AA6">
        <w:rPr>
          <w:rStyle w:val="Refdenotaalpie"/>
          <w:rFonts w:ascii="Times New Roman" w:hAnsi="Times New Roman" w:cs="Times New Roman"/>
          <w:sz w:val="18"/>
          <w:szCs w:val="18"/>
        </w:rPr>
        <w:footnoteRef/>
      </w:r>
      <w:r w:rsidRPr="00390AA6">
        <w:rPr>
          <w:rFonts w:ascii="Times New Roman" w:hAnsi="Times New Roman" w:cs="Times New Roman"/>
          <w:sz w:val="18"/>
          <w:szCs w:val="18"/>
          <w:lang w:val="en-US"/>
        </w:rPr>
        <w:t xml:space="preserve"> A pilot test was applied in early December 2013 to ensure that the questions were clear for all participants. 100 students answered the questionnaire and the question that tried to capture the political affinity in relation to the actual government had to be modified, since in its original format generated rejection by more than 10% of respondents.</w:t>
      </w:r>
    </w:p>
  </w:footnote>
  <w:footnote w:id="11">
    <w:p w14:paraId="29984C19" w14:textId="2314F086" w:rsidR="00C1553F" w:rsidRPr="00390AA6" w:rsidRDefault="00C1553F">
      <w:pPr>
        <w:pStyle w:val="Textonotapie"/>
        <w:rPr>
          <w:lang w:val="en-US"/>
        </w:rPr>
      </w:pPr>
      <w:r w:rsidRPr="00390AA6">
        <w:rPr>
          <w:rStyle w:val="Refdenotaalpie"/>
        </w:rPr>
        <w:footnoteRef/>
      </w:r>
      <w:r w:rsidRPr="00390AA6">
        <w:rPr>
          <w:lang w:val="en-US"/>
        </w:rPr>
        <w:t xml:space="preserve"> </w:t>
      </w:r>
      <w:r w:rsidRPr="00390AA6">
        <w:rPr>
          <w:rFonts w:ascii="Times New Roman" w:hAnsi="Times New Roman" w:cs="Times New Roman"/>
          <w:sz w:val="18"/>
          <w:szCs w:val="18"/>
          <w:lang w:val="en-US"/>
        </w:rPr>
        <w:t>We applied 900 surveys but 7 of them rejected to participate and were excluded from the sample.</w:t>
      </w:r>
    </w:p>
  </w:footnote>
  <w:footnote w:id="12">
    <w:p w14:paraId="6D61B388" w14:textId="2B8BF7C9" w:rsidR="00C1553F" w:rsidRPr="00390AA6" w:rsidRDefault="00C1553F">
      <w:pPr>
        <w:pStyle w:val="Textonotapie"/>
        <w:rPr>
          <w:lang w:val="en-US"/>
        </w:rPr>
      </w:pPr>
      <w:r w:rsidRPr="00390AA6">
        <w:rPr>
          <w:rStyle w:val="Refdenotaalpie"/>
        </w:rPr>
        <w:footnoteRef/>
      </w:r>
      <w:r w:rsidRPr="00390AA6">
        <w:rPr>
          <w:lang w:val="en-US"/>
        </w:rPr>
        <w:t xml:space="preserve"> </w:t>
      </w:r>
      <w:r w:rsidRPr="00390AA6">
        <w:rPr>
          <w:rFonts w:ascii="Times New Roman" w:hAnsi="Times New Roman" w:cs="Times New Roman"/>
          <w:sz w:val="18"/>
          <w:szCs w:val="18"/>
          <w:lang w:val="en-US"/>
        </w:rPr>
        <w:t>We applied 630 surveys but 6 of them rejected to participate and we excluded from the sample.</w:t>
      </w:r>
    </w:p>
  </w:footnote>
  <w:footnote w:id="13">
    <w:p w14:paraId="1B1224AE" w14:textId="0E23A745" w:rsidR="00C1553F" w:rsidRPr="001D263A" w:rsidRDefault="00C1553F">
      <w:pPr>
        <w:pStyle w:val="Textonotapie"/>
        <w:rPr>
          <w:rFonts w:ascii="Times New Roman" w:hAnsi="Times New Roman" w:cs="Times New Roman"/>
          <w:color w:val="000000" w:themeColor="text1"/>
          <w:sz w:val="18"/>
          <w:szCs w:val="18"/>
          <w:lang w:val="en-US"/>
        </w:rPr>
      </w:pPr>
      <w:r w:rsidRPr="00390AA6">
        <w:rPr>
          <w:rStyle w:val="Refdenotaalpie"/>
          <w:rFonts w:ascii="Times New Roman" w:hAnsi="Times New Roman" w:cs="Times New Roman"/>
          <w:sz w:val="18"/>
          <w:szCs w:val="18"/>
        </w:rPr>
        <w:footnoteRef/>
      </w:r>
      <w:r w:rsidRPr="00390AA6">
        <w:rPr>
          <w:rFonts w:ascii="Times New Roman" w:hAnsi="Times New Roman" w:cs="Times New Roman"/>
          <w:sz w:val="18"/>
          <w:szCs w:val="18"/>
          <w:lang w:val="en-US"/>
        </w:rPr>
        <w:t xml:space="preserve"> Treatments were deployed in class by 3 research assistants whom were supervised by one of the authors. We would like to emphasize that they controlled that each person would receive only the treatment for which they had been assigned and, due to that, there were no problems of contagion.</w:t>
      </w:r>
      <w:r>
        <w:rPr>
          <w:rFonts w:ascii="Times New Roman" w:hAnsi="Times New Roman" w:cs="Times New Roman"/>
          <w:sz w:val="18"/>
          <w:szCs w:val="18"/>
          <w:lang w:val="en-US"/>
        </w:rPr>
        <w:t xml:space="preserve"> </w:t>
      </w:r>
      <w:r w:rsidRPr="001D263A">
        <w:rPr>
          <w:rFonts w:ascii="Times New Roman" w:hAnsi="Times New Roman" w:cs="Times New Roman"/>
          <w:color w:val="000000" w:themeColor="text1"/>
          <w:sz w:val="18"/>
          <w:szCs w:val="18"/>
          <w:lang w:val="en-US"/>
        </w:rPr>
        <w:t>In both cases the survey was paper sel</w:t>
      </w:r>
      <w:r>
        <w:rPr>
          <w:rFonts w:ascii="Times New Roman" w:hAnsi="Times New Roman" w:cs="Times New Roman"/>
          <w:color w:val="000000" w:themeColor="text1"/>
          <w:sz w:val="18"/>
          <w:szCs w:val="18"/>
          <w:lang w:val="en-US"/>
        </w:rPr>
        <w:t>f</w:t>
      </w:r>
      <w:r w:rsidRPr="001D263A">
        <w:rPr>
          <w:rFonts w:ascii="Times New Roman" w:hAnsi="Times New Roman" w:cs="Times New Roman"/>
          <w:color w:val="000000" w:themeColor="text1"/>
          <w:sz w:val="18"/>
          <w:szCs w:val="18"/>
          <w:lang w:val="en-US"/>
        </w:rPr>
        <w:t>-administered.</w:t>
      </w:r>
    </w:p>
  </w:footnote>
  <w:footnote w:id="14">
    <w:p w14:paraId="658BCDF0" w14:textId="13ACF9DF" w:rsidR="00C1553F" w:rsidRPr="00390AA6" w:rsidRDefault="00C1553F" w:rsidP="002E0DE0">
      <w:pPr>
        <w:pStyle w:val="Textonotapie"/>
        <w:rPr>
          <w:rFonts w:ascii="Times New Roman" w:hAnsi="Times New Roman" w:cs="Times New Roman"/>
          <w:sz w:val="18"/>
          <w:szCs w:val="18"/>
          <w:lang w:val="en-US"/>
        </w:rPr>
      </w:pPr>
      <w:r w:rsidRPr="00390AA6">
        <w:rPr>
          <w:rStyle w:val="Refdenotaalpie"/>
          <w:rFonts w:ascii="Times New Roman" w:hAnsi="Times New Roman" w:cs="Times New Roman"/>
          <w:sz w:val="18"/>
          <w:szCs w:val="18"/>
        </w:rPr>
        <w:footnoteRef/>
      </w:r>
      <w:r w:rsidRPr="00390AA6">
        <w:rPr>
          <w:rFonts w:ascii="Times New Roman" w:hAnsi="Times New Roman" w:cs="Times New Roman"/>
          <w:sz w:val="18"/>
          <w:szCs w:val="18"/>
          <w:lang w:val="en-US"/>
        </w:rPr>
        <w:t xml:space="preserve"> Participants had to allocate Argentina in a 1-10 scale, being 1 few relevant in the international arena and 10 very relevant. As in both samples this variable presents a normal distribution, we codified it as a dummy,  dividing the sample in 1,2,3,4,5 as “non-nationalist” and 6, 7, 8, 9, 10 as “nationalist”.</w:t>
      </w:r>
    </w:p>
  </w:footnote>
  <w:footnote w:id="15">
    <w:p w14:paraId="1E29D0FF" w14:textId="62F9DC3B" w:rsidR="00C1553F" w:rsidRPr="00390AA6" w:rsidRDefault="00C1553F" w:rsidP="005B1A3F">
      <w:pPr>
        <w:pStyle w:val="Textonotapie"/>
        <w:rPr>
          <w:rFonts w:ascii="Times New Roman" w:hAnsi="Times New Roman" w:cs="Times New Roman"/>
          <w:sz w:val="18"/>
          <w:szCs w:val="18"/>
          <w:lang w:val="en-US"/>
        </w:rPr>
      </w:pPr>
      <w:r w:rsidRPr="00390AA6">
        <w:rPr>
          <w:rStyle w:val="Refdenotaalpie"/>
          <w:rFonts w:ascii="Times New Roman" w:hAnsi="Times New Roman" w:cs="Times New Roman"/>
          <w:sz w:val="18"/>
          <w:szCs w:val="18"/>
        </w:rPr>
        <w:footnoteRef/>
      </w:r>
      <w:r w:rsidRPr="00390AA6">
        <w:rPr>
          <w:rFonts w:ascii="Times New Roman" w:hAnsi="Times New Roman" w:cs="Times New Roman"/>
          <w:sz w:val="18"/>
          <w:szCs w:val="18"/>
          <w:lang w:val="en-US"/>
        </w:rPr>
        <w:t xml:space="preserve"> Participants had to punctuate Cristina Kirchner’s government in a 1-10 scale, being 1 very bad and 10 very good. As in both samples this variable presents a normal distribution, we codified it as a dummy, dividing the sample in 1,2,3,4,5 as “non-kirchnerista” and 6, 7, 8, 9, 10 as “kirchnerista”.</w:t>
      </w:r>
    </w:p>
    <w:p w14:paraId="21B88004" w14:textId="1801F53D" w:rsidR="00C1553F" w:rsidRPr="00390AA6" w:rsidRDefault="00C1553F" w:rsidP="002E0DE0">
      <w:pPr>
        <w:pStyle w:val="Textonotapie"/>
        <w:rPr>
          <w:lang w:val="en-US"/>
        </w:rPr>
      </w:pPr>
    </w:p>
  </w:footnote>
  <w:footnote w:id="16">
    <w:p w14:paraId="06EAE582" w14:textId="77777777" w:rsidR="00C1553F" w:rsidRPr="00390AA6" w:rsidRDefault="00C1553F" w:rsidP="007D1077">
      <w:pPr>
        <w:spacing w:after="0" w:line="240" w:lineRule="auto"/>
        <w:rPr>
          <w:rFonts w:ascii="Times New Roman" w:hAnsi="Times New Roman" w:cs="Times New Roman"/>
          <w:sz w:val="18"/>
          <w:szCs w:val="18"/>
          <w:lang w:val="en-US"/>
        </w:rPr>
      </w:pPr>
      <w:r w:rsidRPr="00390AA6">
        <w:rPr>
          <w:rStyle w:val="Refdenotaalpie"/>
          <w:rFonts w:ascii="Times New Roman" w:hAnsi="Times New Roman" w:cs="Times New Roman"/>
          <w:sz w:val="18"/>
          <w:szCs w:val="18"/>
        </w:rPr>
        <w:footnoteRef/>
      </w:r>
      <w:r w:rsidRPr="00390AA6">
        <w:rPr>
          <w:rFonts w:ascii="Times New Roman" w:hAnsi="Times New Roman" w:cs="Times New Roman"/>
          <w:sz w:val="18"/>
          <w:szCs w:val="18"/>
          <w:lang w:val="en-US"/>
        </w:rPr>
        <w:t xml:space="preserve"> Crimea was annexed to the Russian Federation on March 18, 2014, two weeks before the survey was applied.</w:t>
      </w:r>
    </w:p>
  </w:footnote>
  <w:footnote w:id="17">
    <w:p w14:paraId="1AA214A9" w14:textId="572B3D40" w:rsidR="00C1553F" w:rsidRPr="00390AA6" w:rsidRDefault="00C1553F" w:rsidP="000D2181">
      <w:pPr>
        <w:pStyle w:val="Textonotapie"/>
        <w:rPr>
          <w:rFonts w:ascii="Times New Roman" w:hAnsi="Times New Roman" w:cs="Times New Roman"/>
          <w:sz w:val="18"/>
          <w:szCs w:val="18"/>
          <w:lang w:val="en-US"/>
        </w:rPr>
      </w:pPr>
      <w:r w:rsidRPr="00390AA6">
        <w:rPr>
          <w:rStyle w:val="Refdenotaalpie"/>
          <w:rFonts w:ascii="Times New Roman" w:hAnsi="Times New Roman" w:cs="Times New Roman"/>
          <w:sz w:val="18"/>
          <w:szCs w:val="18"/>
        </w:rPr>
        <w:footnoteRef/>
      </w:r>
      <w:r w:rsidRPr="00390AA6">
        <w:rPr>
          <w:rFonts w:ascii="Times New Roman" w:hAnsi="Times New Roman" w:cs="Times New Roman"/>
          <w:sz w:val="18"/>
          <w:szCs w:val="18"/>
          <w:lang w:val="en-US"/>
        </w:rPr>
        <w:t xml:space="preserve"> Census applied in  2011 </w:t>
      </w:r>
      <w:hyperlink r:id="rId1" w:history="1">
        <w:r w:rsidRPr="00390AA6">
          <w:rPr>
            <w:rStyle w:val="Hipervnculo"/>
            <w:rFonts w:ascii="Times New Roman" w:hAnsi="Times New Roman" w:cs="Times New Roman"/>
            <w:color w:val="auto"/>
            <w:sz w:val="18"/>
            <w:szCs w:val="18"/>
            <w:lang w:val="en-US"/>
          </w:rPr>
          <w:t>http://www.uba.ar/institucional/censos/Estudiantes2011/estudiantes%202011.pdf</w:t>
        </w:r>
      </w:hyperlink>
      <w:r w:rsidRPr="00390AA6">
        <w:rPr>
          <w:rFonts w:ascii="Times New Roman" w:hAnsi="Times New Roman" w:cs="Times New Roman"/>
          <w:sz w:val="18"/>
          <w:szCs w:val="18"/>
          <w:lang w:val="en-US"/>
        </w:rPr>
        <w:t xml:space="preserve"> </w:t>
      </w:r>
    </w:p>
  </w:footnote>
  <w:footnote w:id="18">
    <w:p w14:paraId="56FF68FE" w14:textId="3ABBD997" w:rsidR="00C1553F" w:rsidRPr="00390AA6" w:rsidRDefault="00C1553F" w:rsidP="000D2181">
      <w:pPr>
        <w:pStyle w:val="Textonotapie"/>
        <w:jc w:val="both"/>
        <w:rPr>
          <w:rFonts w:ascii="Times New Roman" w:hAnsi="Times New Roman" w:cs="Times New Roman"/>
          <w:sz w:val="18"/>
          <w:szCs w:val="18"/>
          <w:lang w:val="en-US"/>
        </w:rPr>
      </w:pPr>
      <w:r w:rsidRPr="00390AA6">
        <w:rPr>
          <w:rStyle w:val="Refdenotaalpie"/>
          <w:rFonts w:ascii="Times New Roman" w:hAnsi="Times New Roman" w:cs="Times New Roman"/>
          <w:sz w:val="18"/>
          <w:szCs w:val="18"/>
        </w:rPr>
        <w:footnoteRef/>
      </w:r>
      <w:r w:rsidRPr="00390AA6">
        <w:rPr>
          <w:rFonts w:ascii="Times New Roman" w:hAnsi="Times New Roman" w:cs="Times New Roman"/>
          <w:sz w:val="18"/>
          <w:szCs w:val="18"/>
          <w:lang w:val="en-US"/>
        </w:rPr>
        <w:t xml:space="preserve"> If we just consider the QS ranking indicators “Academic reputation” and “Reputation between employers”, UBA would be the best Latin American university. </w:t>
      </w:r>
    </w:p>
  </w:footnote>
  <w:footnote w:id="19">
    <w:p w14:paraId="2EFFC0B2" w14:textId="19865D04" w:rsidR="00C1553F" w:rsidRPr="00390AA6" w:rsidRDefault="00C1553F" w:rsidP="00EB0ACD">
      <w:pPr>
        <w:pStyle w:val="Textonotapie"/>
        <w:rPr>
          <w:rFonts w:ascii="Times New Roman" w:hAnsi="Times New Roman" w:cs="Times New Roman"/>
          <w:sz w:val="18"/>
          <w:szCs w:val="18"/>
          <w:lang w:val="en-US"/>
        </w:rPr>
      </w:pPr>
      <w:r w:rsidRPr="00390AA6">
        <w:rPr>
          <w:rStyle w:val="Refdenotaalpie"/>
          <w:rFonts w:ascii="Times New Roman" w:hAnsi="Times New Roman" w:cs="Times New Roman"/>
          <w:sz w:val="18"/>
          <w:szCs w:val="18"/>
        </w:rPr>
        <w:footnoteRef/>
      </w:r>
      <w:r w:rsidRPr="00390AA6">
        <w:rPr>
          <w:rFonts w:ascii="Times New Roman" w:hAnsi="Times New Roman" w:cs="Times New Roman"/>
          <w:sz w:val="18"/>
          <w:szCs w:val="18"/>
          <w:lang w:val="en-US"/>
        </w:rPr>
        <w:t xml:space="preserve"> They are the first in their families to attend to university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53"/>
    <w:rsid w:val="00005E24"/>
    <w:rsid w:val="000065A8"/>
    <w:rsid w:val="00013DC3"/>
    <w:rsid w:val="00034D2B"/>
    <w:rsid w:val="000356A0"/>
    <w:rsid w:val="00036CA6"/>
    <w:rsid w:val="00040146"/>
    <w:rsid w:val="00043CA4"/>
    <w:rsid w:val="00046A61"/>
    <w:rsid w:val="00053D4F"/>
    <w:rsid w:val="0005643F"/>
    <w:rsid w:val="00056910"/>
    <w:rsid w:val="000625A8"/>
    <w:rsid w:val="000645AE"/>
    <w:rsid w:val="00076357"/>
    <w:rsid w:val="00081C17"/>
    <w:rsid w:val="000834C7"/>
    <w:rsid w:val="000900AE"/>
    <w:rsid w:val="000A550D"/>
    <w:rsid w:val="000B11F8"/>
    <w:rsid w:val="000B2029"/>
    <w:rsid w:val="000C0DAB"/>
    <w:rsid w:val="000D081A"/>
    <w:rsid w:val="000D2181"/>
    <w:rsid w:val="000D2ACE"/>
    <w:rsid w:val="000E42A6"/>
    <w:rsid w:val="000F0F44"/>
    <w:rsid w:val="000F12E9"/>
    <w:rsid w:val="000F54A3"/>
    <w:rsid w:val="0010103E"/>
    <w:rsid w:val="00106E26"/>
    <w:rsid w:val="001109F8"/>
    <w:rsid w:val="001152EF"/>
    <w:rsid w:val="00120CDA"/>
    <w:rsid w:val="00121F46"/>
    <w:rsid w:val="001329B5"/>
    <w:rsid w:val="001341EB"/>
    <w:rsid w:val="001415E7"/>
    <w:rsid w:val="00155E58"/>
    <w:rsid w:val="00163648"/>
    <w:rsid w:val="00172FAF"/>
    <w:rsid w:val="00175699"/>
    <w:rsid w:val="00182B46"/>
    <w:rsid w:val="00190B00"/>
    <w:rsid w:val="00190EE4"/>
    <w:rsid w:val="00191582"/>
    <w:rsid w:val="001A28C9"/>
    <w:rsid w:val="001A6E0C"/>
    <w:rsid w:val="001B2023"/>
    <w:rsid w:val="001C25F4"/>
    <w:rsid w:val="001D0370"/>
    <w:rsid w:val="001D263A"/>
    <w:rsid w:val="001D34CB"/>
    <w:rsid w:val="001D468E"/>
    <w:rsid w:val="001E2AEC"/>
    <w:rsid w:val="001E4EC8"/>
    <w:rsid w:val="001E5E37"/>
    <w:rsid w:val="001F3641"/>
    <w:rsid w:val="001F7020"/>
    <w:rsid w:val="001F7FCA"/>
    <w:rsid w:val="00200869"/>
    <w:rsid w:val="00202535"/>
    <w:rsid w:val="0020541E"/>
    <w:rsid w:val="002054FB"/>
    <w:rsid w:val="00206DB7"/>
    <w:rsid w:val="0020719A"/>
    <w:rsid w:val="00217863"/>
    <w:rsid w:val="00222F0E"/>
    <w:rsid w:val="002370B8"/>
    <w:rsid w:val="00240FC4"/>
    <w:rsid w:val="0024461C"/>
    <w:rsid w:val="0025110B"/>
    <w:rsid w:val="00261474"/>
    <w:rsid w:val="00261E37"/>
    <w:rsid w:val="0026298C"/>
    <w:rsid w:val="00262CEE"/>
    <w:rsid w:val="00267615"/>
    <w:rsid w:val="00276125"/>
    <w:rsid w:val="00280D08"/>
    <w:rsid w:val="00281511"/>
    <w:rsid w:val="00287EFF"/>
    <w:rsid w:val="002914BF"/>
    <w:rsid w:val="002971DE"/>
    <w:rsid w:val="00297B99"/>
    <w:rsid w:val="00297E1E"/>
    <w:rsid w:val="002B6141"/>
    <w:rsid w:val="002C56C6"/>
    <w:rsid w:val="002C7394"/>
    <w:rsid w:val="002D226A"/>
    <w:rsid w:val="002D6495"/>
    <w:rsid w:val="002D7E49"/>
    <w:rsid w:val="002E0DE0"/>
    <w:rsid w:val="002E723A"/>
    <w:rsid w:val="002F27C9"/>
    <w:rsid w:val="002F2C12"/>
    <w:rsid w:val="002F4503"/>
    <w:rsid w:val="002F48E4"/>
    <w:rsid w:val="002F5E76"/>
    <w:rsid w:val="003026EA"/>
    <w:rsid w:val="00303968"/>
    <w:rsid w:val="00305A94"/>
    <w:rsid w:val="00310CB7"/>
    <w:rsid w:val="00326DCA"/>
    <w:rsid w:val="003278A3"/>
    <w:rsid w:val="00332C5D"/>
    <w:rsid w:val="003418ED"/>
    <w:rsid w:val="00342319"/>
    <w:rsid w:val="00350C1D"/>
    <w:rsid w:val="00352463"/>
    <w:rsid w:val="003554B6"/>
    <w:rsid w:val="00361AD4"/>
    <w:rsid w:val="00372A00"/>
    <w:rsid w:val="003743AF"/>
    <w:rsid w:val="00375459"/>
    <w:rsid w:val="003770DD"/>
    <w:rsid w:val="00390822"/>
    <w:rsid w:val="00390AA6"/>
    <w:rsid w:val="003941EE"/>
    <w:rsid w:val="003A1DA4"/>
    <w:rsid w:val="003A29AD"/>
    <w:rsid w:val="003A4BAB"/>
    <w:rsid w:val="003A5BFF"/>
    <w:rsid w:val="003A5E18"/>
    <w:rsid w:val="003A6195"/>
    <w:rsid w:val="003B7105"/>
    <w:rsid w:val="003C70CD"/>
    <w:rsid w:val="003D06FE"/>
    <w:rsid w:val="003D0ADE"/>
    <w:rsid w:val="003D6FDD"/>
    <w:rsid w:val="003F08BF"/>
    <w:rsid w:val="003F124E"/>
    <w:rsid w:val="003F360E"/>
    <w:rsid w:val="003F3936"/>
    <w:rsid w:val="00400DCC"/>
    <w:rsid w:val="00425F25"/>
    <w:rsid w:val="00426871"/>
    <w:rsid w:val="0042711A"/>
    <w:rsid w:val="004279B3"/>
    <w:rsid w:val="00440DF0"/>
    <w:rsid w:val="00441445"/>
    <w:rsid w:val="00446E3D"/>
    <w:rsid w:val="004475BC"/>
    <w:rsid w:val="00450088"/>
    <w:rsid w:val="00455F36"/>
    <w:rsid w:val="00455FC7"/>
    <w:rsid w:val="00456D0F"/>
    <w:rsid w:val="00457A20"/>
    <w:rsid w:val="004604E4"/>
    <w:rsid w:val="00462B0D"/>
    <w:rsid w:val="0046559E"/>
    <w:rsid w:val="00465AA2"/>
    <w:rsid w:val="00470437"/>
    <w:rsid w:val="00470CB7"/>
    <w:rsid w:val="004A2ED5"/>
    <w:rsid w:val="004A392E"/>
    <w:rsid w:val="004A4A92"/>
    <w:rsid w:val="004A7F90"/>
    <w:rsid w:val="004B5104"/>
    <w:rsid w:val="004C63B9"/>
    <w:rsid w:val="004C6CE3"/>
    <w:rsid w:val="004D0564"/>
    <w:rsid w:val="004D6D4B"/>
    <w:rsid w:val="00504D67"/>
    <w:rsid w:val="0051143E"/>
    <w:rsid w:val="00512ED5"/>
    <w:rsid w:val="00516336"/>
    <w:rsid w:val="00516AC1"/>
    <w:rsid w:val="0053283F"/>
    <w:rsid w:val="00540EE3"/>
    <w:rsid w:val="00542A50"/>
    <w:rsid w:val="00547D8C"/>
    <w:rsid w:val="005501E3"/>
    <w:rsid w:val="00552CD5"/>
    <w:rsid w:val="00554ED3"/>
    <w:rsid w:val="00555C78"/>
    <w:rsid w:val="005564A2"/>
    <w:rsid w:val="0056122D"/>
    <w:rsid w:val="00582D21"/>
    <w:rsid w:val="00584BE3"/>
    <w:rsid w:val="00585FBA"/>
    <w:rsid w:val="005864EE"/>
    <w:rsid w:val="00587C94"/>
    <w:rsid w:val="005934E5"/>
    <w:rsid w:val="005A4805"/>
    <w:rsid w:val="005B1A3F"/>
    <w:rsid w:val="005B2E47"/>
    <w:rsid w:val="005B49E2"/>
    <w:rsid w:val="005B7450"/>
    <w:rsid w:val="005C0D35"/>
    <w:rsid w:val="005D03AD"/>
    <w:rsid w:val="005D05BD"/>
    <w:rsid w:val="005D3AD1"/>
    <w:rsid w:val="005D5F06"/>
    <w:rsid w:val="005D7B32"/>
    <w:rsid w:val="005F01F9"/>
    <w:rsid w:val="005F3F0D"/>
    <w:rsid w:val="005F4927"/>
    <w:rsid w:val="005F5193"/>
    <w:rsid w:val="006009F6"/>
    <w:rsid w:val="006142F6"/>
    <w:rsid w:val="006229DB"/>
    <w:rsid w:val="00630072"/>
    <w:rsid w:val="006307BA"/>
    <w:rsid w:val="0063614B"/>
    <w:rsid w:val="00646FB9"/>
    <w:rsid w:val="006479E1"/>
    <w:rsid w:val="00650564"/>
    <w:rsid w:val="0065386F"/>
    <w:rsid w:val="00664BF6"/>
    <w:rsid w:val="00664F5F"/>
    <w:rsid w:val="00672CB0"/>
    <w:rsid w:val="00675095"/>
    <w:rsid w:val="00681258"/>
    <w:rsid w:val="00681367"/>
    <w:rsid w:val="006816C3"/>
    <w:rsid w:val="0068434B"/>
    <w:rsid w:val="00686ACD"/>
    <w:rsid w:val="00692DD3"/>
    <w:rsid w:val="00695DD6"/>
    <w:rsid w:val="00696B5D"/>
    <w:rsid w:val="006E44D7"/>
    <w:rsid w:val="006F23A0"/>
    <w:rsid w:val="007014AE"/>
    <w:rsid w:val="00701B08"/>
    <w:rsid w:val="00703084"/>
    <w:rsid w:val="00710FEB"/>
    <w:rsid w:val="00717CA7"/>
    <w:rsid w:val="0072258A"/>
    <w:rsid w:val="00724DCA"/>
    <w:rsid w:val="007257D7"/>
    <w:rsid w:val="0073155A"/>
    <w:rsid w:val="00736FDE"/>
    <w:rsid w:val="007430F3"/>
    <w:rsid w:val="007455AC"/>
    <w:rsid w:val="00752710"/>
    <w:rsid w:val="007543C4"/>
    <w:rsid w:val="0075489A"/>
    <w:rsid w:val="00761770"/>
    <w:rsid w:val="00776EE9"/>
    <w:rsid w:val="00784DB7"/>
    <w:rsid w:val="007850DC"/>
    <w:rsid w:val="007A1E26"/>
    <w:rsid w:val="007B08A5"/>
    <w:rsid w:val="007B1AC6"/>
    <w:rsid w:val="007B4FDC"/>
    <w:rsid w:val="007B7A61"/>
    <w:rsid w:val="007C2C2E"/>
    <w:rsid w:val="007C5FB9"/>
    <w:rsid w:val="007D1077"/>
    <w:rsid w:val="007D695F"/>
    <w:rsid w:val="007D6C92"/>
    <w:rsid w:val="007E011D"/>
    <w:rsid w:val="007E596E"/>
    <w:rsid w:val="007E5B32"/>
    <w:rsid w:val="007E7E0B"/>
    <w:rsid w:val="007F032A"/>
    <w:rsid w:val="007F3DD3"/>
    <w:rsid w:val="00802A15"/>
    <w:rsid w:val="00806A0F"/>
    <w:rsid w:val="0080715E"/>
    <w:rsid w:val="008124F9"/>
    <w:rsid w:val="00815D95"/>
    <w:rsid w:val="00823194"/>
    <w:rsid w:val="00823841"/>
    <w:rsid w:val="00823FEC"/>
    <w:rsid w:val="00824424"/>
    <w:rsid w:val="0082561B"/>
    <w:rsid w:val="00833BBA"/>
    <w:rsid w:val="008347CC"/>
    <w:rsid w:val="008365F6"/>
    <w:rsid w:val="008526D5"/>
    <w:rsid w:val="008671B3"/>
    <w:rsid w:val="00870FE7"/>
    <w:rsid w:val="00875C09"/>
    <w:rsid w:val="00877AEF"/>
    <w:rsid w:val="00886B7E"/>
    <w:rsid w:val="00887185"/>
    <w:rsid w:val="00890379"/>
    <w:rsid w:val="00891B13"/>
    <w:rsid w:val="008A2436"/>
    <w:rsid w:val="008B5246"/>
    <w:rsid w:val="008D0420"/>
    <w:rsid w:val="008D1A21"/>
    <w:rsid w:val="008D20B1"/>
    <w:rsid w:val="008E6606"/>
    <w:rsid w:val="008F69D2"/>
    <w:rsid w:val="009004D6"/>
    <w:rsid w:val="00904F60"/>
    <w:rsid w:val="00913859"/>
    <w:rsid w:val="009165CB"/>
    <w:rsid w:val="00916627"/>
    <w:rsid w:val="009169BD"/>
    <w:rsid w:val="009222C8"/>
    <w:rsid w:val="0092394F"/>
    <w:rsid w:val="00925EEA"/>
    <w:rsid w:val="009271A2"/>
    <w:rsid w:val="00940B38"/>
    <w:rsid w:val="0094182F"/>
    <w:rsid w:val="00944B1B"/>
    <w:rsid w:val="00944E4C"/>
    <w:rsid w:val="0095767E"/>
    <w:rsid w:val="00957988"/>
    <w:rsid w:val="009625F1"/>
    <w:rsid w:val="00964366"/>
    <w:rsid w:val="00970E1D"/>
    <w:rsid w:val="0097349B"/>
    <w:rsid w:val="0097602A"/>
    <w:rsid w:val="00976766"/>
    <w:rsid w:val="00981866"/>
    <w:rsid w:val="00981CC4"/>
    <w:rsid w:val="009853E6"/>
    <w:rsid w:val="009904DC"/>
    <w:rsid w:val="009907DF"/>
    <w:rsid w:val="0099106D"/>
    <w:rsid w:val="00992CDF"/>
    <w:rsid w:val="009A1E06"/>
    <w:rsid w:val="009A6753"/>
    <w:rsid w:val="009B150E"/>
    <w:rsid w:val="009B2DE7"/>
    <w:rsid w:val="009B7F87"/>
    <w:rsid w:val="009C5A1C"/>
    <w:rsid w:val="009C732B"/>
    <w:rsid w:val="009D55D0"/>
    <w:rsid w:val="009E3C29"/>
    <w:rsid w:val="009E40A5"/>
    <w:rsid w:val="009E6F1C"/>
    <w:rsid w:val="009E786F"/>
    <w:rsid w:val="009F1E2D"/>
    <w:rsid w:val="009F36EC"/>
    <w:rsid w:val="009F3740"/>
    <w:rsid w:val="009F5F23"/>
    <w:rsid w:val="00A029F3"/>
    <w:rsid w:val="00A06E4A"/>
    <w:rsid w:val="00A14EEC"/>
    <w:rsid w:val="00A154F9"/>
    <w:rsid w:val="00A15ED4"/>
    <w:rsid w:val="00A2179F"/>
    <w:rsid w:val="00A21BC8"/>
    <w:rsid w:val="00A36435"/>
    <w:rsid w:val="00A4106C"/>
    <w:rsid w:val="00A46177"/>
    <w:rsid w:val="00A50510"/>
    <w:rsid w:val="00A50FF8"/>
    <w:rsid w:val="00A517CA"/>
    <w:rsid w:val="00A70950"/>
    <w:rsid w:val="00A710D3"/>
    <w:rsid w:val="00A94FDF"/>
    <w:rsid w:val="00AA038F"/>
    <w:rsid w:val="00AA3C38"/>
    <w:rsid w:val="00AA5E5D"/>
    <w:rsid w:val="00AB17D9"/>
    <w:rsid w:val="00AC3607"/>
    <w:rsid w:val="00AC7D78"/>
    <w:rsid w:val="00AD0C52"/>
    <w:rsid w:val="00AD1D7E"/>
    <w:rsid w:val="00AD460F"/>
    <w:rsid w:val="00AD4C95"/>
    <w:rsid w:val="00AD5583"/>
    <w:rsid w:val="00AE0D64"/>
    <w:rsid w:val="00AE130F"/>
    <w:rsid w:val="00AE76E4"/>
    <w:rsid w:val="00AF3364"/>
    <w:rsid w:val="00AF46EF"/>
    <w:rsid w:val="00B01A6A"/>
    <w:rsid w:val="00B03F1B"/>
    <w:rsid w:val="00B07E67"/>
    <w:rsid w:val="00B1286A"/>
    <w:rsid w:val="00B12896"/>
    <w:rsid w:val="00B26EFB"/>
    <w:rsid w:val="00B328CF"/>
    <w:rsid w:val="00B401B0"/>
    <w:rsid w:val="00B41EE7"/>
    <w:rsid w:val="00B44A0B"/>
    <w:rsid w:val="00B451E1"/>
    <w:rsid w:val="00B452A9"/>
    <w:rsid w:val="00B46AEB"/>
    <w:rsid w:val="00B46BC4"/>
    <w:rsid w:val="00B51CDB"/>
    <w:rsid w:val="00B612BD"/>
    <w:rsid w:val="00B62078"/>
    <w:rsid w:val="00B67D2D"/>
    <w:rsid w:val="00B73CD3"/>
    <w:rsid w:val="00B7585A"/>
    <w:rsid w:val="00B76045"/>
    <w:rsid w:val="00B8104A"/>
    <w:rsid w:val="00B82D5A"/>
    <w:rsid w:val="00B90F4D"/>
    <w:rsid w:val="00B94ABB"/>
    <w:rsid w:val="00B95412"/>
    <w:rsid w:val="00B960D3"/>
    <w:rsid w:val="00B97804"/>
    <w:rsid w:val="00BA7B1E"/>
    <w:rsid w:val="00BA7CF6"/>
    <w:rsid w:val="00BB153B"/>
    <w:rsid w:val="00BB6BD0"/>
    <w:rsid w:val="00BC372A"/>
    <w:rsid w:val="00BC3CC7"/>
    <w:rsid w:val="00BD0A17"/>
    <w:rsid w:val="00BD268C"/>
    <w:rsid w:val="00BD449A"/>
    <w:rsid w:val="00BE678A"/>
    <w:rsid w:val="00BE6AFF"/>
    <w:rsid w:val="00BF063F"/>
    <w:rsid w:val="00BF3C96"/>
    <w:rsid w:val="00BF47A2"/>
    <w:rsid w:val="00BF4877"/>
    <w:rsid w:val="00C04E9E"/>
    <w:rsid w:val="00C05C65"/>
    <w:rsid w:val="00C10F92"/>
    <w:rsid w:val="00C111E5"/>
    <w:rsid w:val="00C1553F"/>
    <w:rsid w:val="00C21751"/>
    <w:rsid w:val="00C227CC"/>
    <w:rsid w:val="00C22830"/>
    <w:rsid w:val="00C24148"/>
    <w:rsid w:val="00C24F98"/>
    <w:rsid w:val="00C25414"/>
    <w:rsid w:val="00C277B0"/>
    <w:rsid w:val="00C3256C"/>
    <w:rsid w:val="00C32D58"/>
    <w:rsid w:val="00C33908"/>
    <w:rsid w:val="00C432E1"/>
    <w:rsid w:val="00C43BEE"/>
    <w:rsid w:val="00C43C86"/>
    <w:rsid w:val="00C46BE6"/>
    <w:rsid w:val="00C5485F"/>
    <w:rsid w:val="00C60374"/>
    <w:rsid w:val="00C63214"/>
    <w:rsid w:val="00C6598C"/>
    <w:rsid w:val="00C66E59"/>
    <w:rsid w:val="00C67ECC"/>
    <w:rsid w:val="00C73722"/>
    <w:rsid w:val="00C743C4"/>
    <w:rsid w:val="00C771EB"/>
    <w:rsid w:val="00C92212"/>
    <w:rsid w:val="00C928D9"/>
    <w:rsid w:val="00C92C17"/>
    <w:rsid w:val="00C9777B"/>
    <w:rsid w:val="00CC68F3"/>
    <w:rsid w:val="00CD6320"/>
    <w:rsid w:val="00D011C3"/>
    <w:rsid w:val="00D04071"/>
    <w:rsid w:val="00D17B21"/>
    <w:rsid w:val="00D22F6C"/>
    <w:rsid w:val="00D3589E"/>
    <w:rsid w:val="00D41D72"/>
    <w:rsid w:val="00D43E0C"/>
    <w:rsid w:val="00D50918"/>
    <w:rsid w:val="00D54D5B"/>
    <w:rsid w:val="00D556FE"/>
    <w:rsid w:val="00D5634F"/>
    <w:rsid w:val="00D6036F"/>
    <w:rsid w:val="00D610EB"/>
    <w:rsid w:val="00D64F0B"/>
    <w:rsid w:val="00D65E3A"/>
    <w:rsid w:val="00D70784"/>
    <w:rsid w:val="00D8226A"/>
    <w:rsid w:val="00D867A1"/>
    <w:rsid w:val="00D90DB6"/>
    <w:rsid w:val="00D92DF4"/>
    <w:rsid w:val="00D95C0E"/>
    <w:rsid w:val="00DA0AF3"/>
    <w:rsid w:val="00DA62D1"/>
    <w:rsid w:val="00DA7F8D"/>
    <w:rsid w:val="00DB462F"/>
    <w:rsid w:val="00DB639A"/>
    <w:rsid w:val="00DC19DC"/>
    <w:rsid w:val="00DC33C7"/>
    <w:rsid w:val="00DD1626"/>
    <w:rsid w:val="00DE63AF"/>
    <w:rsid w:val="00DF451E"/>
    <w:rsid w:val="00DF799E"/>
    <w:rsid w:val="00E11CEB"/>
    <w:rsid w:val="00E13830"/>
    <w:rsid w:val="00E15588"/>
    <w:rsid w:val="00E23D27"/>
    <w:rsid w:val="00E36172"/>
    <w:rsid w:val="00E416E2"/>
    <w:rsid w:val="00E43BE9"/>
    <w:rsid w:val="00E52883"/>
    <w:rsid w:val="00E53B2E"/>
    <w:rsid w:val="00E7094B"/>
    <w:rsid w:val="00E77281"/>
    <w:rsid w:val="00E77FF4"/>
    <w:rsid w:val="00E805F6"/>
    <w:rsid w:val="00E80944"/>
    <w:rsid w:val="00E93DFD"/>
    <w:rsid w:val="00E94F58"/>
    <w:rsid w:val="00E965BE"/>
    <w:rsid w:val="00EA0A78"/>
    <w:rsid w:val="00EB0ACD"/>
    <w:rsid w:val="00EB4A93"/>
    <w:rsid w:val="00EB627D"/>
    <w:rsid w:val="00EB74BE"/>
    <w:rsid w:val="00EC14CF"/>
    <w:rsid w:val="00EC5336"/>
    <w:rsid w:val="00EC6897"/>
    <w:rsid w:val="00ED0B93"/>
    <w:rsid w:val="00ED35B1"/>
    <w:rsid w:val="00ED4437"/>
    <w:rsid w:val="00ED4527"/>
    <w:rsid w:val="00ED51F2"/>
    <w:rsid w:val="00ED79F9"/>
    <w:rsid w:val="00EE440F"/>
    <w:rsid w:val="00EF52D6"/>
    <w:rsid w:val="00EF5647"/>
    <w:rsid w:val="00EF6989"/>
    <w:rsid w:val="00F05638"/>
    <w:rsid w:val="00F12016"/>
    <w:rsid w:val="00F12D85"/>
    <w:rsid w:val="00F1503C"/>
    <w:rsid w:val="00F15F5C"/>
    <w:rsid w:val="00F275FE"/>
    <w:rsid w:val="00F34518"/>
    <w:rsid w:val="00F359DA"/>
    <w:rsid w:val="00F50D1E"/>
    <w:rsid w:val="00F54685"/>
    <w:rsid w:val="00F66C2B"/>
    <w:rsid w:val="00F71A55"/>
    <w:rsid w:val="00F72A37"/>
    <w:rsid w:val="00F7715B"/>
    <w:rsid w:val="00F8165B"/>
    <w:rsid w:val="00F87592"/>
    <w:rsid w:val="00F92129"/>
    <w:rsid w:val="00F927FC"/>
    <w:rsid w:val="00F9571A"/>
    <w:rsid w:val="00F96253"/>
    <w:rsid w:val="00F97216"/>
    <w:rsid w:val="00FA0A47"/>
    <w:rsid w:val="00FB09AE"/>
    <w:rsid w:val="00FB3891"/>
    <w:rsid w:val="00FB641A"/>
    <w:rsid w:val="00FB763C"/>
    <w:rsid w:val="00FC0FC7"/>
    <w:rsid w:val="00FC2845"/>
    <w:rsid w:val="00FD123B"/>
    <w:rsid w:val="00FD12F1"/>
    <w:rsid w:val="00FD1722"/>
    <w:rsid w:val="00FD4621"/>
    <w:rsid w:val="00FE22FD"/>
    <w:rsid w:val="00FE2B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C7D78"/>
  </w:style>
  <w:style w:type="paragraph" w:styleId="Textodeglobo">
    <w:name w:val="Balloon Text"/>
    <w:basedOn w:val="Normal"/>
    <w:link w:val="TextodegloboCar"/>
    <w:uiPriority w:val="99"/>
    <w:semiHidden/>
    <w:unhideWhenUsed/>
    <w:rsid w:val="006009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9F6"/>
    <w:rPr>
      <w:rFonts w:ascii="Tahoma" w:hAnsi="Tahoma" w:cs="Tahoma"/>
      <w:sz w:val="16"/>
      <w:szCs w:val="16"/>
    </w:rPr>
  </w:style>
  <w:style w:type="character" w:styleId="Refdecomentario">
    <w:name w:val="annotation reference"/>
    <w:basedOn w:val="Fuentedeprrafopredeter"/>
    <w:uiPriority w:val="99"/>
    <w:semiHidden/>
    <w:unhideWhenUsed/>
    <w:rsid w:val="004C63B9"/>
    <w:rPr>
      <w:sz w:val="16"/>
      <w:szCs w:val="16"/>
    </w:rPr>
  </w:style>
  <w:style w:type="paragraph" w:styleId="Textocomentario">
    <w:name w:val="annotation text"/>
    <w:basedOn w:val="Normal"/>
    <w:link w:val="TextocomentarioCar"/>
    <w:uiPriority w:val="99"/>
    <w:semiHidden/>
    <w:unhideWhenUsed/>
    <w:rsid w:val="004C63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63B9"/>
    <w:rPr>
      <w:sz w:val="20"/>
      <w:szCs w:val="20"/>
    </w:rPr>
  </w:style>
  <w:style w:type="paragraph" w:styleId="Asuntodelcomentario">
    <w:name w:val="annotation subject"/>
    <w:basedOn w:val="Textocomentario"/>
    <w:next w:val="Textocomentario"/>
    <w:link w:val="AsuntodelcomentarioCar"/>
    <w:uiPriority w:val="99"/>
    <w:semiHidden/>
    <w:unhideWhenUsed/>
    <w:rsid w:val="004C63B9"/>
    <w:rPr>
      <w:b/>
      <w:bCs/>
    </w:rPr>
  </w:style>
  <w:style w:type="character" w:customStyle="1" w:styleId="AsuntodelcomentarioCar">
    <w:name w:val="Asunto del comentario Car"/>
    <w:basedOn w:val="TextocomentarioCar"/>
    <w:link w:val="Asuntodelcomentario"/>
    <w:uiPriority w:val="99"/>
    <w:semiHidden/>
    <w:rsid w:val="004C63B9"/>
    <w:rPr>
      <w:b/>
      <w:bCs/>
      <w:sz w:val="20"/>
      <w:szCs w:val="20"/>
    </w:rPr>
  </w:style>
  <w:style w:type="character" w:styleId="Refdenotaalpie">
    <w:name w:val="footnote reference"/>
    <w:uiPriority w:val="99"/>
    <w:semiHidden/>
    <w:rsid w:val="00981CC4"/>
    <w:rPr>
      <w:vertAlign w:val="superscript"/>
    </w:rPr>
  </w:style>
  <w:style w:type="paragraph" w:styleId="Textonotapie">
    <w:name w:val="footnote text"/>
    <w:basedOn w:val="Normal"/>
    <w:link w:val="TextonotapieCar"/>
    <w:uiPriority w:val="99"/>
    <w:semiHidden/>
    <w:unhideWhenUsed/>
    <w:rsid w:val="00981CC4"/>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981CC4"/>
    <w:rPr>
      <w:sz w:val="20"/>
      <w:szCs w:val="20"/>
      <w:lang w:val="es-ES"/>
    </w:rPr>
  </w:style>
  <w:style w:type="character" w:styleId="Hipervnculo">
    <w:name w:val="Hyperlink"/>
    <w:basedOn w:val="Fuentedeprrafopredeter"/>
    <w:uiPriority w:val="99"/>
    <w:unhideWhenUsed/>
    <w:rsid w:val="00957988"/>
    <w:rPr>
      <w:color w:val="0000FF" w:themeColor="hyperlink"/>
      <w:u w:val="single"/>
    </w:rPr>
  </w:style>
  <w:style w:type="paragraph" w:customStyle="1" w:styleId="Abstract">
    <w:name w:val="Abstract"/>
    <w:basedOn w:val="Normal"/>
    <w:next w:val="Normal"/>
    <w:qFormat/>
    <w:rsid w:val="00696B5D"/>
    <w:pPr>
      <w:spacing w:before="360" w:after="300" w:line="360" w:lineRule="auto"/>
      <w:ind w:left="720" w:right="567"/>
    </w:pPr>
    <w:rPr>
      <w:rFonts w:ascii="Times New Roman" w:eastAsia="Times New Roman" w:hAnsi="Times New Roman" w:cs="Times New Roman"/>
      <w:szCs w:val="24"/>
      <w:lang w:val="en-GB" w:eastAsia="en-GB"/>
    </w:rPr>
  </w:style>
  <w:style w:type="paragraph" w:customStyle="1" w:styleId="Authornames">
    <w:name w:val="Author names"/>
    <w:basedOn w:val="Normal"/>
    <w:next w:val="Normal"/>
    <w:qFormat/>
    <w:rsid w:val="00BA7B1E"/>
    <w:pPr>
      <w:spacing w:before="240" w:after="0" w:line="360" w:lineRule="auto"/>
    </w:pPr>
    <w:rPr>
      <w:rFonts w:ascii="Times New Roman" w:eastAsia="Times New Roman" w:hAnsi="Times New Roman" w:cs="Times New Roman"/>
      <w:sz w:val="28"/>
      <w:szCs w:val="24"/>
      <w:lang w:val="en-GB" w:eastAsia="en-GB"/>
    </w:rPr>
  </w:style>
  <w:style w:type="paragraph" w:styleId="Encabezado">
    <w:name w:val="header"/>
    <w:basedOn w:val="Normal"/>
    <w:link w:val="EncabezadoCar"/>
    <w:uiPriority w:val="99"/>
    <w:unhideWhenUsed/>
    <w:rsid w:val="003941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41EE"/>
  </w:style>
  <w:style w:type="paragraph" w:styleId="Piedepgina">
    <w:name w:val="footer"/>
    <w:basedOn w:val="Normal"/>
    <w:link w:val="PiedepginaCar"/>
    <w:uiPriority w:val="99"/>
    <w:unhideWhenUsed/>
    <w:rsid w:val="003941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41EE"/>
  </w:style>
  <w:style w:type="paragraph" w:styleId="Revisin">
    <w:name w:val="Revision"/>
    <w:hidden/>
    <w:uiPriority w:val="99"/>
    <w:semiHidden/>
    <w:rsid w:val="0020541E"/>
    <w:pPr>
      <w:spacing w:after="0" w:line="240" w:lineRule="auto"/>
    </w:pPr>
  </w:style>
  <w:style w:type="character" w:customStyle="1" w:styleId="null">
    <w:name w:val="null"/>
    <w:basedOn w:val="Fuentedeprrafopredeter"/>
    <w:rsid w:val="00836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C7D78"/>
  </w:style>
  <w:style w:type="paragraph" w:styleId="Textodeglobo">
    <w:name w:val="Balloon Text"/>
    <w:basedOn w:val="Normal"/>
    <w:link w:val="TextodegloboCar"/>
    <w:uiPriority w:val="99"/>
    <w:semiHidden/>
    <w:unhideWhenUsed/>
    <w:rsid w:val="006009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9F6"/>
    <w:rPr>
      <w:rFonts w:ascii="Tahoma" w:hAnsi="Tahoma" w:cs="Tahoma"/>
      <w:sz w:val="16"/>
      <w:szCs w:val="16"/>
    </w:rPr>
  </w:style>
  <w:style w:type="character" w:styleId="Refdecomentario">
    <w:name w:val="annotation reference"/>
    <w:basedOn w:val="Fuentedeprrafopredeter"/>
    <w:uiPriority w:val="99"/>
    <w:semiHidden/>
    <w:unhideWhenUsed/>
    <w:rsid w:val="004C63B9"/>
    <w:rPr>
      <w:sz w:val="16"/>
      <w:szCs w:val="16"/>
    </w:rPr>
  </w:style>
  <w:style w:type="paragraph" w:styleId="Textocomentario">
    <w:name w:val="annotation text"/>
    <w:basedOn w:val="Normal"/>
    <w:link w:val="TextocomentarioCar"/>
    <w:uiPriority w:val="99"/>
    <w:semiHidden/>
    <w:unhideWhenUsed/>
    <w:rsid w:val="004C63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63B9"/>
    <w:rPr>
      <w:sz w:val="20"/>
      <w:szCs w:val="20"/>
    </w:rPr>
  </w:style>
  <w:style w:type="paragraph" w:styleId="Asuntodelcomentario">
    <w:name w:val="annotation subject"/>
    <w:basedOn w:val="Textocomentario"/>
    <w:next w:val="Textocomentario"/>
    <w:link w:val="AsuntodelcomentarioCar"/>
    <w:uiPriority w:val="99"/>
    <w:semiHidden/>
    <w:unhideWhenUsed/>
    <w:rsid w:val="004C63B9"/>
    <w:rPr>
      <w:b/>
      <w:bCs/>
    </w:rPr>
  </w:style>
  <w:style w:type="character" w:customStyle="1" w:styleId="AsuntodelcomentarioCar">
    <w:name w:val="Asunto del comentario Car"/>
    <w:basedOn w:val="TextocomentarioCar"/>
    <w:link w:val="Asuntodelcomentario"/>
    <w:uiPriority w:val="99"/>
    <w:semiHidden/>
    <w:rsid w:val="004C63B9"/>
    <w:rPr>
      <w:b/>
      <w:bCs/>
      <w:sz w:val="20"/>
      <w:szCs w:val="20"/>
    </w:rPr>
  </w:style>
  <w:style w:type="character" w:styleId="Refdenotaalpie">
    <w:name w:val="footnote reference"/>
    <w:uiPriority w:val="99"/>
    <w:semiHidden/>
    <w:rsid w:val="00981CC4"/>
    <w:rPr>
      <w:vertAlign w:val="superscript"/>
    </w:rPr>
  </w:style>
  <w:style w:type="paragraph" w:styleId="Textonotapie">
    <w:name w:val="footnote text"/>
    <w:basedOn w:val="Normal"/>
    <w:link w:val="TextonotapieCar"/>
    <w:uiPriority w:val="99"/>
    <w:semiHidden/>
    <w:unhideWhenUsed/>
    <w:rsid w:val="00981CC4"/>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981CC4"/>
    <w:rPr>
      <w:sz w:val="20"/>
      <w:szCs w:val="20"/>
      <w:lang w:val="es-ES"/>
    </w:rPr>
  </w:style>
  <w:style w:type="character" w:styleId="Hipervnculo">
    <w:name w:val="Hyperlink"/>
    <w:basedOn w:val="Fuentedeprrafopredeter"/>
    <w:uiPriority w:val="99"/>
    <w:unhideWhenUsed/>
    <w:rsid w:val="00957988"/>
    <w:rPr>
      <w:color w:val="0000FF" w:themeColor="hyperlink"/>
      <w:u w:val="single"/>
    </w:rPr>
  </w:style>
  <w:style w:type="paragraph" w:customStyle="1" w:styleId="Abstract">
    <w:name w:val="Abstract"/>
    <w:basedOn w:val="Normal"/>
    <w:next w:val="Normal"/>
    <w:qFormat/>
    <w:rsid w:val="00696B5D"/>
    <w:pPr>
      <w:spacing w:before="360" w:after="300" w:line="360" w:lineRule="auto"/>
      <w:ind w:left="720" w:right="567"/>
    </w:pPr>
    <w:rPr>
      <w:rFonts w:ascii="Times New Roman" w:eastAsia="Times New Roman" w:hAnsi="Times New Roman" w:cs="Times New Roman"/>
      <w:szCs w:val="24"/>
      <w:lang w:val="en-GB" w:eastAsia="en-GB"/>
    </w:rPr>
  </w:style>
  <w:style w:type="paragraph" w:customStyle="1" w:styleId="Authornames">
    <w:name w:val="Author names"/>
    <w:basedOn w:val="Normal"/>
    <w:next w:val="Normal"/>
    <w:qFormat/>
    <w:rsid w:val="00BA7B1E"/>
    <w:pPr>
      <w:spacing w:before="240" w:after="0" w:line="360" w:lineRule="auto"/>
    </w:pPr>
    <w:rPr>
      <w:rFonts w:ascii="Times New Roman" w:eastAsia="Times New Roman" w:hAnsi="Times New Roman" w:cs="Times New Roman"/>
      <w:sz w:val="28"/>
      <w:szCs w:val="24"/>
      <w:lang w:val="en-GB" w:eastAsia="en-GB"/>
    </w:rPr>
  </w:style>
  <w:style w:type="paragraph" w:styleId="Encabezado">
    <w:name w:val="header"/>
    <w:basedOn w:val="Normal"/>
    <w:link w:val="EncabezadoCar"/>
    <w:uiPriority w:val="99"/>
    <w:unhideWhenUsed/>
    <w:rsid w:val="003941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41EE"/>
  </w:style>
  <w:style w:type="paragraph" w:styleId="Piedepgina">
    <w:name w:val="footer"/>
    <w:basedOn w:val="Normal"/>
    <w:link w:val="PiedepginaCar"/>
    <w:uiPriority w:val="99"/>
    <w:unhideWhenUsed/>
    <w:rsid w:val="003941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41EE"/>
  </w:style>
  <w:style w:type="paragraph" w:styleId="Revisin">
    <w:name w:val="Revision"/>
    <w:hidden/>
    <w:uiPriority w:val="99"/>
    <w:semiHidden/>
    <w:rsid w:val="0020541E"/>
    <w:pPr>
      <w:spacing w:after="0" w:line="240" w:lineRule="auto"/>
    </w:pPr>
  </w:style>
  <w:style w:type="character" w:customStyle="1" w:styleId="null">
    <w:name w:val="null"/>
    <w:basedOn w:val="Fuentedeprrafopredeter"/>
    <w:rsid w:val="0083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8690">
      <w:bodyDiv w:val="1"/>
      <w:marLeft w:val="0"/>
      <w:marRight w:val="0"/>
      <w:marTop w:val="0"/>
      <w:marBottom w:val="0"/>
      <w:divBdr>
        <w:top w:val="none" w:sz="0" w:space="0" w:color="auto"/>
        <w:left w:val="none" w:sz="0" w:space="0" w:color="auto"/>
        <w:bottom w:val="none" w:sz="0" w:space="0" w:color="auto"/>
        <w:right w:val="none" w:sz="0" w:space="0" w:color="auto"/>
      </w:divBdr>
    </w:div>
    <w:div w:id="54200953">
      <w:bodyDiv w:val="1"/>
      <w:marLeft w:val="0"/>
      <w:marRight w:val="0"/>
      <w:marTop w:val="0"/>
      <w:marBottom w:val="0"/>
      <w:divBdr>
        <w:top w:val="none" w:sz="0" w:space="0" w:color="auto"/>
        <w:left w:val="none" w:sz="0" w:space="0" w:color="auto"/>
        <w:bottom w:val="none" w:sz="0" w:space="0" w:color="auto"/>
        <w:right w:val="none" w:sz="0" w:space="0" w:color="auto"/>
      </w:divBdr>
    </w:div>
    <w:div w:id="77293486">
      <w:bodyDiv w:val="1"/>
      <w:marLeft w:val="0"/>
      <w:marRight w:val="0"/>
      <w:marTop w:val="0"/>
      <w:marBottom w:val="0"/>
      <w:divBdr>
        <w:top w:val="none" w:sz="0" w:space="0" w:color="auto"/>
        <w:left w:val="none" w:sz="0" w:space="0" w:color="auto"/>
        <w:bottom w:val="none" w:sz="0" w:space="0" w:color="auto"/>
        <w:right w:val="none" w:sz="0" w:space="0" w:color="auto"/>
      </w:divBdr>
    </w:div>
    <w:div w:id="132794136">
      <w:bodyDiv w:val="1"/>
      <w:marLeft w:val="0"/>
      <w:marRight w:val="0"/>
      <w:marTop w:val="0"/>
      <w:marBottom w:val="0"/>
      <w:divBdr>
        <w:top w:val="none" w:sz="0" w:space="0" w:color="auto"/>
        <w:left w:val="none" w:sz="0" w:space="0" w:color="auto"/>
        <w:bottom w:val="none" w:sz="0" w:space="0" w:color="auto"/>
        <w:right w:val="none" w:sz="0" w:space="0" w:color="auto"/>
      </w:divBdr>
    </w:div>
    <w:div w:id="210583095">
      <w:bodyDiv w:val="1"/>
      <w:marLeft w:val="0"/>
      <w:marRight w:val="0"/>
      <w:marTop w:val="0"/>
      <w:marBottom w:val="0"/>
      <w:divBdr>
        <w:top w:val="none" w:sz="0" w:space="0" w:color="auto"/>
        <w:left w:val="none" w:sz="0" w:space="0" w:color="auto"/>
        <w:bottom w:val="none" w:sz="0" w:space="0" w:color="auto"/>
        <w:right w:val="none" w:sz="0" w:space="0" w:color="auto"/>
      </w:divBdr>
      <w:divsChild>
        <w:div w:id="1527908479">
          <w:marLeft w:val="0"/>
          <w:marRight w:val="0"/>
          <w:marTop w:val="0"/>
          <w:marBottom w:val="0"/>
          <w:divBdr>
            <w:top w:val="none" w:sz="0" w:space="0" w:color="auto"/>
            <w:left w:val="none" w:sz="0" w:space="0" w:color="auto"/>
            <w:bottom w:val="none" w:sz="0" w:space="0" w:color="auto"/>
            <w:right w:val="none" w:sz="0" w:space="0" w:color="auto"/>
          </w:divBdr>
          <w:divsChild>
            <w:div w:id="1928925471">
              <w:marLeft w:val="60"/>
              <w:marRight w:val="60"/>
              <w:marTop w:val="0"/>
              <w:marBottom w:val="0"/>
              <w:divBdr>
                <w:top w:val="none" w:sz="0" w:space="0" w:color="auto"/>
                <w:left w:val="none" w:sz="0" w:space="0" w:color="auto"/>
                <w:bottom w:val="none" w:sz="0" w:space="0" w:color="auto"/>
                <w:right w:val="none" w:sz="0" w:space="0" w:color="auto"/>
              </w:divBdr>
              <w:divsChild>
                <w:div w:id="687947526">
                  <w:marLeft w:val="525"/>
                  <w:marRight w:val="0"/>
                  <w:marTop w:val="0"/>
                  <w:marBottom w:val="0"/>
                  <w:divBdr>
                    <w:top w:val="none" w:sz="0" w:space="0" w:color="auto"/>
                    <w:left w:val="none" w:sz="0" w:space="0" w:color="auto"/>
                    <w:bottom w:val="none" w:sz="0" w:space="0" w:color="auto"/>
                    <w:right w:val="none" w:sz="0" w:space="0" w:color="auto"/>
                  </w:divBdr>
                  <w:divsChild>
                    <w:div w:id="1369531256">
                      <w:marLeft w:val="0"/>
                      <w:marRight w:val="0"/>
                      <w:marTop w:val="0"/>
                      <w:marBottom w:val="0"/>
                      <w:divBdr>
                        <w:top w:val="none" w:sz="0" w:space="0" w:color="auto"/>
                        <w:left w:val="none" w:sz="0" w:space="0" w:color="auto"/>
                        <w:bottom w:val="none" w:sz="0" w:space="0" w:color="auto"/>
                        <w:right w:val="none" w:sz="0" w:space="0" w:color="auto"/>
                      </w:divBdr>
                      <w:divsChild>
                        <w:div w:id="1375155916">
                          <w:marLeft w:val="90"/>
                          <w:marRight w:val="0"/>
                          <w:marTop w:val="0"/>
                          <w:marBottom w:val="0"/>
                          <w:divBdr>
                            <w:top w:val="single" w:sz="6" w:space="3" w:color="auto"/>
                            <w:left w:val="single" w:sz="6" w:space="4" w:color="auto"/>
                            <w:bottom w:val="single" w:sz="6" w:space="2" w:color="auto"/>
                            <w:right w:val="single" w:sz="6" w:space="5" w:color="auto"/>
                          </w:divBdr>
                          <w:divsChild>
                            <w:div w:id="9211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960889">
      <w:bodyDiv w:val="1"/>
      <w:marLeft w:val="0"/>
      <w:marRight w:val="0"/>
      <w:marTop w:val="0"/>
      <w:marBottom w:val="0"/>
      <w:divBdr>
        <w:top w:val="none" w:sz="0" w:space="0" w:color="auto"/>
        <w:left w:val="none" w:sz="0" w:space="0" w:color="auto"/>
        <w:bottom w:val="none" w:sz="0" w:space="0" w:color="auto"/>
        <w:right w:val="none" w:sz="0" w:space="0" w:color="auto"/>
      </w:divBdr>
    </w:div>
    <w:div w:id="341510953">
      <w:bodyDiv w:val="1"/>
      <w:marLeft w:val="0"/>
      <w:marRight w:val="0"/>
      <w:marTop w:val="0"/>
      <w:marBottom w:val="0"/>
      <w:divBdr>
        <w:top w:val="none" w:sz="0" w:space="0" w:color="auto"/>
        <w:left w:val="none" w:sz="0" w:space="0" w:color="auto"/>
        <w:bottom w:val="none" w:sz="0" w:space="0" w:color="auto"/>
        <w:right w:val="none" w:sz="0" w:space="0" w:color="auto"/>
      </w:divBdr>
    </w:div>
    <w:div w:id="391084063">
      <w:bodyDiv w:val="1"/>
      <w:marLeft w:val="0"/>
      <w:marRight w:val="0"/>
      <w:marTop w:val="0"/>
      <w:marBottom w:val="0"/>
      <w:divBdr>
        <w:top w:val="none" w:sz="0" w:space="0" w:color="auto"/>
        <w:left w:val="none" w:sz="0" w:space="0" w:color="auto"/>
        <w:bottom w:val="none" w:sz="0" w:space="0" w:color="auto"/>
        <w:right w:val="none" w:sz="0" w:space="0" w:color="auto"/>
      </w:divBdr>
    </w:div>
    <w:div w:id="475924159">
      <w:bodyDiv w:val="1"/>
      <w:marLeft w:val="0"/>
      <w:marRight w:val="0"/>
      <w:marTop w:val="0"/>
      <w:marBottom w:val="0"/>
      <w:divBdr>
        <w:top w:val="none" w:sz="0" w:space="0" w:color="auto"/>
        <w:left w:val="none" w:sz="0" w:space="0" w:color="auto"/>
        <w:bottom w:val="none" w:sz="0" w:space="0" w:color="auto"/>
        <w:right w:val="none" w:sz="0" w:space="0" w:color="auto"/>
      </w:divBdr>
    </w:div>
    <w:div w:id="516501850">
      <w:bodyDiv w:val="1"/>
      <w:marLeft w:val="0"/>
      <w:marRight w:val="0"/>
      <w:marTop w:val="0"/>
      <w:marBottom w:val="0"/>
      <w:divBdr>
        <w:top w:val="none" w:sz="0" w:space="0" w:color="auto"/>
        <w:left w:val="none" w:sz="0" w:space="0" w:color="auto"/>
        <w:bottom w:val="none" w:sz="0" w:space="0" w:color="auto"/>
        <w:right w:val="none" w:sz="0" w:space="0" w:color="auto"/>
      </w:divBdr>
    </w:div>
    <w:div w:id="548617439">
      <w:bodyDiv w:val="1"/>
      <w:marLeft w:val="0"/>
      <w:marRight w:val="0"/>
      <w:marTop w:val="0"/>
      <w:marBottom w:val="0"/>
      <w:divBdr>
        <w:top w:val="none" w:sz="0" w:space="0" w:color="auto"/>
        <w:left w:val="none" w:sz="0" w:space="0" w:color="auto"/>
        <w:bottom w:val="none" w:sz="0" w:space="0" w:color="auto"/>
        <w:right w:val="none" w:sz="0" w:space="0" w:color="auto"/>
      </w:divBdr>
    </w:div>
    <w:div w:id="571282056">
      <w:bodyDiv w:val="1"/>
      <w:marLeft w:val="0"/>
      <w:marRight w:val="0"/>
      <w:marTop w:val="0"/>
      <w:marBottom w:val="0"/>
      <w:divBdr>
        <w:top w:val="none" w:sz="0" w:space="0" w:color="auto"/>
        <w:left w:val="none" w:sz="0" w:space="0" w:color="auto"/>
        <w:bottom w:val="none" w:sz="0" w:space="0" w:color="auto"/>
        <w:right w:val="none" w:sz="0" w:space="0" w:color="auto"/>
      </w:divBdr>
    </w:div>
    <w:div w:id="632713970">
      <w:bodyDiv w:val="1"/>
      <w:marLeft w:val="0"/>
      <w:marRight w:val="0"/>
      <w:marTop w:val="0"/>
      <w:marBottom w:val="0"/>
      <w:divBdr>
        <w:top w:val="none" w:sz="0" w:space="0" w:color="auto"/>
        <w:left w:val="none" w:sz="0" w:space="0" w:color="auto"/>
        <w:bottom w:val="none" w:sz="0" w:space="0" w:color="auto"/>
        <w:right w:val="none" w:sz="0" w:space="0" w:color="auto"/>
      </w:divBdr>
    </w:div>
    <w:div w:id="761025979">
      <w:bodyDiv w:val="1"/>
      <w:marLeft w:val="0"/>
      <w:marRight w:val="0"/>
      <w:marTop w:val="0"/>
      <w:marBottom w:val="0"/>
      <w:divBdr>
        <w:top w:val="none" w:sz="0" w:space="0" w:color="auto"/>
        <w:left w:val="none" w:sz="0" w:space="0" w:color="auto"/>
        <w:bottom w:val="none" w:sz="0" w:space="0" w:color="auto"/>
        <w:right w:val="none" w:sz="0" w:space="0" w:color="auto"/>
      </w:divBdr>
    </w:div>
    <w:div w:id="828180378">
      <w:bodyDiv w:val="1"/>
      <w:marLeft w:val="0"/>
      <w:marRight w:val="0"/>
      <w:marTop w:val="0"/>
      <w:marBottom w:val="0"/>
      <w:divBdr>
        <w:top w:val="none" w:sz="0" w:space="0" w:color="auto"/>
        <w:left w:val="none" w:sz="0" w:space="0" w:color="auto"/>
        <w:bottom w:val="none" w:sz="0" w:space="0" w:color="auto"/>
        <w:right w:val="none" w:sz="0" w:space="0" w:color="auto"/>
      </w:divBdr>
    </w:div>
    <w:div w:id="855731832">
      <w:bodyDiv w:val="1"/>
      <w:marLeft w:val="0"/>
      <w:marRight w:val="0"/>
      <w:marTop w:val="0"/>
      <w:marBottom w:val="0"/>
      <w:divBdr>
        <w:top w:val="none" w:sz="0" w:space="0" w:color="auto"/>
        <w:left w:val="none" w:sz="0" w:space="0" w:color="auto"/>
        <w:bottom w:val="none" w:sz="0" w:space="0" w:color="auto"/>
        <w:right w:val="none" w:sz="0" w:space="0" w:color="auto"/>
      </w:divBdr>
    </w:div>
    <w:div w:id="954484612">
      <w:bodyDiv w:val="1"/>
      <w:marLeft w:val="0"/>
      <w:marRight w:val="0"/>
      <w:marTop w:val="0"/>
      <w:marBottom w:val="0"/>
      <w:divBdr>
        <w:top w:val="none" w:sz="0" w:space="0" w:color="auto"/>
        <w:left w:val="none" w:sz="0" w:space="0" w:color="auto"/>
        <w:bottom w:val="none" w:sz="0" w:space="0" w:color="auto"/>
        <w:right w:val="none" w:sz="0" w:space="0" w:color="auto"/>
      </w:divBdr>
    </w:div>
    <w:div w:id="968633445">
      <w:bodyDiv w:val="1"/>
      <w:marLeft w:val="0"/>
      <w:marRight w:val="0"/>
      <w:marTop w:val="0"/>
      <w:marBottom w:val="0"/>
      <w:divBdr>
        <w:top w:val="none" w:sz="0" w:space="0" w:color="auto"/>
        <w:left w:val="none" w:sz="0" w:space="0" w:color="auto"/>
        <w:bottom w:val="none" w:sz="0" w:space="0" w:color="auto"/>
        <w:right w:val="none" w:sz="0" w:space="0" w:color="auto"/>
      </w:divBdr>
    </w:div>
    <w:div w:id="983509251">
      <w:bodyDiv w:val="1"/>
      <w:marLeft w:val="0"/>
      <w:marRight w:val="0"/>
      <w:marTop w:val="0"/>
      <w:marBottom w:val="0"/>
      <w:divBdr>
        <w:top w:val="none" w:sz="0" w:space="0" w:color="auto"/>
        <w:left w:val="none" w:sz="0" w:space="0" w:color="auto"/>
        <w:bottom w:val="none" w:sz="0" w:space="0" w:color="auto"/>
        <w:right w:val="none" w:sz="0" w:space="0" w:color="auto"/>
      </w:divBdr>
    </w:div>
    <w:div w:id="1041439454">
      <w:bodyDiv w:val="1"/>
      <w:marLeft w:val="0"/>
      <w:marRight w:val="0"/>
      <w:marTop w:val="0"/>
      <w:marBottom w:val="0"/>
      <w:divBdr>
        <w:top w:val="none" w:sz="0" w:space="0" w:color="auto"/>
        <w:left w:val="none" w:sz="0" w:space="0" w:color="auto"/>
        <w:bottom w:val="none" w:sz="0" w:space="0" w:color="auto"/>
        <w:right w:val="none" w:sz="0" w:space="0" w:color="auto"/>
      </w:divBdr>
    </w:div>
    <w:div w:id="1043554759">
      <w:bodyDiv w:val="1"/>
      <w:marLeft w:val="0"/>
      <w:marRight w:val="0"/>
      <w:marTop w:val="0"/>
      <w:marBottom w:val="0"/>
      <w:divBdr>
        <w:top w:val="none" w:sz="0" w:space="0" w:color="auto"/>
        <w:left w:val="none" w:sz="0" w:space="0" w:color="auto"/>
        <w:bottom w:val="none" w:sz="0" w:space="0" w:color="auto"/>
        <w:right w:val="none" w:sz="0" w:space="0" w:color="auto"/>
      </w:divBdr>
    </w:div>
    <w:div w:id="1075317364">
      <w:bodyDiv w:val="1"/>
      <w:marLeft w:val="0"/>
      <w:marRight w:val="0"/>
      <w:marTop w:val="0"/>
      <w:marBottom w:val="0"/>
      <w:divBdr>
        <w:top w:val="none" w:sz="0" w:space="0" w:color="auto"/>
        <w:left w:val="none" w:sz="0" w:space="0" w:color="auto"/>
        <w:bottom w:val="none" w:sz="0" w:space="0" w:color="auto"/>
        <w:right w:val="none" w:sz="0" w:space="0" w:color="auto"/>
      </w:divBdr>
    </w:div>
    <w:div w:id="1106466636">
      <w:bodyDiv w:val="1"/>
      <w:marLeft w:val="0"/>
      <w:marRight w:val="0"/>
      <w:marTop w:val="0"/>
      <w:marBottom w:val="0"/>
      <w:divBdr>
        <w:top w:val="none" w:sz="0" w:space="0" w:color="auto"/>
        <w:left w:val="none" w:sz="0" w:space="0" w:color="auto"/>
        <w:bottom w:val="none" w:sz="0" w:space="0" w:color="auto"/>
        <w:right w:val="none" w:sz="0" w:space="0" w:color="auto"/>
      </w:divBdr>
    </w:div>
    <w:div w:id="1107581423">
      <w:bodyDiv w:val="1"/>
      <w:marLeft w:val="0"/>
      <w:marRight w:val="0"/>
      <w:marTop w:val="0"/>
      <w:marBottom w:val="0"/>
      <w:divBdr>
        <w:top w:val="none" w:sz="0" w:space="0" w:color="auto"/>
        <w:left w:val="none" w:sz="0" w:space="0" w:color="auto"/>
        <w:bottom w:val="none" w:sz="0" w:space="0" w:color="auto"/>
        <w:right w:val="none" w:sz="0" w:space="0" w:color="auto"/>
      </w:divBdr>
    </w:div>
    <w:div w:id="1165363309">
      <w:bodyDiv w:val="1"/>
      <w:marLeft w:val="0"/>
      <w:marRight w:val="0"/>
      <w:marTop w:val="0"/>
      <w:marBottom w:val="0"/>
      <w:divBdr>
        <w:top w:val="none" w:sz="0" w:space="0" w:color="auto"/>
        <w:left w:val="none" w:sz="0" w:space="0" w:color="auto"/>
        <w:bottom w:val="none" w:sz="0" w:space="0" w:color="auto"/>
        <w:right w:val="none" w:sz="0" w:space="0" w:color="auto"/>
      </w:divBdr>
    </w:div>
    <w:div w:id="1270814838">
      <w:bodyDiv w:val="1"/>
      <w:marLeft w:val="0"/>
      <w:marRight w:val="0"/>
      <w:marTop w:val="0"/>
      <w:marBottom w:val="0"/>
      <w:divBdr>
        <w:top w:val="none" w:sz="0" w:space="0" w:color="auto"/>
        <w:left w:val="none" w:sz="0" w:space="0" w:color="auto"/>
        <w:bottom w:val="none" w:sz="0" w:space="0" w:color="auto"/>
        <w:right w:val="none" w:sz="0" w:space="0" w:color="auto"/>
      </w:divBdr>
    </w:div>
    <w:div w:id="1315720835">
      <w:bodyDiv w:val="1"/>
      <w:marLeft w:val="0"/>
      <w:marRight w:val="0"/>
      <w:marTop w:val="0"/>
      <w:marBottom w:val="0"/>
      <w:divBdr>
        <w:top w:val="none" w:sz="0" w:space="0" w:color="auto"/>
        <w:left w:val="none" w:sz="0" w:space="0" w:color="auto"/>
        <w:bottom w:val="none" w:sz="0" w:space="0" w:color="auto"/>
        <w:right w:val="none" w:sz="0" w:space="0" w:color="auto"/>
      </w:divBdr>
    </w:div>
    <w:div w:id="1450081459">
      <w:bodyDiv w:val="1"/>
      <w:marLeft w:val="0"/>
      <w:marRight w:val="0"/>
      <w:marTop w:val="0"/>
      <w:marBottom w:val="0"/>
      <w:divBdr>
        <w:top w:val="none" w:sz="0" w:space="0" w:color="auto"/>
        <w:left w:val="none" w:sz="0" w:space="0" w:color="auto"/>
        <w:bottom w:val="none" w:sz="0" w:space="0" w:color="auto"/>
        <w:right w:val="none" w:sz="0" w:space="0" w:color="auto"/>
      </w:divBdr>
    </w:div>
    <w:div w:id="1468162928">
      <w:bodyDiv w:val="1"/>
      <w:marLeft w:val="0"/>
      <w:marRight w:val="0"/>
      <w:marTop w:val="0"/>
      <w:marBottom w:val="0"/>
      <w:divBdr>
        <w:top w:val="none" w:sz="0" w:space="0" w:color="auto"/>
        <w:left w:val="none" w:sz="0" w:space="0" w:color="auto"/>
        <w:bottom w:val="none" w:sz="0" w:space="0" w:color="auto"/>
        <w:right w:val="none" w:sz="0" w:space="0" w:color="auto"/>
      </w:divBdr>
    </w:div>
    <w:div w:id="1568808961">
      <w:bodyDiv w:val="1"/>
      <w:marLeft w:val="0"/>
      <w:marRight w:val="0"/>
      <w:marTop w:val="0"/>
      <w:marBottom w:val="0"/>
      <w:divBdr>
        <w:top w:val="none" w:sz="0" w:space="0" w:color="auto"/>
        <w:left w:val="none" w:sz="0" w:space="0" w:color="auto"/>
        <w:bottom w:val="none" w:sz="0" w:space="0" w:color="auto"/>
        <w:right w:val="none" w:sz="0" w:space="0" w:color="auto"/>
      </w:divBdr>
    </w:div>
    <w:div w:id="1618021371">
      <w:bodyDiv w:val="1"/>
      <w:marLeft w:val="0"/>
      <w:marRight w:val="0"/>
      <w:marTop w:val="0"/>
      <w:marBottom w:val="0"/>
      <w:divBdr>
        <w:top w:val="none" w:sz="0" w:space="0" w:color="auto"/>
        <w:left w:val="none" w:sz="0" w:space="0" w:color="auto"/>
        <w:bottom w:val="none" w:sz="0" w:space="0" w:color="auto"/>
        <w:right w:val="none" w:sz="0" w:space="0" w:color="auto"/>
      </w:divBdr>
    </w:div>
    <w:div w:id="1756977943">
      <w:bodyDiv w:val="1"/>
      <w:marLeft w:val="0"/>
      <w:marRight w:val="0"/>
      <w:marTop w:val="0"/>
      <w:marBottom w:val="0"/>
      <w:divBdr>
        <w:top w:val="none" w:sz="0" w:space="0" w:color="auto"/>
        <w:left w:val="none" w:sz="0" w:space="0" w:color="auto"/>
        <w:bottom w:val="none" w:sz="0" w:space="0" w:color="auto"/>
        <w:right w:val="none" w:sz="0" w:space="0" w:color="auto"/>
      </w:divBdr>
    </w:div>
    <w:div w:id="1999725204">
      <w:bodyDiv w:val="1"/>
      <w:marLeft w:val="0"/>
      <w:marRight w:val="0"/>
      <w:marTop w:val="0"/>
      <w:marBottom w:val="0"/>
      <w:divBdr>
        <w:top w:val="none" w:sz="0" w:space="0" w:color="auto"/>
        <w:left w:val="none" w:sz="0" w:space="0" w:color="auto"/>
        <w:bottom w:val="none" w:sz="0" w:space="0" w:color="auto"/>
        <w:right w:val="none" w:sz="0" w:space="0" w:color="auto"/>
      </w:divBdr>
    </w:div>
    <w:div w:id="2072655759">
      <w:bodyDiv w:val="1"/>
      <w:marLeft w:val="0"/>
      <w:marRight w:val="0"/>
      <w:marTop w:val="0"/>
      <w:marBottom w:val="0"/>
      <w:divBdr>
        <w:top w:val="none" w:sz="0" w:space="0" w:color="auto"/>
        <w:left w:val="none" w:sz="0" w:space="0" w:color="auto"/>
        <w:bottom w:val="none" w:sz="0" w:space="0" w:color="auto"/>
        <w:right w:val="none" w:sz="0" w:space="0" w:color="auto"/>
      </w:divBdr>
    </w:div>
    <w:div w:id="21222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andomouron@usp.br" TargetMode="External"/><Relationship Id="rId13" Type="http://schemas.openxmlformats.org/officeDocument/2006/relationships/hyperlink" Target="http://www.cari.org.ar/pdf/encuesta2002.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cari.org.ar/pdf/encuesta2010.pdf"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urdinez@usp.br" TargetMode="External"/><Relationship Id="rId14" Type="http://schemas.openxmlformats.org/officeDocument/2006/relationships/hyperlink" Target="http://www.cari.org.ar/pdf/encuesta200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ba.ar/institucional/censos/Estudiantes2011/estudiantes%20201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rdinez\Desktop\Paper%20Fer\dyadic_trade_3.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rdinez\Desktop\Paper%20Fer\CINC.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Gr&#225;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000" b="0" i="0" u="none" strike="noStrike" kern="1200" cap="small" spc="0" baseline="0">
                <a:solidFill>
                  <a:sysClr val="windowText" lastClr="000000"/>
                </a:solidFill>
                <a:latin typeface="Times New Roman" panose="02020603050405020304" pitchFamily="18" charset="0"/>
                <a:ea typeface="+mn-ea"/>
                <a:cs typeface="Times New Roman" panose="02020603050405020304" pitchFamily="18" charset="0"/>
              </a:defRPr>
            </a:pPr>
            <a:r>
              <a:rPr lang="es-ES" sz="1000" cap="small" baseline="0">
                <a:solidFill>
                  <a:sysClr val="windowText" lastClr="000000"/>
                </a:solidFill>
                <a:latin typeface="Times New Roman" panose="02020603050405020304" pitchFamily="18" charset="0"/>
                <a:cs typeface="Times New Roman" panose="02020603050405020304" pitchFamily="18" charset="0"/>
              </a:rPr>
              <a:t>Figure 1: Evolution of Bilateral Trade</a:t>
            </a:r>
          </a:p>
        </c:rich>
      </c:tx>
      <c:layout>
        <c:manualLayout>
          <c:xMode val="edge"/>
          <c:yMode val="edge"/>
          <c:x val="0.2285191056173318"/>
          <c:y val="2.710545086877333E-3"/>
        </c:manualLayout>
      </c:layout>
      <c:overlay val="0"/>
      <c:spPr>
        <a:noFill/>
        <a:ln>
          <a:noFill/>
        </a:ln>
        <a:effectLst/>
      </c:spPr>
    </c:title>
    <c:autoTitleDeleted val="0"/>
    <c:plotArea>
      <c:layout>
        <c:manualLayout>
          <c:layoutTarget val="inner"/>
          <c:xMode val="edge"/>
          <c:yMode val="edge"/>
          <c:x val="0.14307392825896764"/>
          <c:y val="7.8330242503470857E-2"/>
          <c:w val="0.82637051618547686"/>
          <c:h val="0.6886560848759341"/>
        </c:manualLayout>
      </c:layout>
      <c:lineChart>
        <c:grouping val="standard"/>
        <c:varyColors val="0"/>
        <c:ser>
          <c:idx val="0"/>
          <c:order val="0"/>
          <c:tx>
            <c:strRef>
              <c:f>Sheet1!$B$1</c:f>
              <c:strCache>
                <c:ptCount val="1"/>
                <c:pt idx="0">
                  <c:v>importer1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Sheet1!$A$2:$A$91</c:f>
              <c:numCache>
                <c:formatCode>General</c:formatCode>
                <c:ptCount val="62"/>
                <c:pt idx="0">
                  <c:v>1948</c:v>
                </c:pt>
                <c:pt idx="1">
                  <c:v>1949</c:v>
                </c:pt>
                <c:pt idx="2">
                  <c:v>1950</c:v>
                </c:pt>
                <c:pt idx="3">
                  <c:v>1951</c:v>
                </c:pt>
                <c:pt idx="4">
                  <c:v>1952</c:v>
                </c:pt>
                <c:pt idx="5">
                  <c:v>1953</c:v>
                </c:pt>
                <c:pt idx="6">
                  <c:v>1954</c:v>
                </c:pt>
                <c:pt idx="7">
                  <c:v>1955</c:v>
                </c:pt>
                <c:pt idx="8">
                  <c:v>1956</c:v>
                </c:pt>
                <c:pt idx="9">
                  <c:v>1957</c:v>
                </c:pt>
                <c:pt idx="10">
                  <c:v>1958</c:v>
                </c:pt>
                <c:pt idx="11">
                  <c:v>1959</c:v>
                </c:pt>
                <c:pt idx="12">
                  <c:v>1960</c:v>
                </c:pt>
                <c:pt idx="13">
                  <c:v>1961</c:v>
                </c:pt>
                <c:pt idx="14">
                  <c:v>1962</c:v>
                </c:pt>
                <c:pt idx="15">
                  <c:v>1963</c:v>
                </c:pt>
                <c:pt idx="16">
                  <c:v>1964</c:v>
                </c:pt>
                <c:pt idx="17">
                  <c:v>1965</c:v>
                </c:pt>
                <c:pt idx="18">
                  <c:v>1966</c:v>
                </c:pt>
                <c:pt idx="19">
                  <c:v>1967</c:v>
                </c:pt>
                <c:pt idx="20">
                  <c:v>1968</c:v>
                </c:pt>
                <c:pt idx="21">
                  <c:v>1969</c:v>
                </c:pt>
                <c:pt idx="22">
                  <c:v>1970</c:v>
                </c:pt>
                <c:pt idx="23">
                  <c:v>1971</c:v>
                </c:pt>
                <c:pt idx="24">
                  <c:v>1972</c:v>
                </c:pt>
                <c:pt idx="25">
                  <c:v>1973</c:v>
                </c:pt>
                <c:pt idx="26">
                  <c:v>1974</c:v>
                </c:pt>
                <c:pt idx="27">
                  <c:v>1975</c:v>
                </c:pt>
                <c:pt idx="28">
                  <c:v>1976</c:v>
                </c:pt>
                <c:pt idx="29">
                  <c:v>1977</c:v>
                </c:pt>
                <c:pt idx="30">
                  <c:v>1978</c:v>
                </c:pt>
                <c:pt idx="31">
                  <c:v>1979</c:v>
                </c:pt>
                <c:pt idx="32">
                  <c:v>1980</c:v>
                </c:pt>
                <c:pt idx="33">
                  <c:v>1981</c:v>
                </c:pt>
                <c:pt idx="34">
                  <c:v>1982</c:v>
                </c:pt>
                <c:pt idx="35">
                  <c:v>1983</c:v>
                </c:pt>
                <c:pt idx="36">
                  <c:v>1984</c:v>
                </c:pt>
                <c:pt idx="37">
                  <c:v>1985</c:v>
                </c:pt>
                <c:pt idx="38">
                  <c:v>1986</c:v>
                </c:pt>
                <c:pt idx="39">
                  <c:v>1987</c:v>
                </c:pt>
                <c:pt idx="40">
                  <c:v>1988</c:v>
                </c:pt>
                <c:pt idx="41">
                  <c:v>1989</c:v>
                </c:pt>
                <c:pt idx="42">
                  <c:v>1990</c:v>
                </c:pt>
                <c:pt idx="43">
                  <c:v>1991</c:v>
                </c:pt>
                <c:pt idx="44">
                  <c:v>1992</c:v>
                </c:pt>
                <c:pt idx="45">
                  <c:v>1993</c:v>
                </c:pt>
                <c:pt idx="46">
                  <c:v>1994</c:v>
                </c:pt>
                <c:pt idx="47">
                  <c:v>1995</c:v>
                </c:pt>
                <c:pt idx="48">
                  <c:v>1996</c:v>
                </c:pt>
                <c:pt idx="49">
                  <c:v>1997</c:v>
                </c:pt>
                <c:pt idx="50">
                  <c:v>1998</c:v>
                </c:pt>
                <c:pt idx="51">
                  <c:v>1999</c:v>
                </c:pt>
                <c:pt idx="52">
                  <c:v>2000</c:v>
                </c:pt>
                <c:pt idx="53">
                  <c:v>2001</c:v>
                </c:pt>
                <c:pt idx="54">
                  <c:v>2002</c:v>
                </c:pt>
                <c:pt idx="55">
                  <c:v>2003</c:v>
                </c:pt>
                <c:pt idx="56">
                  <c:v>2004</c:v>
                </c:pt>
                <c:pt idx="57">
                  <c:v>2005</c:v>
                </c:pt>
                <c:pt idx="58">
                  <c:v>2006</c:v>
                </c:pt>
                <c:pt idx="59">
                  <c:v>2007</c:v>
                </c:pt>
                <c:pt idx="60">
                  <c:v>2008</c:v>
                </c:pt>
                <c:pt idx="61">
                  <c:v>2009</c:v>
                </c:pt>
              </c:numCache>
            </c:numRef>
          </c:cat>
          <c:val>
            <c:numRef>
              <c:f>Sheet1!$B$2:$B$91</c:f>
            </c:numRef>
          </c:val>
          <c:smooth val="0"/>
        </c:ser>
        <c:ser>
          <c:idx val="1"/>
          <c:order val="1"/>
          <c:tx>
            <c:strRef>
              <c:f>Sheet1!$C$1</c:f>
              <c:strCache>
                <c:ptCount val="1"/>
                <c:pt idx="0">
                  <c:v>importer2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Sheet1!$A$2:$A$91</c:f>
              <c:numCache>
                <c:formatCode>General</c:formatCode>
                <c:ptCount val="62"/>
                <c:pt idx="0">
                  <c:v>1948</c:v>
                </c:pt>
                <c:pt idx="1">
                  <c:v>1949</c:v>
                </c:pt>
                <c:pt idx="2">
                  <c:v>1950</c:v>
                </c:pt>
                <c:pt idx="3">
                  <c:v>1951</c:v>
                </c:pt>
                <c:pt idx="4">
                  <c:v>1952</c:v>
                </c:pt>
                <c:pt idx="5">
                  <c:v>1953</c:v>
                </c:pt>
                <c:pt idx="6">
                  <c:v>1954</c:v>
                </c:pt>
                <c:pt idx="7">
                  <c:v>1955</c:v>
                </c:pt>
                <c:pt idx="8">
                  <c:v>1956</c:v>
                </c:pt>
                <c:pt idx="9">
                  <c:v>1957</c:v>
                </c:pt>
                <c:pt idx="10">
                  <c:v>1958</c:v>
                </c:pt>
                <c:pt idx="11">
                  <c:v>1959</c:v>
                </c:pt>
                <c:pt idx="12">
                  <c:v>1960</c:v>
                </c:pt>
                <c:pt idx="13">
                  <c:v>1961</c:v>
                </c:pt>
                <c:pt idx="14">
                  <c:v>1962</c:v>
                </c:pt>
                <c:pt idx="15">
                  <c:v>1963</c:v>
                </c:pt>
                <c:pt idx="16">
                  <c:v>1964</c:v>
                </c:pt>
                <c:pt idx="17">
                  <c:v>1965</c:v>
                </c:pt>
                <c:pt idx="18">
                  <c:v>1966</c:v>
                </c:pt>
                <c:pt idx="19">
                  <c:v>1967</c:v>
                </c:pt>
                <c:pt idx="20">
                  <c:v>1968</c:v>
                </c:pt>
                <c:pt idx="21">
                  <c:v>1969</c:v>
                </c:pt>
                <c:pt idx="22">
                  <c:v>1970</c:v>
                </c:pt>
                <c:pt idx="23">
                  <c:v>1971</c:v>
                </c:pt>
                <c:pt idx="24">
                  <c:v>1972</c:v>
                </c:pt>
                <c:pt idx="25">
                  <c:v>1973</c:v>
                </c:pt>
                <c:pt idx="26">
                  <c:v>1974</c:v>
                </c:pt>
                <c:pt idx="27">
                  <c:v>1975</c:v>
                </c:pt>
                <c:pt idx="28">
                  <c:v>1976</c:v>
                </c:pt>
                <c:pt idx="29">
                  <c:v>1977</c:v>
                </c:pt>
                <c:pt idx="30">
                  <c:v>1978</c:v>
                </c:pt>
                <c:pt idx="31">
                  <c:v>1979</c:v>
                </c:pt>
                <c:pt idx="32">
                  <c:v>1980</c:v>
                </c:pt>
                <c:pt idx="33">
                  <c:v>1981</c:v>
                </c:pt>
                <c:pt idx="34">
                  <c:v>1982</c:v>
                </c:pt>
                <c:pt idx="35">
                  <c:v>1983</c:v>
                </c:pt>
                <c:pt idx="36">
                  <c:v>1984</c:v>
                </c:pt>
                <c:pt idx="37">
                  <c:v>1985</c:v>
                </c:pt>
                <c:pt idx="38">
                  <c:v>1986</c:v>
                </c:pt>
                <c:pt idx="39">
                  <c:v>1987</c:v>
                </c:pt>
                <c:pt idx="40">
                  <c:v>1988</c:v>
                </c:pt>
                <c:pt idx="41">
                  <c:v>1989</c:v>
                </c:pt>
                <c:pt idx="42">
                  <c:v>1990</c:v>
                </c:pt>
                <c:pt idx="43">
                  <c:v>1991</c:v>
                </c:pt>
                <c:pt idx="44">
                  <c:v>1992</c:v>
                </c:pt>
                <c:pt idx="45">
                  <c:v>1993</c:v>
                </c:pt>
                <c:pt idx="46">
                  <c:v>1994</c:v>
                </c:pt>
                <c:pt idx="47">
                  <c:v>1995</c:v>
                </c:pt>
                <c:pt idx="48">
                  <c:v>1996</c:v>
                </c:pt>
                <c:pt idx="49">
                  <c:v>1997</c:v>
                </c:pt>
                <c:pt idx="50">
                  <c:v>1998</c:v>
                </c:pt>
                <c:pt idx="51">
                  <c:v>1999</c:v>
                </c:pt>
                <c:pt idx="52">
                  <c:v>2000</c:v>
                </c:pt>
                <c:pt idx="53">
                  <c:v>2001</c:v>
                </c:pt>
                <c:pt idx="54">
                  <c:v>2002</c:v>
                </c:pt>
                <c:pt idx="55">
                  <c:v>2003</c:v>
                </c:pt>
                <c:pt idx="56">
                  <c:v>2004</c:v>
                </c:pt>
                <c:pt idx="57">
                  <c:v>2005</c:v>
                </c:pt>
                <c:pt idx="58">
                  <c:v>2006</c:v>
                </c:pt>
                <c:pt idx="59">
                  <c:v>2007</c:v>
                </c:pt>
                <c:pt idx="60">
                  <c:v>2008</c:v>
                </c:pt>
                <c:pt idx="61">
                  <c:v>2009</c:v>
                </c:pt>
              </c:numCache>
            </c:numRef>
          </c:cat>
          <c:val>
            <c:numRef>
              <c:f>Sheet1!$C$2:$C$91</c:f>
            </c:numRef>
          </c:val>
          <c:smooth val="0"/>
        </c:ser>
        <c:ser>
          <c:idx val="2"/>
          <c:order val="2"/>
          <c:tx>
            <c:strRef>
              <c:f>Sheet1!$D$1</c:f>
              <c:strCache>
                <c:ptCount val="1"/>
                <c:pt idx="0">
                  <c:v>Imports of Brazil from Argentina</c:v>
                </c:pt>
              </c:strCache>
            </c:strRef>
          </c:tx>
          <c:spPr>
            <a:ln w="12700" cap="rnd">
              <a:solidFill>
                <a:schemeClr val="bg1">
                  <a:lumMod val="75000"/>
                </a:schemeClr>
              </a:solidFill>
              <a:round/>
            </a:ln>
            <a:effectLst/>
          </c:spPr>
          <c:marker>
            <c:symbol val="none"/>
          </c:marker>
          <c:cat>
            <c:numRef>
              <c:f>Sheet1!$A$2:$A$91</c:f>
              <c:numCache>
                <c:formatCode>General</c:formatCode>
                <c:ptCount val="62"/>
                <c:pt idx="0">
                  <c:v>1948</c:v>
                </c:pt>
                <c:pt idx="1">
                  <c:v>1949</c:v>
                </c:pt>
                <c:pt idx="2">
                  <c:v>1950</c:v>
                </c:pt>
                <c:pt idx="3">
                  <c:v>1951</c:v>
                </c:pt>
                <c:pt idx="4">
                  <c:v>1952</c:v>
                </c:pt>
                <c:pt idx="5">
                  <c:v>1953</c:v>
                </c:pt>
                <c:pt idx="6">
                  <c:v>1954</c:v>
                </c:pt>
                <c:pt idx="7">
                  <c:v>1955</c:v>
                </c:pt>
                <c:pt idx="8">
                  <c:v>1956</c:v>
                </c:pt>
                <c:pt idx="9">
                  <c:v>1957</c:v>
                </c:pt>
                <c:pt idx="10">
                  <c:v>1958</c:v>
                </c:pt>
                <c:pt idx="11">
                  <c:v>1959</c:v>
                </c:pt>
                <c:pt idx="12">
                  <c:v>1960</c:v>
                </c:pt>
                <c:pt idx="13">
                  <c:v>1961</c:v>
                </c:pt>
                <c:pt idx="14">
                  <c:v>1962</c:v>
                </c:pt>
                <c:pt idx="15">
                  <c:v>1963</c:v>
                </c:pt>
                <c:pt idx="16">
                  <c:v>1964</c:v>
                </c:pt>
                <c:pt idx="17">
                  <c:v>1965</c:v>
                </c:pt>
                <c:pt idx="18">
                  <c:v>1966</c:v>
                </c:pt>
                <c:pt idx="19">
                  <c:v>1967</c:v>
                </c:pt>
                <c:pt idx="20">
                  <c:v>1968</c:v>
                </c:pt>
                <c:pt idx="21">
                  <c:v>1969</c:v>
                </c:pt>
                <c:pt idx="22">
                  <c:v>1970</c:v>
                </c:pt>
                <c:pt idx="23">
                  <c:v>1971</c:v>
                </c:pt>
                <c:pt idx="24">
                  <c:v>1972</c:v>
                </c:pt>
                <c:pt idx="25">
                  <c:v>1973</c:v>
                </c:pt>
                <c:pt idx="26">
                  <c:v>1974</c:v>
                </c:pt>
                <c:pt idx="27">
                  <c:v>1975</c:v>
                </c:pt>
                <c:pt idx="28">
                  <c:v>1976</c:v>
                </c:pt>
                <c:pt idx="29">
                  <c:v>1977</c:v>
                </c:pt>
                <c:pt idx="30">
                  <c:v>1978</c:v>
                </c:pt>
                <c:pt idx="31">
                  <c:v>1979</c:v>
                </c:pt>
                <c:pt idx="32">
                  <c:v>1980</c:v>
                </c:pt>
                <c:pt idx="33">
                  <c:v>1981</c:v>
                </c:pt>
                <c:pt idx="34">
                  <c:v>1982</c:v>
                </c:pt>
                <c:pt idx="35">
                  <c:v>1983</c:v>
                </c:pt>
                <c:pt idx="36">
                  <c:v>1984</c:v>
                </c:pt>
                <c:pt idx="37">
                  <c:v>1985</c:v>
                </c:pt>
                <c:pt idx="38">
                  <c:v>1986</c:v>
                </c:pt>
                <c:pt idx="39">
                  <c:v>1987</c:v>
                </c:pt>
                <c:pt idx="40">
                  <c:v>1988</c:v>
                </c:pt>
                <c:pt idx="41">
                  <c:v>1989</c:v>
                </c:pt>
                <c:pt idx="42">
                  <c:v>1990</c:v>
                </c:pt>
                <c:pt idx="43">
                  <c:v>1991</c:v>
                </c:pt>
                <c:pt idx="44">
                  <c:v>1992</c:v>
                </c:pt>
                <c:pt idx="45">
                  <c:v>1993</c:v>
                </c:pt>
                <c:pt idx="46">
                  <c:v>1994</c:v>
                </c:pt>
                <c:pt idx="47">
                  <c:v>1995</c:v>
                </c:pt>
                <c:pt idx="48">
                  <c:v>1996</c:v>
                </c:pt>
                <c:pt idx="49">
                  <c:v>1997</c:v>
                </c:pt>
                <c:pt idx="50">
                  <c:v>1998</c:v>
                </c:pt>
                <c:pt idx="51">
                  <c:v>1999</c:v>
                </c:pt>
                <c:pt idx="52">
                  <c:v>2000</c:v>
                </c:pt>
                <c:pt idx="53">
                  <c:v>2001</c:v>
                </c:pt>
                <c:pt idx="54">
                  <c:v>2002</c:v>
                </c:pt>
                <c:pt idx="55">
                  <c:v>2003</c:v>
                </c:pt>
                <c:pt idx="56">
                  <c:v>2004</c:v>
                </c:pt>
                <c:pt idx="57">
                  <c:v>2005</c:v>
                </c:pt>
                <c:pt idx="58">
                  <c:v>2006</c:v>
                </c:pt>
                <c:pt idx="59">
                  <c:v>2007</c:v>
                </c:pt>
                <c:pt idx="60">
                  <c:v>2008</c:v>
                </c:pt>
                <c:pt idx="61">
                  <c:v>2009</c:v>
                </c:pt>
              </c:numCache>
            </c:numRef>
          </c:cat>
          <c:val>
            <c:numRef>
              <c:f>Sheet1!$D$2:$D$91</c:f>
              <c:numCache>
                <c:formatCode>General</c:formatCode>
                <c:ptCount val="62"/>
                <c:pt idx="0">
                  <c:v>88.88</c:v>
                </c:pt>
                <c:pt idx="1">
                  <c:v>129.13999999999999</c:v>
                </c:pt>
                <c:pt idx="2">
                  <c:v>120.67</c:v>
                </c:pt>
                <c:pt idx="3">
                  <c:v>137.5</c:v>
                </c:pt>
                <c:pt idx="4">
                  <c:v>41.69</c:v>
                </c:pt>
                <c:pt idx="5">
                  <c:v>203.61</c:v>
                </c:pt>
                <c:pt idx="6">
                  <c:v>115.39</c:v>
                </c:pt>
                <c:pt idx="7">
                  <c:v>167.09</c:v>
                </c:pt>
                <c:pt idx="8">
                  <c:v>84.48</c:v>
                </c:pt>
                <c:pt idx="9">
                  <c:v>98.89</c:v>
                </c:pt>
                <c:pt idx="10">
                  <c:v>96.91</c:v>
                </c:pt>
                <c:pt idx="11">
                  <c:v>114.95</c:v>
                </c:pt>
                <c:pt idx="12">
                  <c:v>104.39</c:v>
                </c:pt>
                <c:pt idx="13">
                  <c:v>32.78</c:v>
                </c:pt>
                <c:pt idx="14">
                  <c:v>94.16</c:v>
                </c:pt>
                <c:pt idx="15">
                  <c:v>96.8</c:v>
                </c:pt>
                <c:pt idx="16">
                  <c:v>127.93</c:v>
                </c:pt>
                <c:pt idx="17">
                  <c:v>145.31</c:v>
                </c:pt>
                <c:pt idx="18">
                  <c:v>128.69999999999999</c:v>
                </c:pt>
                <c:pt idx="19">
                  <c:v>135.63</c:v>
                </c:pt>
                <c:pt idx="20">
                  <c:v>168.19</c:v>
                </c:pt>
                <c:pt idx="21">
                  <c:v>171.52</c:v>
                </c:pt>
                <c:pt idx="22">
                  <c:v>187.81</c:v>
                </c:pt>
                <c:pt idx="23">
                  <c:v>144.86000000000001</c:v>
                </c:pt>
                <c:pt idx="24">
                  <c:v>239.39</c:v>
                </c:pt>
                <c:pt idx="25">
                  <c:v>377.96</c:v>
                </c:pt>
                <c:pt idx="26">
                  <c:v>419.98</c:v>
                </c:pt>
                <c:pt idx="27">
                  <c:v>277.38</c:v>
                </c:pt>
                <c:pt idx="28">
                  <c:v>520.09</c:v>
                </c:pt>
                <c:pt idx="29">
                  <c:v>554.48</c:v>
                </c:pt>
                <c:pt idx="30">
                  <c:v>653.41999999999996</c:v>
                </c:pt>
                <c:pt idx="31">
                  <c:v>1088.5999999999999</c:v>
                </c:pt>
                <c:pt idx="32">
                  <c:v>924.74</c:v>
                </c:pt>
                <c:pt idx="33">
                  <c:v>696.91</c:v>
                </c:pt>
                <c:pt idx="34">
                  <c:v>653.11</c:v>
                </c:pt>
                <c:pt idx="35">
                  <c:v>411.47</c:v>
                </c:pt>
                <c:pt idx="36">
                  <c:v>592.47</c:v>
                </c:pt>
                <c:pt idx="37">
                  <c:v>542.52</c:v>
                </c:pt>
                <c:pt idx="38">
                  <c:v>854.04</c:v>
                </c:pt>
                <c:pt idx="39">
                  <c:v>673.45</c:v>
                </c:pt>
                <c:pt idx="40">
                  <c:v>812.86</c:v>
                </c:pt>
                <c:pt idx="41">
                  <c:v>1426.39</c:v>
                </c:pt>
                <c:pt idx="42">
                  <c:v>1665.87</c:v>
                </c:pt>
                <c:pt idx="43">
                  <c:v>1921.18</c:v>
                </c:pt>
                <c:pt idx="44">
                  <c:v>1893.56</c:v>
                </c:pt>
                <c:pt idx="45">
                  <c:v>3090.21</c:v>
                </c:pt>
                <c:pt idx="46">
                  <c:v>4028.16</c:v>
                </c:pt>
                <c:pt idx="47">
                  <c:v>6127.28</c:v>
                </c:pt>
                <c:pt idx="48">
                  <c:v>7452.15</c:v>
                </c:pt>
                <c:pt idx="49">
                  <c:v>8931.7000000000007</c:v>
                </c:pt>
                <c:pt idx="50">
                  <c:v>8831.01</c:v>
                </c:pt>
                <c:pt idx="51">
                  <c:v>6393.63</c:v>
                </c:pt>
                <c:pt idx="52">
                  <c:v>7527.8</c:v>
                </c:pt>
                <c:pt idx="53">
                  <c:v>6827.55</c:v>
                </c:pt>
                <c:pt idx="54">
                  <c:v>5221.8100000000004</c:v>
                </c:pt>
                <c:pt idx="55">
                  <c:v>5140.5600000000004</c:v>
                </c:pt>
                <c:pt idx="56">
                  <c:v>6129.63</c:v>
                </c:pt>
                <c:pt idx="57">
                  <c:v>6862.81</c:v>
                </c:pt>
                <c:pt idx="58">
                  <c:v>8481.93</c:v>
                </c:pt>
                <c:pt idx="59">
                  <c:v>11451</c:v>
                </c:pt>
                <c:pt idx="60">
                  <c:v>18205.8</c:v>
                </c:pt>
                <c:pt idx="61">
                  <c:v>12162.6</c:v>
                </c:pt>
              </c:numCache>
            </c:numRef>
          </c:val>
          <c:smooth val="0"/>
        </c:ser>
        <c:ser>
          <c:idx val="3"/>
          <c:order val="3"/>
          <c:tx>
            <c:strRef>
              <c:f>Sheet1!$E$1</c:f>
              <c:strCache>
                <c:ptCount val="1"/>
                <c:pt idx="0">
                  <c:v>Imports of Argentina from Brazil</c:v>
                </c:pt>
              </c:strCache>
            </c:strRef>
          </c:tx>
          <c:spPr>
            <a:ln w="12700" cap="rnd">
              <a:solidFill>
                <a:sysClr val="windowText" lastClr="000000"/>
              </a:solidFill>
              <a:round/>
            </a:ln>
            <a:effectLst/>
          </c:spPr>
          <c:marker>
            <c:symbol val="none"/>
          </c:marker>
          <c:cat>
            <c:numRef>
              <c:f>Sheet1!$A$2:$A$91</c:f>
              <c:numCache>
                <c:formatCode>General</c:formatCode>
                <c:ptCount val="62"/>
                <c:pt idx="0">
                  <c:v>1948</c:v>
                </c:pt>
                <c:pt idx="1">
                  <c:v>1949</c:v>
                </c:pt>
                <c:pt idx="2">
                  <c:v>1950</c:v>
                </c:pt>
                <c:pt idx="3">
                  <c:v>1951</c:v>
                </c:pt>
                <c:pt idx="4">
                  <c:v>1952</c:v>
                </c:pt>
                <c:pt idx="5">
                  <c:v>1953</c:v>
                </c:pt>
                <c:pt idx="6">
                  <c:v>1954</c:v>
                </c:pt>
                <c:pt idx="7">
                  <c:v>1955</c:v>
                </c:pt>
                <c:pt idx="8">
                  <c:v>1956</c:v>
                </c:pt>
                <c:pt idx="9">
                  <c:v>1957</c:v>
                </c:pt>
                <c:pt idx="10">
                  <c:v>1958</c:v>
                </c:pt>
                <c:pt idx="11">
                  <c:v>1959</c:v>
                </c:pt>
                <c:pt idx="12">
                  <c:v>1960</c:v>
                </c:pt>
                <c:pt idx="13">
                  <c:v>1961</c:v>
                </c:pt>
                <c:pt idx="14">
                  <c:v>1962</c:v>
                </c:pt>
                <c:pt idx="15">
                  <c:v>1963</c:v>
                </c:pt>
                <c:pt idx="16">
                  <c:v>1964</c:v>
                </c:pt>
                <c:pt idx="17">
                  <c:v>1965</c:v>
                </c:pt>
                <c:pt idx="18">
                  <c:v>1966</c:v>
                </c:pt>
                <c:pt idx="19">
                  <c:v>1967</c:v>
                </c:pt>
                <c:pt idx="20">
                  <c:v>1968</c:v>
                </c:pt>
                <c:pt idx="21">
                  <c:v>1969</c:v>
                </c:pt>
                <c:pt idx="22">
                  <c:v>1970</c:v>
                </c:pt>
                <c:pt idx="23">
                  <c:v>1971</c:v>
                </c:pt>
                <c:pt idx="24">
                  <c:v>1972</c:v>
                </c:pt>
                <c:pt idx="25">
                  <c:v>1973</c:v>
                </c:pt>
                <c:pt idx="26">
                  <c:v>1974</c:v>
                </c:pt>
                <c:pt idx="27">
                  <c:v>1975</c:v>
                </c:pt>
                <c:pt idx="28">
                  <c:v>1976</c:v>
                </c:pt>
                <c:pt idx="29">
                  <c:v>1977</c:v>
                </c:pt>
                <c:pt idx="30">
                  <c:v>1978</c:v>
                </c:pt>
                <c:pt idx="31">
                  <c:v>1979</c:v>
                </c:pt>
                <c:pt idx="32">
                  <c:v>1980</c:v>
                </c:pt>
                <c:pt idx="33">
                  <c:v>1981</c:v>
                </c:pt>
                <c:pt idx="34">
                  <c:v>1982</c:v>
                </c:pt>
                <c:pt idx="35">
                  <c:v>1983</c:v>
                </c:pt>
                <c:pt idx="36">
                  <c:v>1984</c:v>
                </c:pt>
                <c:pt idx="37">
                  <c:v>1985</c:v>
                </c:pt>
                <c:pt idx="38">
                  <c:v>1986</c:v>
                </c:pt>
                <c:pt idx="39">
                  <c:v>1987</c:v>
                </c:pt>
                <c:pt idx="40">
                  <c:v>1988</c:v>
                </c:pt>
                <c:pt idx="41">
                  <c:v>1989</c:v>
                </c:pt>
                <c:pt idx="42">
                  <c:v>1990</c:v>
                </c:pt>
                <c:pt idx="43">
                  <c:v>1991</c:v>
                </c:pt>
                <c:pt idx="44">
                  <c:v>1992</c:v>
                </c:pt>
                <c:pt idx="45">
                  <c:v>1993</c:v>
                </c:pt>
                <c:pt idx="46">
                  <c:v>1994</c:v>
                </c:pt>
                <c:pt idx="47">
                  <c:v>1995</c:v>
                </c:pt>
                <c:pt idx="48">
                  <c:v>1996</c:v>
                </c:pt>
                <c:pt idx="49">
                  <c:v>1997</c:v>
                </c:pt>
                <c:pt idx="50">
                  <c:v>1998</c:v>
                </c:pt>
                <c:pt idx="51">
                  <c:v>1999</c:v>
                </c:pt>
                <c:pt idx="52">
                  <c:v>2000</c:v>
                </c:pt>
                <c:pt idx="53">
                  <c:v>2001</c:v>
                </c:pt>
                <c:pt idx="54">
                  <c:v>2002</c:v>
                </c:pt>
                <c:pt idx="55">
                  <c:v>2003</c:v>
                </c:pt>
                <c:pt idx="56">
                  <c:v>2004</c:v>
                </c:pt>
                <c:pt idx="57">
                  <c:v>2005</c:v>
                </c:pt>
                <c:pt idx="58">
                  <c:v>2006</c:v>
                </c:pt>
                <c:pt idx="59">
                  <c:v>2007</c:v>
                </c:pt>
                <c:pt idx="60">
                  <c:v>2008</c:v>
                </c:pt>
                <c:pt idx="61">
                  <c:v>2009</c:v>
                </c:pt>
              </c:numCache>
            </c:numRef>
          </c:cat>
          <c:val>
            <c:numRef>
              <c:f>Sheet1!$E$2:$E$91</c:f>
              <c:numCache>
                <c:formatCode>General</c:formatCode>
                <c:ptCount val="62"/>
                <c:pt idx="0">
                  <c:v>133.5</c:v>
                </c:pt>
                <c:pt idx="1">
                  <c:v>83.7</c:v>
                </c:pt>
                <c:pt idx="2">
                  <c:v>75.7</c:v>
                </c:pt>
                <c:pt idx="3">
                  <c:v>116.9</c:v>
                </c:pt>
                <c:pt idx="4">
                  <c:v>114</c:v>
                </c:pt>
                <c:pt idx="5">
                  <c:v>89.1</c:v>
                </c:pt>
                <c:pt idx="6">
                  <c:v>120</c:v>
                </c:pt>
                <c:pt idx="7">
                  <c:v>110.1</c:v>
                </c:pt>
                <c:pt idx="8">
                  <c:v>84.8</c:v>
                </c:pt>
                <c:pt idx="9">
                  <c:v>123</c:v>
                </c:pt>
                <c:pt idx="10">
                  <c:v>127.9</c:v>
                </c:pt>
                <c:pt idx="11">
                  <c:v>57.6</c:v>
                </c:pt>
                <c:pt idx="12">
                  <c:v>61.1</c:v>
                </c:pt>
                <c:pt idx="13">
                  <c:v>77.599999999999994</c:v>
                </c:pt>
                <c:pt idx="14">
                  <c:v>62.6</c:v>
                </c:pt>
                <c:pt idx="15">
                  <c:v>57.9</c:v>
                </c:pt>
                <c:pt idx="16">
                  <c:v>100.5</c:v>
                </c:pt>
                <c:pt idx="17">
                  <c:v>162.4</c:v>
                </c:pt>
                <c:pt idx="18">
                  <c:v>132.1</c:v>
                </c:pt>
                <c:pt idx="19">
                  <c:v>124.1</c:v>
                </c:pt>
                <c:pt idx="20">
                  <c:v>138.5</c:v>
                </c:pt>
                <c:pt idx="21">
                  <c:v>174.47</c:v>
                </c:pt>
                <c:pt idx="22">
                  <c:v>183.68</c:v>
                </c:pt>
                <c:pt idx="23">
                  <c:v>196.96</c:v>
                </c:pt>
                <c:pt idx="24">
                  <c:v>175</c:v>
                </c:pt>
                <c:pt idx="25">
                  <c:v>205.32</c:v>
                </c:pt>
                <c:pt idx="26">
                  <c:v>296.88</c:v>
                </c:pt>
                <c:pt idx="27">
                  <c:v>358.85</c:v>
                </c:pt>
                <c:pt idx="28">
                  <c:v>371.46</c:v>
                </c:pt>
                <c:pt idx="29">
                  <c:v>372.52</c:v>
                </c:pt>
                <c:pt idx="30">
                  <c:v>340.23</c:v>
                </c:pt>
                <c:pt idx="31">
                  <c:v>657.18</c:v>
                </c:pt>
                <c:pt idx="32">
                  <c:v>1072.4000000000001</c:v>
                </c:pt>
                <c:pt idx="33">
                  <c:v>893.22</c:v>
                </c:pt>
                <c:pt idx="34">
                  <c:v>687.87</c:v>
                </c:pt>
                <c:pt idx="35">
                  <c:v>666.42</c:v>
                </c:pt>
                <c:pt idx="36">
                  <c:v>831.16</c:v>
                </c:pt>
                <c:pt idx="37">
                  <c:v>611.63</c:v>
                </c:pt>
                <c:pt idx="38">
                  <c:v>691.3</c:v>
                </c:pt>
                <c:pt idx="39">
                  <c:v>819.3</c:v>
                </c:pt>
                <c:pt idx="40">
                  <c:v>971.35</c:v>
                </c:pt>
                <c:pt idx="41">
                  <c:v>721.27</c:v>
                </c:pt>
                <c:pt idx="42">
                  <c:v>717.88</c:v>
                </c:pt>
                <c:pt idx="43">
                  <c:v>1531.86</c:v>
                </c:pt>
                <c:pt idx="44">
                  <c:v>3338.6</c:v>
                </c:pt>
                <c:pt idx="45">
                  <c:v>3568.45</c:v>
                </c:pt>
                <c:pt idx="46">
                  <c:v>4286.25</c:v>
                </c:pt>
                <c:pt idx="47">
                  <c:v>4038.12</c:v>
                </c:pt>
                <c:pt idx="48">
                  <c:v>5327.12</c:v>
                </c:pt>
                <c:pt idx="49">
                  <c:v>6824.04</c:v>
                </c:pt>
                <c:pt idx="50">
                  <c:v>7094.93</c:v>
                </c:pt>
                <c:pt idx="51">
                  <c:v>5600.23</c:v>
                </c:pt>
                <c:pt idx="52">
                  <c:v>6478.45</c:v>
                </c:pt>
                <c:pt idx="53">
                  <c:v>5277.76</c:v>
                </c:pt>
                <c:pt idx="54">
                  <c:v>2518.27</c:v>
                </c:pt>
                <c:pt idx="55">
                  <c:v>4707.75</c:v>
                </c:pt>
                <c:pt idx="56">
                  <c:v>7602.72</c:v>
                </c:pt>
                <c:pt idx="57">
                  <c:v>10293.200000000001</c:v>
                </c:pt>
                <c:pt idx="58">
                  <c:v>12721.7</c:v>
                </c:pt>
                <c:pt idx="59">
                  <c:v>14660.3</c:v>
                </c:pt>
                <c:pt idx="60">
                  <c:v>17976.8</c:v>
                </c:pt>
                <c:pt idx="61">
                  <c:v>12063.7</c:v>
                </c:pt>
              </c:numCache>
            </c:numRef>
          </c:val>
          <c:smooth val="0"/>
        </c:ser>
        <c:ser>
          <c:idx val="4"/>
          <c:order val="4"/>
          <c:tx>
            <c:strRef>
              <c:f>Sheet1!$F$1</c:f>
              <c:strCache>
                <c:ptCount val="1"/>
                <c:pt idx="0">
                  <c:v>Trade Balance</c:v>
                </c:pt>
              </c:strCache>
            </c:strRef>
          </c:tx>
          <c:spPr>
            <a:ln w="19050" cap="rnd">
              <a:solidFill>
                <a:sysClr val="windowText" lastClr="000000"/>
              </a:solidFill>
              <a:prstDash val="sysDot"/>
              <a:round/>
            </a:ln>
            <a:effectLst/>
          </c:spPr>
          <c:marker>
            <c:symbol val="none"/>
          </c:marker>
          <c:cat>
            <c:numRef>
              <c:f>Sheet1!$A$2:$A$91</c:f>
              <c:numCache>
                <c:formatCode>General</c:formatCode>
                <c:ptCount val="62"/>
                <c:pt idx="0">
                  <c:v>1948</c:v>
                </c:pt>
                <c:pt idx="1">
                  <c:v>1949</c:v>
                </c:pt>
                <c:pt idx="2">
                  <c:v>1950</c:v>
                </c:pt>
                <c:pt idx="3">
                  <c:v>1951</c:v>
                </c:pt>
                <c:pt idx="4">
                  <c:v>1952</c:v>
                </c:pt>
                <c:pt idx="5">
                  <c:v>1953</c:v>
                </c:pt>
                <c:pt idx="6">
                  <c:v>1954</c:v>
                </c:pt>
                <c:pt idx="7">
                  <c:v>1955</c:v>
                </c:pt>
                <c:pt idx="8">
                  <c:v>1956</c:v>
                </c:pt>
                <c:pt idx="9">
                  <c:v>1957</c:v>
                </c:pt>
                <c:pt idx="10">
                  <c:v>1958</c:v>
                </c:pt>
                <c:pt idx="11">
                  <c:v>1959</c:v>
                </c:pt>
                <c:pt idx="12">
                  <c:v>1960</c:v>
                </c:pt>
                <c:pt idx="13">
                  <c:v>1961</c:v>
                </c:pt>
                <c:pt idx="14">
                  <c:v>1962</c:v>
                </c:pt>
                <c:pt idx="15">
                  <c:v>1963</c:v>
                </c:pt>
                <c:pt idx="16">
                  <c:v>1964</c:v>
                </c:pt>
                <c:pt idx="17">
                  <c:v>1965</c:v>
                </c:pt>
                <c:pt idx="18">
                  <c:v>1966</c:v>
                </c:pt>
                <c:pt idx="19">
                  <c:v>1967</c:v>
                </c:pt>
                <c:pt idx="20">
                  <c:v>1968</c:v>
                </c:pt>
                <c:pt idx="21">
                  <c:v>1969</c:v>
                </c:pt>
                <c:pt idx="22">
                  <c:v>1970</c:v>
                </c:pt>
                <c:pt idx="23">
                  <c:v>1971</c:v>
                </c:pt>
                <c:pt idx="24">
                  <c:v>1972</c:v>
                </c:pt>
                <c:pt idx="25">
                  <c:v>1973</c:v>
                </c:pt>
                <c:pt idx="26">
                  <c:v>1974</c:v>
                </c:pt>
                <c:pt idx="27">
                  <c:v>1975</c:v>
                </c:pt>
                <c:pt idx="28">
                  <c:v>1976</c:v>
                </c:pt>
                <c:pt idx="29">
                  <c:v>1977</c:v>
                </c:pt>
                <c:pt idx="30">
                  <c:v>1978</c:v>
                </c:pt>
                <c:pt idx="31">
                  <c:v>1979</c:v>
                </c:pt>
                <c:pt idx="32">
                  <c:v>1980</c:v>
                </c:pt>
                <c:pt idx="33">
                  <c:v>1981</c:v>
                </c:pt>
                <c:pt idx="34">
                  <c:v>1982</c:v>
                </c:pt>
                <c:pt idx="35">
                  <c:v>1983</c:v>
                </c:pt>
                <c:pt idx="36">
                  <c:v>1984</c:v>
                </c:pt>
                <c:pt idx="37">
                  <c:v>1985</c:v>
                </c:pt>
                <c:pt idx="38">
                  <c:v>1986</c:v>
                </c:pt>
                <c:pt idx="39">
                  <c:v>1987</c:v>
                </c:pt>
                <c:pt idx="40">
                  <c:v>1988</c:v>
                </c:pt>
                <c:pt idx="41">
                  <c:v>1989</c:v>
                </c:pt>
                <c:pt idx="42">
                  <c:v>1990</c:v>
                </c:pt>
                <c:pt idx="43">
                  <c:v>1991</c:v>
                </c:pt>
                <c:pt idx="44">
                  <c:v>1992</c:v>
                </c:pt>
                <c:pt idx="45">
                  <c:v>1993</c:v>
                </c:pt>
                <c:pt idx="46">
                  <c:v>1994</c:v>
                </c:pt>
                <c:pt idx="47">
                  <c:v>1995</c:v>
                </c:pt>
                <c:pt idx="48">
                  <c:v>1996</c:v>
                </c:pt>
                <c:pt idx="49">
                  <c:v>1997</c:v>
                </c:pt>
                <c:pt idx="50">
                  <c:v>1998</c:v>
                </c:pt>
                <c:pt idx="51">
                  <c:v>1999</c:v>
                </c:pt>
                <c:pt idx="52">
                  <c:v>2000</c:v>
                </c:pt>
                <c:pt idx="53">
                  <c:v>2001</c:v>
                </c:pt>
                <c:pt idx="54">
                  <c:v>2002</c:v>
                </c:pt>
                <c:pt idx="55">
                  <c:v>2003</c:v>
                </c:pt>
                <c:pt idx="56">
                  <c:v>2004</c:v>
                </c:pt>
                <c:pt idx="57">
                  <c:v>2005</c:v>
                </c:pt>
                <c:pt idx="58">
                  <c:v>2006</c:v>
                </c:pt>
                <c:pt idx="59">
                  <c:v>2007</c:v>
                </c:pt>
                <c:pt idx="60">
                  <c:v>2008</c:v>
                </c:pt>
                <c:pt idx="61">
                  <c:v>2009</c:v>
                </c:pt>
              </c:numCache>
            </c:numRef>
          </c:cat>
          <c:val>
            <c:numRef>
              <c:f>Sheet1!$F$2:$F$91</c:f>
              <c:numCache>
                <c:formatCode>General</c:formatCode>
                <c:ptCount val="62"/>
                <c:pt idx="0">
                  <c:v>-44.620000000000005</c:v>
                </c:pt>
                <c:pt idx="1">
                  <c:v>45.439999999999984</c:v>
                </c:pt>
                <c:pt idx="2">
                  <c:v>44.97</c:v>
                </c:pt>
                <c:pt idx="3">
                  <c:v>20.599999999999994</c:v>
                </c:pt>
                <c:pt idx="4">
                  <c:v>-72.31</c:v>
                </c:pt>
                <c:pt idx="5">
                  <c:v>114.51000000000002</c:v>
                </c:pt>
                <c:pt idx="6">
                  <c:v>-4.6099999999999994</c:v>
                </c:pt>
                <c:pt idx="7">
                  <c:v>56.990000000000009</c:v>
                </c:pt>
                <c:pt idx="8">
                  <c:v>-0.31999999999999318</c:v>
                </c:pt>
                <c:pt idx="9">
                  <c:v>-24.11</c:v>
                </c:pt>
                <c:pt idx="10">
                  <c:v>-30.990000000000009</c:v>
                </c:pt>
                <c:pt idx="11">
                  <c:v>57.35</c:v>
                </c:pt>
                <c:pt idx="12">
                  <c:v>43.29</c:v>
                </c:pt>
                <c:pt idx="13">
                  <c:v>-44.819999999999993</c:v>
                </c:pt>
                <c:pt idx="14">
                  <c:v>31.559999999999995</c:v>
                </c:pt>
                <c:pt idx="15">
                  <c:v>38.9</c:v>
                </c:pt>
                <c:pt idx="16">
                  <c:v>27.430000000000007</c:v>
                </c:pt>
                <c:pt idx="17">
                  <c:v>-17.090000000000003</c:v>
                </c:pt>
                <c:pt idx="18">
                  <c:v>-3.4000000000000057</c:v>
                </c:pt>
                <c:pt idx="19">
                  <c:v>11.530000000000001</c:v>
                </c:pt>
                <c:pt idx="20">
                  <c:v>29.689999999999998</c:v>
                </c:pt>
                <c:pt idx="21">
                  <c:v>-2.9499999999999886</c:v>
                </c:pt>
                <c:pt idx="22">
                  <c:v>4.1299999999999955</c:v>
                </c:pt>
                <c:pt idx="23">
                  <c:v>-52.099999999999994</c:v>
                </c:pt>
                <c:pt idx="24">
                  <c:v>64.389999999999986</c:v>
                </c:pt>
                <c:pt idx="25">
                  <c:v>172.64</c:v>
                </c:pt>
                <c:pt idx="26">
                  <c:v>123.10000000000002</c:v>
                </c:pt>
                <c:pt idx="27">
                  <c:v>-81.470000000000027</c:v>
                </c:pt>
                <c:pt idx="28">
                  <c:v>148.63000000000005</c:v>
                </c:pt>
                <c:pt idx="29">
                  <c:v>181.96000000000004</c:v>
                </c:pt>
                <c:pt idx="30">
                  <c:v>313.18999999999994</c:v>
                </c:pt>
                <c:pt idx="31">
                  <c:v>431.41999999999996</c:v>
                </c:pt>
                <c:pt idx="32">
                  <c:v>-147.66000000000008</c:v>
                </c:pt>
                <c:pt idx="33">
                  <c:v>-196.31000000000006</c:v>
                </c:pt>
                <c:pt idx="34">
                  <c:v>-34.759999999999991</c:v>
                </c:pt>
                <c:pt idx="35">
                  <c:v>-254.94999999999993</c:v>
                </c:pt>
                <c:pt idx="36">
                  <c:v>-238.68999999999994</c:v>
                </c:pt>
                <c:pt idx="37">
                  <c:v>-69.110000000000014</c:v>
                </c:pt>
                <c:pt idx="38">
                  <c:v>162.74</c:v>
                </c:pt>
                <c:pt idx="39">
                  <c:v>-145.84999999999991</c:v>
                </c:pt>
                <c:pt idx="40">
                  <c:v>-158.49</c:v>
                </c:pt>
                <c:pt idx="41">
                  <c:v>705.12000000000012</c:v>
                </c:pt>
                <c:pt idx="42">
                  <c:v>947.9899999999999</c:v>
                </c:pt>
                <c:pt idx="43">
                  <c:v>389.32000000000016</c:v>
                </c:pt>
                <c:pt idx="44">
                  <c:v>-1445.04</c:v>
                </c:pt>
                <c:pt idx="45">
                  <c:v>-478.23999999999978</c:v>
                </c:pt>
                <c:pt idx="46">
                  <c:v>-258.09000000000015</c:v>
                </c:pt>
                <c:pt idx="47">
                  <c:v>2089.16</c:v>
                </c:pt>
                <c:pt idx="48">
                  <c:v>2125.0299999999997</c:v>
                </c:pt>
                <c:pt idx="49">
                  <c:v>2107.6600000000008</c:v>
                </c:pt>
                <c:pt idx="50">
                  <c:v>1736.08</c:v>
                </c:pt>
                <c:pt idx="51">
                  <c:v>793.40000000000055</c:v>
                </c:pt>
                <c:pt idx="52">
                  <c:v>1049.3500000000004</c:v>
                </c:pt>
                <c:pt idx="53">
                  <c:v>1549.79</c:v>
                </c:pt>
                <c:pt idx="54">
                  <c:v>2703.5400000000004</c:v>
                </c:pt>
                <c:pt idx="55">
                  <c:v>432.8100000000004</c:v>
                </c:pt>
                <c:pt idx="56">
                  <c:v>-1473.0900000000001</c:v>
                </c:pt>
                <c:pt idx="57">
                  <c:v>-3430.3900000000003</c:v>
                </c:pt>
                <c:pt idx="58">
                  <c:v>-4239.7700000000004</c:v>
                </c:pt>
                <c:pt idx="59">
                  <c:v>-3209.2999999999993</c:v>
                </c:pt>
                <c:pt idx="60">
                  <c:v>229</c:v>
                </c:pt>
                <c:pt idx="61">
                  <c:v>98.899999999999636</c:v>
                </c:pt>
              </c:numCache>
            </c:numRef>
          </c:val>
          <c:smooth val="0"/>
        </c:ser>
        <c:dLbls>
          <c:showLegendKey val="0"/>
          <c:showVal val="0"/>
          <c:showCatName val="0"/>
          <c:showSerName val="0"/>
          <c:showPercent val="0"/>
          <c:showBubbleSize val="0"/>
        </c:dLbls>
        <c:marker val="1"/>
        <c:smooth val="0"/>
        <c:axId val="34194944"/>
        <c:axId val="34196864"/>
      </c:lineChart>
      <c:catAx>
        <c:axId val="34194944"/>
        <c:scaling>
          <c:orientation val="minMax"/>
        </c:scaling>
        <c:delete val="0"/>
        <c:axPos val="b"/>
        <c:title>
          <c:tx>
            <c:rich>
              <a:bodyPr/>
              <a:lstStyle/>
              <a:p>
                <a:pPr>
                  <a:defRPr sz="800" b="0" baseline="0">
                    <a:latin typeface="Times New Roman" panose="02020603050405020304" pitchFamily="18" charset="0"/>
                    <a:cs typeface="Times New Roman" panose="02020603050405020304" pitchFamily="18" charset="0"/>
                  </a:defRPr>
                </a:pPr>
                <a:r>
                  <a:rPr lang="en-US" sz="800" b="0" baseline="0">
                    <a:effectLst/>
                    <a:latin typeface="Times New Roman" panose="02020603050405020304" pitchFamily="18" charset="0"/>
                    <a:cs typeface="Times New Roman" panose="02020603050405020304" pitchFamily="18" charset="0"/>
                  </a:rPr>
                  <a:t>Source: United Nations Comtrade</a:t>
                </a:r>
                <a:endParaRPr lang="es-ES" sz="800" b="0" baseline="0">
                  <a:effectLst/>
                  <a:latin typeface="Times New Roman" panose="02020603050405020304" pitchFamily="18" charset="0"/>
                  <a:cs typeface="Times New Roman" panose="02020603050405020304" pitchFamily="18" charset="0"/>
                </a:endParaRPr>
              </a:p>
            </c:rich>
          </c:tx>
          <c:layout>
            <c:manualLayout>
              <c:xMode val="edge"/>
              <c:yMode val="edge"/>
              <c:x val="0.15218153556048211"/>
              <c:y val="0.9362599553279336"/>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AR"/>
          </a:p>
        </c:txPr>
        <c:crossAx val="34196864"/>
        <c:crosses val="autoZero"/>
        <c:auto val="1"/>
        <c:lblAlgn val="ctr"/>
        <c:lblOffset val="100"/>
        <c:noMultiLvlLbl val="0"/>
      </c:catAx>
      <c:valAx>
        <c:axId val="34196864"/>
        <c:scaling>
          <c:orientation val="minMax"/>
          <c:min val="-500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a:solidFill>
                      <a:sysClr val="windowText" lastClr="000000"/>
                    </a:solidFill>
                    <a:latin typeface="Times New Roman" panose="02020603050405020304" pitchFamily="18" charset="0"/>
                    <a:cs typeface="Times New Roman" panose="02020603050405020304" pitchFamily="18" charset="0"/>
                  </a:rPr>
                  <a:t>Current US millions of dollars</a:t>
                </a:r>
              </a:p>
            </c:rich>
          </c:tx>
          <c:layout>
            <c:manualLayout>
              <c:xMode val="edge"/>
              <c:yMode val="edge"/>
              <c:x val="1.0765232015900924E-2"/>
              <c:y val="0.2444390165515024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AR"/>
          </a:p>
        </c:txPr>
        <c:crossAx val="34194944"/>
        <c:crosses val="autoZero"/>
        <c:crossBetween val="between"/>
      </c:valAx>
      <c:spPr>
        <a:noFill/>
        <a:ln>
          <a:solidFill>
            <a:sysClr val="windowText" lastClr="000000"/>
          </a:solidFill>
        </a:ln>
        <a:effectLst/>
      </c:spPr>
    </c:plotArea>
    <c:legend>
      <c:legendPos val="b"/>
      <c:layout>
        <c:manualLayout>
          <c:xMode val="edge"/>
          <c:yMode val="edge"/>
          <c:x val="0.14401192569375429"/>
          <c:y val="0.78171870996336534"/>
          <c:w val="0.82308705161854756"/>
          <c:h val="0.14664817623390747"/>
        </c:manualLayout>
      </c:layout>
      <c:overlay val="0"/>
      <c:spPr>
        <a:noFill/>
        <a:ln>
          <a:solidFill>
            <a:sysClr val="windowText" lastClr="000000"/>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AR"/>
        </a:p>
      </c:txPr>
    </c:legend>
    <c:plotVisOnly val="1"/>
    <c:dispBlanksAs val="gap"/>
    <c:showDLblsOverMax val="0"/>
  </c:chart>
  <c:spPr>
    <a:solidFill>
      <a:schemeClr val="bg1"/>
    </a:solidFill>
    <a:ln w="9525" cap="flat" cmpd="sng" algn="ctr">
      <a:noFill/>
      <a:round/>
    </a:ln>
    <a:effectLst/>
  </c:spPr>
  <c:txPr>
    <a:bodyPr/>
    <a:lstStyle/>
    <a:p>
      <a:pPr>
        <a:defRPr/>
      </a:pPr>
      <a:endParaRPr lang="es-A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small" spc="0" baseline="0">
                <a:solidFill>
                  <a:sysClr val="windowText" lastClr="000000"/>
                </a:solidFill>
                <a:latin typeface="Times New Roman" panose="02020603050405020304" pitchFamily="18" charset="0"/>
                <a:ea typeface="+mn-ea"/>
                <a:cs typeface="Times New Roman" panose="02020603050405020304" pitchFamily="18" charset="0"/>
              </a:defRPr>
            </a:pPr>
            <a:r>
              <a:rPr lang="es-ES" sz="1000" cap="small" baseline="0">
                <a:solidFill>
                  <a:sysClr val="windowText" lastClr="000000"/>
                </a:solidFill>
                <a:latin typeface="Times New Roman" panose="02020603050405020304" pitchFamily="18" charset="0"/>
                <a:cs typeface="Times New Roman" panose="02020603050405020304" pitchFamily="18" charset="0"/>
              </a:rPr>
              <a:t>Figure 2: CINC Index evolution</a:t>
            </a:r>
          </a:p>
        </c:rich>
      </c:tx>
      <c:layout>
        <c:manualLayout>
          <c:xMode val="edge"/>
          <c:yMode val="edge"/>
          <c:x val="0.27973928163403389"/>
          <c:y val="3.0382077240344956E-2"/>
        </c:manualLayout>
      </c:layout>
      <c:overlay val="0"/>
      <c:spPr>
        <a:noFill/>
        <a:ln>
          <a:noFill/>
        </a:ln>
        <a:effectLst/>
      </c:spPr>
    </c:title>
    <c:autoTitleDeleted val="0"/>
    <c:plotArea>
      <c:layout>
        <c:manualLayout>
          <c:layoutTarget val="inner"/>
          <c:xMode val="edge"/>
          <c:yMode val="edge"/>
          <c:x val="0.13712940223308098"/>
          <c:y val="0.10021701388888889"/>
          <c:w val="0.83339578533390724"/>
          <c:h val="0.62404317928192465"/>
        </c:manualLayout>
      </c:layout>
      <c:lineChart>
        <c:grouping val="standard"/>
        <c:varyColors val="0"/>
        <c:ser>
          <c:idx val="0"/>
          <c:order val="0"/>
          <c:tx>
            <c:strRef>
              <c:f>CINC!$B$1</c:f>
              <c:strCache>
                <c:ptCount val="1"/>
                <c:pt idx="0">
                  <c:v>Brazil</c:v>
                </c:pt>
              </c:strCache>
            </c:strRef>
          </c:tx>
          <c:spPr>
            <a:ln w="28575" cap="rnd">
              <a:solidFill>
                <a:sysClr val="windowText" lastClr="000000"/>
              </a:solidFill>
              <a:round/>
            </a:ln>
            <a:effectLst/>
          </c:spPr>
          <c:marker>
            <c:symbol val="none"/>
          </c:marker>
          <c:cat>
            <c:numRef>
              <c:f>CINC!$A$2:$A$168</c:f>
              <c:numCache>
                <c:formatCode>General</c:formatCode>
                <c:ptCount val="167"/>
                <c:pt idx="0">
                  <c:v>1841</c:v>
                </c:pt>
                <c:pt idx="1">
                  <c:v>1842</c:v>
                </c:pt>
                <c:pt idx="2">
                  <c:v>1843</c:v>
                </c:pt>
                <c:pt idx="3">
                  <c:v>1844</c:v>
                </c:pt>
                <c:pt idx="4">
                  <c:v>1845</c:v>
                </c:pt>
                <c:pt idx="5">
                  <c:v>1846</c:v>
                </c:pt>
                <c:pt idx="6">
                  <c:v>1847</c:v>
                </c:pt>
                <c:pt idx="7">
                  <c:v>1848</c:v>
                </c:pt>
                <c:pt idx="8">
                  <c:v>1849</c:v>
                </c:pt>
                <c:pt idx="9">
                  <c:v>1850</c:v>
                </c:pt>
                <c:pt idx="10">
                  <c:v>1851</c:v>
                </c:pt>
                <c:pt idx="11">
                  <c:v>1852</c:v>
                </c:pt>
                <c:pt idx="12">
                  <c:v>1853</c:v>
                </c:pt>
                <c:pt idx="13">
                  <c:v>1854</c:v>
                </c:pt>
                <c:pt idx="14">
                  <c:v>1855</c:v>
                </c:pt>
                <c:pt idx="15">
                  <c:v>1856</c:v>
                </c:pt>
                <c:pt idx="16">
                  <c:v>1857</c:v>
                </c:pt>
                <c:pt idx="17">
                  <c:v>1858</c:v>
                </c:pt>
                <c:pt idx="18">
                  <c:v>1859</c:v>
                </c:pt>
                <c:pt idx="19">
                  <c:v>1860</c:v>
                </c:pt>
                <c:pt idx="20">
                  <c:v>1861</c:v>
                </c:pt>
                <c:pt idx="21">
                  <c:v>1862</c:v>
                </c:pt>
                <c:pt idx="22">
                  <c:v>1863</c:v>
                </c:pt>
                <c:pt idx="23">
                  <c:v>1864</c:v>
                </c:pt>
                <c:pt idx="24">
                  <c:v>1865</c:v>
                </c:pt>
                <c:pt idx="25">
                  <c:v>1866</c:v>
                </c:pt>
                <c:pt idx="26">
                  <c:v>1867</c:v>
                </c:pt>
                <c:pt idx="27">
                  <c:v>1868</c:v>
                </c:pt>
                <c:pt idx="28">
                  <c:v>1869</c:v>
                </c:pt>
                <c:pt idx="29">
                  <c:v>1870</c:v>
                </c:pt>
                <c:pt idx="30">
                  <c:v>1871</c:v>
                </c:pt>
                <c:pt idx="31">
                  <c:v>1872</c:v>
                </c:pt>
                <c:pt idx="32">
                  <c:v>1873</c:v>
                </c:pt>
                <c:pt idx="33">
                  <c:v>1874</c:v>
                </c:pt>
                <c:pt idx="34">
                  <c:v>1875</c:v>
                </c:pt>
                <c:pt idx="35">
                  <c:v>1876</c:v>
                </c:pt>
                <c:pt idx="36">
                  <c:v>1877</c:v>
                </c:pt>
                <c:pt idx="37">
                  <c:v>1878</c:v>
                </c:pt>
                <c:pt idx="38">
                  <c:v>1879</c:v>
                </c:pt>
                <c:pt idx="39">
                  <c:v>1880</c:v>
                </c:pt>
                <c:pt idx="40">
                  <c:v>1881</c:v>
                </c:pt>
                <c:pt idx="41">
                  <c:v>1882</c:v>
                </c:pt>
                <c:pt idx="42">
                  <c:v>1883</c:v>
                </c:pt>
                <c:pt idx="43">
                  <c:v>1884</c:v>
                </c:pt>
                <c:pt idx="44">
                  <c:v>1885</c:v>
                </c:pt>
                <c:pt idx="45">
                  <c:v>1886</c:v>
                </c:pt>
                <c:pt idx="46">
                  <c:v>1887</c:v>
                </c:pt>
                <c:pt idx="47">
                  <c:v>1888</c:v>
                </c:pt>
                <c:pt idx="48">
                  <c:v>1889</c:v>
                </c:pt>
                <c:pt idx="49">
                  <c:v>1890</c:v>
                </c:pt>
                <c:pt idx="50">
                  <c:v>1891</c:v>
                </c:pt>
                <c:pt idx="51">
                  <c:v>1892</c:v>
                </c:pt>
                <c:pt idx="52">
                  <c:v>1893</c:v>
                </c:pt>
                <c:pt idx="53">
                  <c:v>1894</c:v>
                </c:pt>
                <c:pt idx="54">
                  <c:v>1895</c:v>
                </c:pt>
                <c:pt idx="55">
                  <c:v>1896</c:v>
                </c:pt>
                <c:pt idx="56">
                  <c:v>1897</c:v>
                </c:pt>
                <c:pt idx="57">
                  <c:v>1898</c:v>
                </c:pt>
                <c:pt idx="58">
                  <c:v>1899</c:v>
                </c:pt>
                <c:pt idx="59">
                  <c:v>1900</c:v>
                </c:pt>
                <c:pt idx="60">
                  <c:v>1901</c:v>
                </c:pt>
                <c:pt idx="61">
                  <c:v>1902</c:v>
                </c:pt>
                <c:pt idx="62">
                  <c:v>1903</c:v>
                </c:pt>
                <c:pt idx="63">
                  <c:v>1904</c:v>
                </c:pt>
                <c:pt idx="64">
                  <c:v>1905</c:v>
                </c:pt>
                <c:pt idx="65">
                  <c:v>1906</c:v>
                </c:pt>
                <c:pt idx="66">
                  <c:v>1907</c:v>
                </c:pt>
                <c:pt idx="67">
                  <c:v>1908</c:v>
                </c:pt>
                <c:pt idx="68">
                  <c:v>1909</c:v>
                </c:pt>
                <c:pt idx="69">
                  <c:v>1910</c:v>
                </c:pt>
                <c:pt idx="70">
                  <c:v>1911</c:v>
                </c:pt>
                <c:pt idx="71">
                  <c:v>1912</c:v>
                </c:pt>
                <c:pt idx="72">
                  <c:v>1913</c:v>
                </c:pt>
                <c:pt idx="73">
                  <c:v>1914</c:v>
                </c:pt>
                <c:pt idx="74">
                  <c:v>1915</c:v>
                </c:pt>
                <c:pt idx="75">
                  <c:v>1916</c:v>
                </c:pt>
                <c:pt idx="76">
                  <c:v>1917</c:v>
                </c:pt>
                <c:pt idx="77">
                  <c:v>1918</c:v>
                </c:pt>
                <c:pt idx="78">
                  <c:v>1919</c:v>
                </c:pt>
                <c:pt idx="79">
                  <c:v>1920</c:v>
                </c:pt>
                <c:pt idx="80">
                  <c:v>1921</c:v>
                </c:pt>
                <c:pt idx="81">
                  <c:v>1922</c:v>
                </c:pt>
                <c:pt idx="82">
                  <c:v>1923</c:v>
                </c:pt>
                <c:pt idx="83">
                  <c:v>1924</c:v>
                </c:pt>
                <c:pt idx="84">
                  <c:v>1925</c:v>
                </c:pt>
                <c:pt idx="85">
                  <c:v>1926</c:v>
                </c:pt>
                <c:pt idx="86">
                  <c:v>1927</c:v>
                </c:pt>
                <c:pt idx="87">
                  <c:v>1928</c:v>
                </c:pt>
                <c:pt idx="88">
                  <c:v>1929</c:v>
                </c:pt>
                <c:pt idx="89">
                  <c:v>1930</c:v>
                </c:pt>
                <c:pt idx="90">
                  <c:v>1931</c:v>
                </c:pt>
                <c:pt idx="91">
                  <c:v>1932</c:v>
                </c:pt>
                <c:pt idx="92">
                  <c:v>1933</c:v>
                </c:pt>
                <c:pt idx="93">
                  <c:v>1934</c:v>
                </c:pt>
                <c:pt idx="94">
                  <c:v>1935</c:v>
                </c:pt>
                <c:pt idx="95">
                  <c:v>1936</c:v>
                </c:pt>
                <c:pt idx="96">
                  <c:v>1937</c:v>
                </c:pt>
                <c:pt idx="97">
                  <c:v>1938</c:v>
                </c:pt>
                <c:pt idx="98">
                  <c:v>1939</c:v>
                </c:pt>
                <c:pt idx="99">
                  <c:v>1940</c:v>
                </c:pt>
                <c:pt idx="100">
                  <c:v>1941</c:v>
                </c:pt>
                <c:pt idx="101">
                  <c:v>1942</c:v>
                </c:pt>
                <c:pt idx="102">
                  <c:v>1943</c:v>
                </c:pt>
                <c:pt idx="103">
                  <c:v>1944</c:v>
                </c:pt>
                <c:pt idx="104">
                  <c:v>1945</c:v>
                </c:pt>
                <c:pt idx="105">
                  <c:v>1946</c:v>
                </c:pt>
                <c:pt idx="106">
                  <c:v>1947</c:v>
                </c:pt>
                <c:pt idx="107">
                  <c:v>1948</c:v>
                </c:pt>
                <c:pt idx="108">
                  <c:v>1949</c:v>
                </c:pt>
                <c:pt idx="109">
                  <c:v>1950</c:v>
                </c:pt>
                <c:pt idx="110">
                  <c:v>1951</c:v>
                </c:pt>
                <c:pt idx="111">
                  <c:v>1952</c:v>
                </c:pt>
                <c:pt idx="112">
                  <c:v>1953</c:v>
                </c:pt>
                <c:pt idx="113">
                  <c:v>1954</c:v>
                </c:pt>
                <c:pt idx="114">
                  <c:v>1955</c:v>
                </c:pt>
                <c:pt idx="115">
                  <c:v>1956</c:v>
                </c:pt>
                <c:pt idx="116">
                  <c:v>1957</c:v>
                </c:pt>
                <c:pt idx="117">
                  <c:v>1958</c:v>
                </c:pt>
                <c:pt idx="118">
                  <c:v>1959</c:v>
                </c:pt>
                <c:pt idx="119">
                  <c:v>1960</c:v>
                </c:pt>
                <c:pt idx="120">
                  <c:v>1961</c:v>
                </c:pt>
                <c:pt idx="121">
                  <c:v>1962</c:v>
                </c:pt>
                <c:pt idx="122">
                  <c:v>1963</c:v>
                </c:pt>
                <c:pt idx="123">
                  <c:v>1964</c:v>
                </c:pt>
                <c:pt idx="124">
                  <c:v>1965</c:v>
                </c:pt>
                <c:pt idx="125">
                  <c:v>1966</c:v>
                </c:pt>
                <c:pt idx="126">
                  <c:v>1967</c:v>
                </c:pt>
                <c:pt idx="127">
                  <c:v>1968</c:v>
                </c:pt>
                <c:pt idx="128">
                  <c:v>1969</c:v>
                </c:pt>
                <c:pt idx="129">
                  <c:v>1970</c:v>
                </c:pt>
                <c:pt idx="130">
                  <c:v>1971</c:v>
                </c:pt>
                <c:pt idx="131">
                  <c:v>1972</c:v>
                </c:pt>
                <c:pt idx="132">
                  <c:v>1973</c:v>
                </c:pt>
                <c:pt idx="133">
                  <c:v>1974</c:v>
                </c:pt>
                <c:pt idx="134">
                  <c:v>1975</c:v>
                </c:pt>
                <c:pt idx="135">
                  <c:v>1976</c:v>
                </c:pt>
                <c:pt idx="136">
                  <c:v>1977</c:v>
                </c:pt>
                <c:pt idx="137">
                  <c:v>1978</c:v>
                </c:pt>
                <c:pt idx="138">
                  <c:v>1979</c:v>
                </c:pt>
                <c:pt idx="139">
                  <c:v>1980</c:v>
                </c:pt>
                <c:pt idx="140">
                  <c:v>1981</c:v>
                </c:pt>
                <c:pt idx="141">
                  <c:v>1982</c:v>
                </c:pt>
                <c:pt idx="142">
                  <c:v>1983</c:v>
                </c:pt>
                <c:pt idx="143">
                  <c:v>1984</c:v>
                </c:pt>
                <c:pt idx="144">
                  <c:v>1985</c:v>
                </c:pt>
                <c:pt idx="145">
                  <c:v>1986</c:v>
                </c:pt>
                <c:pt idx="146">
                  <c:v>1987</c:v>
                </c:pt>
                <c:pt idx="147">
                  <c:v>1988</c:v>
                </c:pt>
                <c:pt idx="148">
                  <c:v>1989</c:v>
                </c:pt>
                <c:pt idx="149">
                  <c:v>1990</c:v>
                </c:pt>
                <c:pt idx="150">
                  <c:v>1991</c:v>
                </c:pt>
                <c:pt idx="151">
                  <c:v>1992</c:v>
                </c:pt>
                <c:pt idx="152">
                  <c:v>1993</c:v>
                </c:pt>
                <c:pt idx="153">
                  <c:v>1994</c:v>
                </c:pt>
                <c:pt idx="154">
                  <c:v>1995</c:v>
                </c:pt>
                <c:pt idx="155">
                  <c:v>1996</c:v>
                </c:pt>
                <c:pt idx="156">
                  <c:v>1997</c:v>
                </c:pt>
                <c:pt idx="157">
                  <c:v>1998</c:v>
                </c:pt>
                <c:pt idx="158">
                  <c:v>1999</c:v>
                </c:pt>
                <c:pt idx="159">
                  <c:v>2000</c:v>
                </c:pt>
                <c:pt idx="160">
                  <c:v>2001</c:v>
                </c:pt>
                <c:pt idx="161">
                  <c:v>2002</c:v>
                </c:pt>
                <c:pt idx="162">
                  <c:v>2003</c:v>
                </c:pt>
                <c:pt idx="163">
                  <c:v>2004</c:v>
                </c:pt>
                <c:pt idx="164">
                  <c:v>2005</c:v>
                </c:pt>
                <c:pt idx="165">
                  <c:v>2006</c:v>
                </c:pt>
                <c:pt idx="166">
                  <c:v>2007</c:v>
                </c:pt>
              </c:numCache>
            </c:numRef>
          </c:cat>
          <c:val>
            <c:numRef>
              <c:f>CINC!$B$2:$B$168</c:f>
              <c:numCache>
                <c:formatCode>General</c:formatCode>
                <c:ptCount val="167"/>
                <c:pt idx="0">
                  <c:v>9.4227000000000009E-3</c:v>
                </c:pt>
                <c:pt idx="1">
                  <c:v>1.07218E-2</c:v>
                </c:pt>
                <c:pt idx="2">
                  <c:v>1.31696E-2</c:v>
                </c:pt>
                <c:pt idx="3">
                  <c:v>9.8455000000000001E-3</c:v>
                </c:pt>
                <c:pt idx="4">
                  <c:v>1.10493E-2</c:v>
                </c:pt>
                <c:pt idx="5">
                  <c:v>9.6217000000000004E-3</c:v>
                </c:pt>
                <c:pt idx="6">
                  <c:v>7.4362999999999999E-3</c:v>
                </c:pt>
                <c:pt idx="7">
                  <c:v>7.4526000000000002E-3</c:v>
                </c:pt>
                <c:pt idx="8">
                  <c:v>7.3610999999999998E-3</c:v>
                </c:pt>
                <c:pt idx="9">
                  <c:v>7.3366000000000004E-3</c:v>
                </c:pt>
                <c:pt idx="10">
                  <c:v>7.4406999999999997E-3</c:v>
                </c:pt>
                <c:pt idx="11">
                  <c:v>1.14167E-2</c:v>
                </c:pt>
                <c:pt idx="12">
                  <c:v>1.1370999999999999E-2</c:v>
                </c:pt>
                <c:pt idx="13">
                  <c:v>8.5979999999999997E-3</c:v>
                </c:pt>
                <c:pt idx="14">
                  <c:v>8.7025000000000002E-3</c:v>
                </c:pt>
                <c:pt idx="15">
                  <c:v>9.3910999999999994E-3</c:v>
                </c:pt>
                <c:pt idx="16">
                  <c:v>1.0310700000000001E-2</c:v>
                </c:pt>
                <c:pt idx="17">
                  <c:v>9.3083999999999997E-3</c:v>
                </c:pt>
                <c:pt idx="18">
                  <c:v>8.7122999999999992E-3</c:v>
                </c:pt>
                <c:pt idx="19">
                  <c:v>8.4729000000000002E-3</c:v>
                </c:pt>
                <c:pt idx="20">
                  <c:v>4.6680999999999997E-3</c:v>
                </c:pt>
                <c:pt idx="21">
                  <c:v>4.7632999999999998E-3</c:v>
                </c:pt>
                <c:pt idx="22">
                  <c:v>5.4494000000000001E-3</c:v>
                </c:pt>
                <c:pt idx="23">
                  <c:v>5.5130999999999999E-3</c:v>
                </c:pt>
                <c:pt idx="24">
                  <c:v>7.1418999999999996E-3</c:v>
                </c:pt>
                <c:pt idx="25">
                  <c:v>9.3401000000000005E-3</c:v>
                </c:pt>
                <c:pt idx="26">
                  <c:v>1.37314E-2</c:v>
                </c:pt>
                <c:pt idx="27">
                  <c:v>9.7605000000000001E-3</c:v>
                </c:pt>
                <c:pt idx="28">
                  <c:v>1.00521E-2</c:v>
                </c:pt>
                <c:pt idx="29">
                  <c:v>9.417E-3</c:v>
                </c:pt>
                <c:pt idx="30">
                  <c:v>7.6851999999999997E-3</c:v>
                </c:pt>
                <c:pt idx="31">
                  <c:v>9.0674999999999992E-3</c:v>
                </c:pt>
                <c:pt idx="32">
                  <c:v>1.11848E-2</c:v>
                </c:pt>
                <c:pt idx="33">
                  <c:v>9.6328000000000004E-3</c:v>
                </c:pt>
                <c:pt idx="34">
                  <c:v>9.2426999999999995E-3</c:v>
                </c:pt>
                <c:pt idx="35">
                  <c:v>8.6516000000000006E-3</c:v>
                </c:pt>
                <c:pt idx="36">
                  <c:v>8.4022000000000003E-3</c:v>
                </c:pt>
                <c:pt idx="37">
                  <c:v>8.2582999999999997E-3</c:v>
                </c:pt>
                <c:pt idx="38">
                  <c:v>8.8132000000000002E-3</c:v>
                </c:pt>
                <c:pt idx="39">
                  <c:v>8.9467999999999995E-3</c:v>
                </c:pt>
                <c:pt idx="40">
                  <c:v>8.5955000000000007E-3</c:v>
                </c:pt>
                <c:pt idx="41">
                  <c:v>8.7685999999999997E-3</c:v>
                </c:pt>
                <c:pt idx="42">
                  <c:v>9.1313000000000002E-3</c:v>
                </c:pt>
                <c:pt idx="43">
                  <c:v>8.5210000000000008E-3</c:v>
                </c:pt>
                <c:pt idx="44">
                  <c:v>8.4928999999999994E-3</c:v>
                </c:pt>
                <c:pt idx="45">
                  <c:v>8.4104999999999996E-3</c:v>
                </c:pt>
                <c:pt idx="46">
                  <c:v>8.4583999999999996E-3</c:v>
                </c:pt>
                <c:pt idx="47">
                  <c:v>8.7445000000000005E-3</c:v>
                </c:pt>
                <c:pt idx="48">
                  <c:v>8.9548000000000006E-3</c:v>
                </c:pt>
                <c:pt idx="49">
                  <c:v>8.7641000000000004E-3</c:v>
                </c:pt>
                <c:pt idx="50">
                  <c:v>8.4267999999999999E-3</c:v>
                </c:pt>
                <c:pt idx="51">
                  <c:v>9.1961000000000005E-3</c:v>
                </c:pt>
                <c:pt idx="52">
                  <c:v>8.8964000000000005E-3</c:v>
                </c:pt>
                <c:pt idx="53">
                  <c:v>9.0676000000000003E-3</c:v>
                </c:pt>
                <c:pt idx="54">
                  <c:v>9.0185000000000005E-3</c:v>
                </c:pt>
                <c:pt idx="55">
                  <c:v>9.9322999999999998E-3</c:v>
                </c:pt>
                <c:pt idx="56">
                  <c:v>9.8624000000000003E-3</c:v>
                </c:pt>
                <c:pt idx="57">
                  <c:v>9.2075000000000004E-3</c:v>
                </c:pt>
                <c:pt idx="58">
                  <c:v>9.1102000000000006E-3</c:v>
                </c:pt>
                <c:pt idx="59">
                  <c:v>9.2038999999999992E-3</c:v>
                </c:pt>
                <c:pt idx="60">
                  <c:v>9.1465999999999995E-3</c:v>
                </c:pt>
                <c:pt idx="61">
                  <c:v>9.2964999999999992E-3</c:v>
                </c:pt>
                <c:pt idx="62">
                  <c:v>9.9407000000000002E-3</c:v>
                </c:pt>
                <c:pt idx="63">
                  <c:v>1.01368E-2</c:v>
                </c:pt>
                <c:pt idx="64">
                  <c:v>9.2458999999999996E-3</c:v>
                </c:pt>
                <c:pt idx="65">
                  <c:v>1.05042E-2</c:v>
                </c:pt>
                <c:pt idx="66">
                  <c:v>1.08436E-2</c:v>
                </c:pt>
                <c:pt idx="67">
                  <c:v>1.1088499999999999E-2</c:v>
                </c:pt>
                <c:pt idx="68">
                  <c:v>1.15643E-2</c:v>
                </c:pt>
                <c:pt idx="69">
                  <c:v>1.12654E-2</c:v>
                </c:pt>
                <c:pt idx="70">
                  <c:v>1.1558799999999999E-2</c:v>
                </c:pt>
                <c:pt idx="71">
                  <c:v>1.1330099999999999E-2</c:v>
                </c:pt>
                <c:pt idx="72">
                  <c:v>1.05719E-2</c:v>
                </c:pt>
                <c:pt idx="73">
                  <c:v>8.7428999999999996E-3</c:v>
                </c:pt>
                <c:pt idx="74">
                  <c:v>7.9565E-3</c:v>
                </c:pt>
                <c:pt idx="75">
                  <c:v>7.9982000000000004E-3</c:v>
                </c:pt>
                <c:pt idx="76">
                  <c:v>8.0053999999999993E-3</c:v>
                </c:pt>
                <c:pt idx="77">
                  <c:v>8.0811000000000008E-3</c:v>
                </c:pt>
                <c:pt idx="78">
                  <c:v>9.2189999999999998E-3</c:v>
                </c:pt>
                <c:pt idx="79">
                  <c:v>8.7465000000000008E-3</c:v>
                </c:pt>
                <c:pt idx="80">
                  <c:v>9.9007000000000001E-3</c:v>
                </c:pt>
                <c:pt idx="81">
                  <c:v>1.06242E-2</c:v>
                </c:pt>
                <c:pt idx="82">
                  <c:v>1.03827E-2</c:v>
                </c:pt>
                <c:pt idx="83">
                  <c:v>1.06143E-2</c:v>
                </c:pt>
                <c:pt idx="84">
                  <c:v>1.1209999999999999E-2</c:v>
                </c:pt>
                <c:pt idx="85">
                  <c:v>1.08723E-2</c:v>
                </c:pt>
                <c:pt idx="86">
                  <c:v>1.04026E-2</c:v>
                </c:pt>
                <c:pt idx="87">
                  <c:v>1.02281E-2</c:v>
                </c:pt>
                <c:pt idx="88">
                  <c:v>1.05509E-2</c:v>
                </c:pt>
                <c:pt idx="89">
                  <c:v>1.04391E-2</c:v>
                </c:pt>
                <c:pt idx="90">
                  <c:v>1.00555E-2</c:v>
                </c:pt>
                <c:pt idx="91">
                  <c:v>1.14392E-2</c:v>
                </c:pt>
                <c:pt idx="92">
                  <c:v>1.07954E-2</c:v>
                </c:pt>
                <c:pt idx="93">
                  <c:v>1.1545E-2</c:v>
                </c:pt>
                <c:pt idx="94">
                  <c:v>1.03994E-2</c:v>
                </c:pt>
                <c:pt idx="95">
                  <c:v>1.0334299999999999E-2</c:v>
                </c:pt>
                <c:pt idx="96">
                  <c:v>1.0552600000000001E-2</c:v>
                </c:pt>
                <c:pt idx="97">
                  <c:v>1.03327E-2</c:v>
                </c:pt>
                <c:pt idx="98">
                  <c:v>9.6466E-3</c:v>
                </c:pt>
                <c:pt idx="99">
                  <c:v>9.2598000000000003E-3</c:v>
                </c:pt>
                <c:pt idx="100">
                  <c:v>1.06436E-2</c:v>
                </c:pt>
                <c:pt idx="101">
                  <c:v>9.6395000000000005E-3</c:v>
                </c:pt>
                <c:pt idx="102">
                  <c:v>1.10791E-2</c:v>
                </c:pt>
                <c:pt idx="103">
                  <c:v>1.1036000000000001E-2</c:v>
                </c:pt>
                <c:pt idx="104">
                  <c:v>1.11407E-2</c:v>
                </c:pt>
                <c:pt idx="105">
                  <c:v>1.2812499999999999E-2</c:v>
                </c:pt>
                <c:pt idx="106">
                  <c:v>1.2078500000000001E-2</c:v>
                </c:pt>
                <c:pt idx="107">
                  <c:v>1.21925E-2</c:v>
                </c:pt>
                <c:pt idx="108">
                  <c:v>1.3096E-2</c:v>
                </c:pt>
                <c:pt idx="109">
                  <c:v>1.2736900000000001E-2</c:v>
                </c:pt>
                <c:pt idx="110">
                  <c:v>1.24063E-2</c:v>
                </c:pt>
                <c:pt idx="111">
                  <c:v>1.1982899999999999E-2</c:v>
                </c:pt>
                <c:pt idx="112">
                  <c:v>1.2266600000000001E-2</c:v>
                </c:pt>
                <c:pt idx="113">
                  <c:v>1.18566E-2</c:v>
                </c:pt>
                <c:pt idx="114">
                  <c:v>1.07741E-2</c:v>
                </c:pt>
                <c:pt idx="115">
                  <c:v>1.1787799999999999E-2</c:v>
                </c:pt>
                <c:pt idx="116">
                  <c:v>1.2512799999999999E-2</c:v>
                </c:pt>
                <c:pt idx="117">
                  <c:v>1.3892399999999999E-2</c:v>
                </c:pt>
                <c:pt idx="118">
                  <c:v>1.4129900000000001E-2</c:v>
                </c:pt>
                <c:pt idx="119">
                  <c:v>1.4623499999999999E-2</c:v>
                </c:pt>
                <c:pt idx="120">
                  <c:v>1.46786E-2</c:v>
                </c:pt>
                <c:pt idx="121">
                  <c:v>1.49167E-2</c:v>
                </c:pt>
                <c:pt idx="122">
                  <c:v>1.6172099999999998E-2</c:v>
                </c:pt>
                <c:pt idx="123">
                  <c:v>1.6653899999999999E-2</c:v>
                </c:pt>
                <c:pt idx="124">
                  <c:v>1.686E-2</c:v>
                </c:pt>
                <c:pt idx="125">
                  <c:v>1.7180600000000001E-2</c:v>
                </c:pt>
                <c:pt idx="126">
                  <c:v>1.76207E-2</c:v>
                </c:pt>
                <c:pt idx="127">
                  <c:v>1.8080100000000002E-2</c:v>
                </c:pt>
                <c:pt idx="128">
                  <c:v>1.8402100000000001E-2</c:v>
                </c:pt>
                <c:pt idx="129">
                  <c:v>1.92785E-2</c:v>
                </c:pt>
                <c:pt idx="130">
                  <c:v>1.9720499999999998E-2</c:v>
                </c:pt>
                <c:pt idx="131">
                  <c:v>1.9993E-2</c:v>
                </c:pt>
                <c:pt idx="132">
                  <c:v>2.0303600000000002E-2</c:v>
                </c:pt>
                <c:pt idx="133">
                  <c:v>2.0438100000000001E-2</c:v>
                </c:pt>
                <c:pt idx="134">
                  <c:v>2.1080999999999999E-2</c:v>
                </c:pt>
                <c:pt idx="135">
                  <c:v>2.1421800000000001E-2</c:v>
                </c:pt>
                <c:pt idx="136">
                  <c:v>2.2031499999999999E-2</c:v>
                </c:pt>
                <c:pt idx="137">
                  <c:v>2.2222200000000001E-2</c:v>
                </c:pt>
                <c:pt idx="138">
                  <c:v>2.2439899999999999E-2</c:v>
                </c:pt>
                <c:pt idx="139">
                  <c:v>2.29257E-2</c:v>
                </c:pt>
                <c:pt idx="140">
                  <c:v>2.25255E-2</c:v>
                </c:pt>
                <c:pt idx="141">
                  <c:v>2.3004299999999998E-2</c:v>
                </c:pt>
                <c:pt idx="142">
                  <c:v>2.3478599999999999E-2</c:v>
                </c:pt>
                <c:pt idx="143">
                  <c:v>2.47005E-2</c:v>
                </c:pt>
                <c:pt idx="144">
                  <c:v>2.55144E-2</c:v>
                </c:pt>
                <c:pt idx="145">
                  <c:v>2.5972599999999998E-2</c:v>
                </c:pt>
                <c:pt idx="146">
                  <c:v>2.6234E-2</c:v>
                </c:pt>
                <c:pt idx="147">
                  <c:v>2.5067300000000001E-2</c:v>
                </c:pt>
                <c:pt idx="148">
                  <c:v>2.6225700000000001E-2</c:v>
                </c:pt>
                <c:pt idx="149">
                  <c:v>2.3635400000000001E-2</c:v>
                </c:pt>
                <c:pt idx="150">
                  <c:v>2.4341600000000001E-2</c:v>
                </c:pt>
                <c:pt idx="151">
                  <c:v>2.5296699999999998E-2</c:v>
                </c:pt>
                <c:pt idx="152">
                  <c:v>2.5491900000000001E-2</c:v>
                </c:pt>
                <c:pt idx="153">
                  <c:v>2.5611399999999999E-2</c:v>
                </c:pt>
                <c:pt idx="154">
                  <c:v>2.5437700000000001E-2</c:v>
                </c:pt>
                <c:pt idx="155">
                  <c:v>2.6078500000000001E-2</c:v>
                </c:pt>
                <c:pt idx="156">
                  <c:v>2.66792E-2</c:v>
                </c:pt>
                <c:pt idx="157">
                  <c:v>2.68328E-2</c:v>
                </c:pt>
                <c:pt idx="158">
                  <c:v>2.6020399999999999E-2</c:v>
                </c:pt>
                <c:pt idx="159">
                  <c:v>2.51966E-2</c:v>
                </c:pt>
                <c:pt idx="160">
                  <c:v>2.4452999999999999E-2</c:v>
                </c:pt>
                <c:pt idx="161">
                  <c:v>2.4523400000000001E-2</c:v>
                </c:pt>
                <c:pt idx="162">
                  <c:v>2.35631E-2</c:v>
                </c:pt>
                <c:pt idx="163">
                  <c:v>2.41549E-2</c:v>
                </c:pt>
                <c:pt idx="164">
                  <c:v>2.43705E-2</c:v>
                </c:pt>
                <c:pt idx="165">
                  <c:v>2.3933200000000002E-2</c:v>
                </c:pt>
                <c:pt idx="166">
                  <c:v>2.4596699999999999E-2</c:v>
                </c:pt>
              </c:numCache>
            </c:numRef>
          </c:val>
          <c:smooth val="0"/>
        </c:ser>
        <c:ser>
          <c:idx val="1"/>
          <c:order val="1"/>
          <c:tx>
            <c:strRef>
              <c:f>CINC!$C$1</c:f>
              <c:strCache>
                <c:ptCount val="1"/>
                <c:pt idx="0">
                  <c:v>Argentina</c:v>
                </c:pt>
              </c:strCache>
            </c:strRef>
          </c:tx>
          <c:spPr>
            <a:ln w="28575" cap="rnd">
              <a:solidFill>
                <a:schemeClr val="tx1">
                  <a:lumMod val="50000"/>
                  <a:lumOff val="50000"/>
                </a:schemeClr>
              </a:solidFill>
              <a:round/>
            </a:ln>
            <a:effectLst/>
          </c:spPr>
          <c:marker>
            <c:symbol val="none"/>
          </c:marker>
          <c:cat>
            <c:numRef>
              <c:f>CINC!$A$2:$A$168</c:f>
              <c:numCache>
                <c:formatCode>General</c:formatCode>
                <c:ptCount val="167"/>
                <c:pt idx="0">
                  <c:v>1841</c:v>
                </c:pt>
                <c:pt idx="1">
                  <c:v>1842</c:v>
                </c:pt>
                <c:pt idx="2">
                  <c:v>1843</c:v>
                </c:pt>
                <c:pt idx="3">
                  <c:v>1844</c:v>
                </c:pt>
                <c:pt idx="4">
                  <c:v>1845</c:v>
                </c:pt>
                <c:pt idx="5">
                  <c:v>1846</c:v>
                </c:pt>
                <c:pt idx="6">
                  <c:v>1847</c:v>
                </c:pt>
                <c:pt idx="7">
                  <c:v>1848</c:v>
                </c:pt>
                <c:pt idx="8">
                  <c:v>1849</c:v>
                </c:pt>
                <c:pt idx="9">
                  <c:v>1850</c:v>
                </c:pt>
                <c:pt idx="10">
                  <c:v>1851</c:v>
                </c:pt>
                <c:pt idx="11">
                  <c:v>1852</c:v>
                </c:pt>
                <c:pt idx="12">
                  <c:v>1853</c:v>
                </c:pt>
                <c:pt idx="13">
                  <c:v>1854</c:v>
                </c:pt>
                <c:pt idx="14">
                  <c:v>1855</c:v>
                </c:pt>
                <c:pt idx="15">
                  <c:v>1856</c:v>
                </c:pt>
                <c:pt idx="16">
                  <c:v>1857</c:v>
                </c:pt>
                <c:pt idx="17">
                  <c:v>1858</c:v>
                </c:pt>
                <c:pt idx="18">
                  <c:v>1859</c:v>
                </c:pt>
                <c:pt idx="19">
                  <c:v>1860</c:v>
                </c:pt>
                <c:pt idx="20">
                  <c:v>1861</c:v>
                </c:pt>
                <c:pt idx="21">
                  <c:v>1862</c:v>
                </c:pt>
                <c:pt idx="22">
                  <c:v>1863</c:v>
                </c:pt>
                <c:pt idx="23">
                  <c:v>1864</c:v>
                </c:pt>
                <c:pt idx="24">
                  <c:v>1865</c:v>
                </c:pt>
                <c:pt idx="25">
                  <c:v>1866</c:v>
                </c:pt>
                <c:pt idx="26">
                  <c:v>1867</c:v>
                </c:pt>
                <c:pt idx="27">
                  <c:v>1868</c:v>
                </c:pt>
                <c:pt idx="28">
                  <c:v>1869</c:v>
                </c:pt>
                <c:pt idx="29">
                  <c:v>1870</c:v>
                </c:pt>
                <c:pt idx="30">
                  <c:v>1871</c:v>
                </c:pt>
                <c:pt idx="31">
                  <c:v>1872</c:v>
                </c:pt>
                <c:pt idx="32">
                  <c:v>1873</c:v>
                </c:pt>
                <c:pt idx="33">
                  <c:v>1874</c:v>
                </c:pt>
                <c:pt idx="34">
                  <c:v>1875</c:v>
                </c:pt>
                <c:pt idx="35">
                  <c:v>1876</c:v>
                </c:pt>
                <c:pt idx="36">
                  <c:v>1877</c:v>
                </c:pt>
                <c:pt idx="37">
                  <c:v>1878</c:v>
                </c:pt>
                <c:pt idx="38">
                  <c:v>1879</c:v>
                </c:pt>
                <c:pt idx="39">
                  <c:v>1880</c:v>
                </c:pt>
                <c:pt idx="40">
                  <c:v>1881</c:v>
                </c:pt>
                <c:pt idx="41">
                  <c:v>1882</c:v>
                </c:pt>
                <c:pt idx="42">
                  <c:v>1883</c:v>
                </c:pt>
                <c:pt idx="43">
                  <c:v>1884</c:v>
                </c:pt>
                <c:pt idx="44">
                  <c:v>1885</c:v>
                </c:pt>
                <c:pt idx="45">
                  <c:v>1886</c:v>
                </c:pt>
                <c:pt idx="46">
                  <c:v>1887</c:v>
                </c:pt>
                <c:pt idx="47">
                  <c:v>1888</c:v>
                </c:pt>
                <c:pt idx="48">
                  <c:v>1889</c:v>
                </c:pt>
                <c:pt idx="49">
                  <c:v>1890</c:v>
                </c:pt>
                <c:pt idx="50">
                  <c:v>1891</c:v>
                </c:pt>
                <c:pt idx="51">
                  <c:v>1892</c:v>
                </c:pt>
                <c:pt idx="52">
                  <c:v>1893</c:v>
                </c:pt>
                <c:pt idx="53">
                  <c:v>1894</c:v>
                </c:pt>
                <c:pt idx="54">
                  <c:v>1895</c:v>
                </c:pt>
                <c:pt idx="55">
                  <c:v>1896</c:v>
                </c:pt>
                <c:pt idx="56">
                  <c:v>1897</c:v>
                </c:pt>
                <c:pt idx="57">
                  <c:v>1898</c:v>
                </c:pt>
                <c:pt idx="58">
                  <c:v>1899</c:v>
                </c:pt>
                <c:pt idx="59">
                  <c:v>1900</c:v>
                </c:pt>
                <c:pt idx="60">
                  <c:v>1901</c:v>
                </c:pt>
                <c:pt idx="61">
                  <c:v>1902</c:v>
                </c:pt>
                <c:pt idx="62">
                  <c:v>1903</c:v>
                </c:pt>
                <c:pt idx="63">
                  <c:v>1904</c:v>
                </c:pt>
                <c:pt idx="64">
                  <c:v>1905</c:v>
                </c:pt>
                <c:pt idx="65">
                  <c:v>1906</c:v>
                </c:pt>
                <c:pt idx="66">
                  <c:v>1907</c:v>
                </c:pt>
                <c:pt idx="67">
                  <c:v>1908</c:v>
                </c:pt>
                <c:pt idx="68">
                  <c:v>1909</c:v>
                </c:pt>
                <c:pt idx="69">
                  <c:v>1910</c:v>
                </c:pt>
                <c:pt idx="70">
                  <c:v>1911</c:v>
                </c:pt>
                <c:pt idx="71">
                  <c:v>1912</c:v>
                </c:pt>
                <c:pt idx="72">
                  <c:v>1913</c:v>
                </c:pt>
                <c:pt idx="73">
                  <c:v>1914</c:v>
                </c:pt>
                <c:pt idx="74">
                  <c:v>1915</c:v>
                </c:pt>
                <c:pt idx="75">
                  <c:v>1916</c:v>
                </c:pt>
                <c:pt idx="76">
                  <c:v>1917</c:v>
                </c:pt>
                <c:pt idx="77">
                  <c:v>1918</c:v>
                </c:pt>
                <c:pt idx="78">
                  <c:v>1919</c:v>
                </c:pt>
                <c:pt idx="79">
                  <c:v>1920</c:v>
                </c:pt>
                <c:pt idx="80">
                  <c:v>1921</c:v>
                </c:pt>
                <c:pt idx="81">
                  <c:v>1922</c:v>
                </c:pt>
                <c:pt idx="82">
                  <c:v>1923</c:v>
                </c:pt>
                <c:pt idx="83">
                  <c:v>1924</c:v>
                </c:pt>
                <c:pt idx="84">
                  <c:v>1925</c:v>
                </c:pt>
                <c:pt idx="85">
                  <c:v>1926</c:v>
                </c:pt>
                <c:pt idx="86">
                  <c:v>1927</c:v>
                </c:pt>
                <c:pt idx="87">
                  <c:v>1928</c:v>
                </c:pt>
                <c:pt idx="88">
                  <c:v>1929</c:v>
                </c:pt>
                <c:pt idx="89">
                  <c:v>1930</c:v>
                </c:pt>
                <c:pt idx="90">
                  <c:v>1931</c:v>
                </c:pt>
                <c:pt idx="91">
                  <c:v>1932</c:v>
                </c:pt>
                <c:pt idx="92">
                  <c:v>1933</c:v>
                </c:pt>
                <c:pt idx="93">
                  <c:v>1934</c:v>
                </c:pt>
                <c:pt idx="94">
                  <c:v>1935</c:v>
                </c:pt>
                <c:pt idx="95">
                  <c:v>1936</c:v>
                </c:pt>
                <c:pt idx="96">
                  <c:v>1937</c:v>
                </c:pt>
                <c:pt idx="97">
                  <c:v>1938</c:v>
                </c:pt>
                <c:pt idx="98">
                  <c:v>1939</c:v>
                </c:pt>
                <c:pt idx="99">
                  <c:v>1940</c:v>
                </c:pt>
                <c:pt idx="100">
                  <c:v>1941</c:v>
                </c:pt>
                <c:pt idx="101">
                  <c:v>1942</c:v>
                </c:pt>
                <c:pt idx="102">
                  <c:v>1943</c:v>
                </c:pt>
                <c:pt idx="103">
                  <c:v>1944</c:v>
                </c:pt>
                <c:pt idx="104">
                  <c:v>1945</c:v>
                </c:pt>
                <c:pt idx="105">
                  <c:v>1946</c:v>
                </c:pt>
                <c:pt idx="106">
                  <c:v>1947</c:v>
                </c:pt>
                <c:pt idx="107">
                  <c:v>1948</c:v>
                </c:pt>
                <c:pt idx="108">
                  <c:v>1949</c:v>
                </c:pt>
                <c:pt idx="109">
                  <c:v>1950</c:v>
                </c:pt>
                <c:pt idx="110">
                  <c:v>1951</c:v>
                </c:pt>
                <c:pt idx="111">
                  <c:v>1952</c:v>
                </c:pt>
                <c:pt idx="112">
                  <c:v>1953</c:v>
                </c:pt>
                <c:pt idx="113">
                  <c:v>1954</c:v>
                </c:pt>
                <c:pt idx="114">
                  <c:v>1955</c:v>
                </c:pt>
                <c:pt idx="115">
                  <c:v>1956</c:v>
                </c:pt>
                <c:pt idx="116">
                  <c:v>1957</c:v>
                </c:pt>
                <c:pt idx="117">
                  <c:v>1958</c:v>
                </c:pt>
                <c:pt idx="118">
                  <c:v>1959</c:v>
                </c:pt>
                <c:pt idx="119">
                  <c:v>1960</c:v>
                </c:pt>
                <c:pt idx="120">
                  <c:v>1961</c:v>
                </c:pt>
                <c:pt idx="121">
                  <c:v>1962</c:v>
                </c:pt>
                <c:pt idx="122">
                  <c:v>1963</c:v>
                </c:pt>
                <c:pt idx="123">
                  <c:v>1964</c:v>
                </c:pt>
                <c:pt idx="124">
                  <c:v>1965</c:v>
                </c:pt>
                <c:pt idx="125">
                  <c:v>1966</c:v>
                </c:pt>
                <c:pt idx="126">
                  <c:v>1967</c:v>
                </c:pt>
                <c:pt idx="127">
                  <c:v>1968</c:v>
                </c:pt>
                <c:pt idx="128">
                  <c:v>1969</c:v>
                </c:pt>
                <c:pt idx="129">
                  <c:v>1970</c:v>
                </c:pt>
                <c:pt idx="130">
                  <c:v>1971</c:v>
                </c:pt>
                <c:pt idx="131">
                  <c:v>1972</c:v>
                </c:pt>
                <c:pt idx="132">
                  <c:v>1973</c:v>
                </c:pt>
                <c:pt idx="133">
                  <c:v>1974</c:v>
                </c:pt>
                <c:pt idx="134">
                  <c:v>1975</c:v>
                </c:pt>
                <c:pt idx="135">
                  <c:v>1976</c:v>
                </c:pt>
                <c:pt idx="136">
                  <c:v>1977</c:v>
                </c:pt>
                <c:pt idx="137">
                  <c:v>1978</c:v>
                </c:pt>
                <c:pt idx="138">
                  <c:v>1979</c:v>
                </c:pt>
                <c:pt idx="139">
                  <c:v>1980</c:v>
                </c:pt>
                <c:pt idx="140">
                  <c:v>1981</c:v>
                </c:pt>
                <c:pt idx="141">
                  <c:v>1982</c:v>
                </c:pt>
                <c:pt idx="142">
                  <c:v>1983</c:v>
                </c:pt>
                <c:pt idx="143">
                  <c:v>1984</c:v>
                </c:pt>
                <c:pt idx="144">
                  <c:v>1985</c:v>
                </c:pt>
                <c:pt idx="145">
                  <c:v>1986</c:v>
                </c:pt>
                <c:pt idx="146">
                  <c:v>1987</c:v>
                </c:pt>
                <c:pt idx="147">
                  <c:v>1988</c:v>
                </c:pt>
                <c:pt idx="148">
                  <c:v>1989</c:v>
                </c:pt>
                <c:pt idx="149">
                  <c:v>1990</c:v>
                </c:pt>
                <c:pt idx="150">
                  <c:v>1991</c:v>
                </c:pt>
                <c:pt idx="151">
                  <c:v>1992</c:v>
                </c:pt>
                <c:pt idx="152">
                  <c:v>1993</c:v>
                </c:pt>
                <c:pt idx="153">
                  <c:v>1994</c:v>
                </c:pt>
                <c:pt idx="154">
                  <c:v>1995</c:v>
                </c:pt>
                <c:pt idx="155">
                  <c:v>1996</c:v>
                </c:pt>
                <c:pt idx="156">
                  <c:v>1997</c:v>
                </c:pt>
                <c:pt idx="157">
                  <c:v>1998</c:v>
                </c:pt>
                <c:pt idx="158">
                  <c:v>1999</c:v>
                </c:pt>
                <c:pt idx="159">
                  <c:v>2000</c:v>
                </c:pt>
                <c:pt idx="160">
                  <c:v>2001</c:v>
                </c:pt>
                <c:pt idx="161">
                  <c:v>2002</c:v>
                </c:pt>
                <c:pt idx="162">
                  <c:v>2003</c:v>
                </c:pt>
                <c:pt idx="163">
                  <c:v>2004</c:v>
                </c:pt>
                <c:pt idx="164">
                  <c:v>2005</c:v>
                </c:pt>
                <c:pt idx="165">
                  <c:v>2006</c:v>
                </c:pt>
                <c:pt idx="166">
                  <c:v>2007</c:v>
                </c:pt>
              </c:numCache>
            </c:numRef>
          </c:cat>
          <c:val>
            <c:numRef>
              <c:f>CINC!$C$2:$C$168</c:f>
              <c:numCache>
                <c:formatCode>General</c:formatCode>
                <c:ptCount val="167"/>
                <c:pt idx="0">
                  <c:v>3.3368999999999998E-3</c:v>
                </c:pt>
                <c:pt idx="1">
                  <c:v>3.1591000000000002E-3</c:v>
                </c:pt>
                <c:pt idx="2">
                  <c:v>3.0013000000000001E-3</c:v>
                </c:pt>
                <c:pt idx="3">
                  <c:v>3.1099000000000001E-3</c:v>
                </c:pt>
                <c:pt idx="4">
                  <c:v>2.9713000000000001E-3</c:v>
                </c:pt>
                <c:pt idx="5">
                  <c:v>2.7282000000000001E-3</c:v>
                </c:pt>
                <c:pt idx="6">
                  <c:v>3.0052E-3</c:v>
                </c:pt>
                <c:pt idx="7">
                  <c:v>2.8589000000000002E-3</c:v>
                </c:pt>
                <c:pt idx="8">
                  <c:v>2.7303000000000002E-3</c:v>
                </c:pt>
                <c:pt idx="9">
                  <c:v>3.1367999999999999E-3</c:v>
                </c:pt>
                <c:pt idx="10">
                  <c:v>2.6584999999999998E-3</c:v>
                </c:pt>
                <c:pt idx="11">
                  <c:v>2.7388E-3</c:v>
                </c:pt>
                <c:pt idx="12">
                  <c:v>2.6164999999999999E-3</c:v>
                </c:pt>
                <c:pt idx="13">
                  <c:v>2.4463000000000002E-3</c:v>
                </c:pt>
                <c:pt idx="14">
                  <c:v>2.3502000000000002E-3</c:v>
                </c:pt>
                <c:pt idx="15">
                  <c:v>2.4458000000000001E-3</c:v>
                </c:pt>
                <c:pt idx="16">
                  <c:v>2.4761000000000002E-3</c:v>
                </c:pt>
                <c:pt idx="17">
                  <c:v>2.6183999999999999E-3</c:v>
                </c:pt>
                <c:pt idx="18">
                  <c:v>2.6540999999999999E-3</c:v>
                </c:pt>
                <c:pt idx="19">
                  <c:v>2.0699E-3</c:v>
                </c:pt>
                <c:pt idx="20">
                  <c:v>2.0663999999999999E-3</c:v>
                </c:pt>
                <c:pt idx="21">
                  <c:v>2.1622E-3</c:v>
                </c:pt>
                <c:pt idx="22">
                  <c:v>2.3728999999999998E-3</c:v>
                </c:pt>
                <c:pt idx="23">
                  <c:v>2.3463999999999998E-3</c:v>
                </c:pt>
                <c:pt idx="24">
                  <c:v>2.7369999999999998E-3</c:v>
                </c:pt>
                <c:pt idx="25">
                  <c:v>2.6790999999999998E-3</c:v>
                </c:pt>
                <c:pt idx="26">
                  <c:v>2.5382E-3</c:v>
                </c:pt>
                <c:pt idx="27">
                  <c:v>2.9383999999999999E-3</c:v>
                </c:pt>
                <c:pt idx="28">
                  <c:v>3.1576E-3</c:v>
                </c:pt>
                <c:pt idx="29">
                  <c:v>2.9050999999999999E-3</c:v>
                </c:pt>
                <c:pt idx="30">
                  <c:v>2.0758999999999999E-3</c:v>
                </c:pt>
                <c:pt idx="31">
                  <c:v>2.065E-3</c:v>
                </c:pt>
                <c:pt idx="32">
                  <c:v>2.1499000000000002E-3</c:v>
                </c:pt>
                <c:pt idx="33">
                  <c:v>2.1266000000000002E-3</c:v>
                </c:pt>
                <c:pt idx="34">
                  <c:v>2.1031000000000001E-3</c:v>
                </c:pt>
                <c:pt idx="35">
                  <c:v>2.2106000000000001E-3</c:v>
                </c:pt>
                <c:pt idx="36">
                  <c:v>2.2152999999999999E-3</c:v>
                </c:pt>
                <c:pt idx="37">
                  <c:v>2.9394999999999998E-3</c:v>
                </c:pt>
                <c:pt idx="38">
                  <c:v>3.0103999999999999E-3</c:v>
                </c:pt>
                <c:pt idx="39">
                  <c:v>2.9933999999999998E-3</c:v>
                </c:pt>
                <c:pt idx="40">
                  <c:v>3.2496000000000001E-3</c:v>
                </c:pt>
                <c:pt idx="41">
                  <c:v>3.3776000000000001E-3</c:v>
                </c:pt>
                <c:pt idx="42">
                  <c:v>3.5969999999999999E-3</c:v>
                </c:pt>
                <c:pt idx="43">
                  <c:v>3.7523999999999999E-3</c:v>
                </c:pt>
                <c:pt idx="44">
                  <c:v>3.9538999999999998E-3</c:v>
                </c:pt>
                <c:pt idx="45">
                  <c:v>4.0270000000000002E-3</c:v>
                </c:pt>
                <c:pt idx="46">
                  <c:v>3.9658000000000002E-3</c:v>
                </c:pt>
                <c:pt idx="47">
                  <c:v>4.0794999999999998E-3</c:v>
                </c:pt>
                <c:pt idx="48">
                  <c:v>3.6457999999999998E-3</c:v>
                </c:pt>
                <c:pt idx="49">
                  <c:v>3.5455999999999999E-3</c:v>
                </c:pt>
                <c:pt idx="50">
                  <c:v>3.6630999999999999E-3</c:v>
                </c:pt>
                <c:pt idx="51">
                  <c:v>3.5525999999999999E-3</c:v>
                </c:pt>
                <c:pt idx="52">
                  <c:v>4.0825999999999996E-3</c:v>
                </c:pt>
                <c:pt idx="53">
                  <c:v>4.0921000000000004E-3</c:v>
                </c:pt>
                <c:pt idx="54">
                  <c:v>4.3E-3</c:v>
                </c:pt>
                <c:pt idx="55">
                  <c:v>5.7526000000000001E-3</c:v>
                </c:pt>
                <c:pt idx="56">
                  <c:v>5.5301999999999999E-3</c:v>
                </c:pt>
                <c:pt idx="57">
                  <c:v>5.2246999999999997E-3</c:v>
                </c:pt>
                <c:pt idx="58">
                  <c:v>4.3356999999999996E-3</c:v>
                </c:pt>
                <c:pt idx="59">
                  <c:v>4.5465999999999996E-3</c:v>
                </c:pt>
                <c:pt idx="60">
                  <c:v>4.4703E-3</c:v>
                </c:pt>
                <c:pt idx="61">
                  <c:v>4.8405999999999996E-3</c:v>
                </c:pt>
                <c:pt idx="62">
                  <c:v>4.8951000000000003E-3</c:v>
                </c:pt>
                <c:pt idx="63">
                  <c:v>4.8419999999999999E-3</c:v>
                </c:pt>
                <c:pt idx="64">
                  <c:v>4.6883999999999997E-3</c:v>
                </c:pt>
                <c:pt idx="65">
                  <c:v>5.1279000000000003E-3</c:v>
                </c:pt>
                <c:pt idx="66">
                  <c:v>5.4694000000000001E-3</c:v>
                </c:pt>
                <c:pt idx="67">
                  <c:v>5.2471999999999996E-3</c:v>
                </c:pt>
                <c:pt idx="68">
                  <c:v>5.7679999999999997E-3</c:v>
                </c:pt>
                <c:pt idx="69">
                  <c:v>5.9832000000000002E-3</c:v>
                </c:pt>
                <c:pt idx="70">
                  <c:v>6.0356000000000003E-3</c:v>
                </c:pt>
                <c:pt idx="71">
                  <c:v>6.3547999999999999E-3</c:v>
                </c:pt>
                <c:pt idx="72">
                  <c:v>6.0422999999999996E-3</c:v>
                </c:pt>
                <c:pt idx="73">
                  <c:v>5.0074000000000004E-3</c:v>
                </c:pt>
                <c:pt idx="74">
                  <c:v>4.3983E-3</c:v>
                </c:pt>
                <c:pt idx="75">
                  <c:v>4.2716999999999998E-3</c:v>
                </c:pt>
                <c:pt idx="76">
                  <c:v>4.3895999999999996E-3</c:v>
                </c:pt>
                <c:pt idx="77">
                  <c:v>4.4705999999999999E-3</c:v>
                </c:pt>
                <c:pt idx="78">
                  <c:v>5.8881000000000003E-3</c:v>
                </c:pt>
                <c:pt idx="79">
                  <c:v>5.5596999999999999E-3</c:v>
                </c:pt>
                <c:pt idx="80">
                  <c:v>5.8805999999999997E-3</c:v>
                </c:pt>
                <c:pt idx="81">
                  <c:v>6.0495000000000002E-3</c:v>
                </c:pt>
                <c:pt idx="82">
                  <c:v>7.0244000000000001E-3</c:v>
                </c:pt>
                <c:pt idx="83">
                  <c:v>7.6248000000000002E-3</c:v>
                </c:pt>
                <c:pt idx="84">
                  <c:v>7.6569000000000003E-3</c:v>
                </c:pt>
                <c:pt idx="85">
                  <c:v>8.2993000000000008E-3</c:v>
                </c:pt>
                <c:pt idx="86">
                  <c:v>7.7393000000000002E-3</c:v>
                </c:pt>
                <c:pt idx="87">
                  <c:v>7.3598999999999999E-3</c:v>
                </c:pt>
                <c:pt idx="88">
                  <c:v>7.3052999999999998E-3</c:v>
                </c:pt>
                <c:pt idx="89">
                  <c:v>7.5456000000000004E-3</c:v>
                </c:pt>
                <c:pt idx="90">
                  <c:v>7.4675000000000002E-3</c:v>
                </c:pt>
                <c:pt idx="91">
                  <c:v>7.6807999999999998E-3</c:v>
                </c:pt>
                <c:pt idx="92">
                  <c:v>7.8218000000000003E-3</c:v>
                </c:pt>
                <c:pt idx="93">
                  <c:v>7.3077999999999997E-3</c:v>
                </c:pt>
                <c:pt idx="94">
                  <c:v>6.9791000000000002E-3</c:v>
                </c:pt>
                <c:pt idx="95">
                  <c:v>7.2560999999999997E-3</c:v>
                </c:pt>
                <c:pt idx="96">
                  <c:v>7.5129999999999997E-3</c:v>
                </c:pt>
                <c:pt idx="97">
                  <c:v>7.0844999999999997E-3</c:v>
                </c:pt>
                <c:pt idx="98">
                  <c:v>6.7641000000000003E-3</c:v>
                </c:pt>
                <c:pt idx="99">
                  <c:v>7.1154E-3</c:v>
                </c:pt>
                <c:pt idx="100">
                  <c:v>7.4865000000000001E-3</c:v>
                </c:pt>
                <c:pt idx="101">
                  <c:v>7.6582000000000004E-3</c:v>
                </c:pt>
                <c:pt idx="102">
                  <c:v>7.7742999999999996E-3</c:v>
                </c:pt>
                <c:pt idx="103">
                  <c:v>7.8393000000000004E-3</c:v>
                </c:pt>
                <c:pt idx="104">
                  <c:v>7.9482000000000008E-3</c:v>
                </c:pt>
                <c:pt idx="105">
                  <c:v>8.5097999999999997E-3</c:v>
                </c:pt>
                <c:pt idx="106">
                  <c:v>8.2281999999999998E-3</c:v>
                </c:pt>
                <c:pt idx="107">
                  <c:v>8.2708999999999994E-3</c:v>
                </c:pt>
                <c:pt idx="108">
                  <c:v>8.4501000000000003E-3</c:v>
                </c:pt>
                <c:pt idx="109">
                  <c:v>8.0032000000000002E-3</c:v>
                </c:pt>
                <c:pt idx="110">
                  <c:v>7.5661000000000001E-3</c:v>
                </c:pt>
                <c:pt idx="111">
                  <c:v>7.2042E-3</c:v>
                </c:pt>
                <c:pt idx="112">
                  <c:v>7.3377E-3</c:v>
                </c:pt>
                <c:pt idx="113">
                  <c:v>7.4129E-3</c:v>
                </c:pt>
                <c:pt idx="114">
                  <c:v>7.3768000000000002E-3</c:v>
                </c:pt>
                <c:pt idx="115">
                  <c:v>7.1589000000000002E-3</c:v>
                </c:pt>
                <c:pt idx="116">
                  <c:v>7.3708000000000003E-3</c:v>
                </c:pt>
                <c:pt idx="117">
                  <c:v>7.0229000000000003E-3</c:v>
                </c:pt>
                <c:pt idx="118">
                  <c:v>6.9331000000000002E-3</c:v>
                </c:pt>
                <c:pt idx="119">
                  <c:v>6.7581000000000004E-3</c:v>
                </c:pt>
                <c:pt idx="120">
                  <c:v>6.8012999999999997E-3</c:v>
                </c:pt>
                <c:pt idx="121">
                  <c:v>6.8319000000000001E-3</c:v>
                </c:pt>
                <c:pt idx="122">
                  <c:v>6.8133999999999998E-3</c:v>
                </c:pt>
                <c:pt idx="123">
                  <c:v>6.8577999999999998E-3</c:v>
                </c:pt>
                <c:pt idx="124">
                  <c:v>6.999E-3</c:v>
                </c:pt>
                <c:pt idx="125">
                  <c:v>6.8938999999999997E-3</c:v>
                </c:pt>
                <c:pt idx="126">
                  <c:v>6.574E-3</c:v>
                </c:pt>
                <c:pt idx="127">
                  <c:v>6.4825000000000004E-3</c:v>
                </c:pt>
                <c:pt idx="128">
                  <c:v>6.4754000000000001E-3</c:v>
                </c:pt>
                <c:pt idx="129">
                  <c:v>6.1742999999999998E-3</c:v>
                </c:pt>
                <c:pt idx="130">
                  <c:v>6.1157E-3</c:v>
                </c:pt>
                <c:pt idx="131">
                  <c:v>5.9525999999999997E-3</c:v>
                </c:pt>
                <c:pt idx="132">
                  <c:v>5.9622E-3</c:v>
                </c:pt>
                <c:pt idx="133">
                  <c:v>5.9267E-3</c:v>
                </c:pt>
                <c:pt idx="134">
                  <c:v>5.8570999999999996E-3</c:v>
                </c:pt>
                <c:pt idx="135">
                  <c:v>5.8328E-3</c:v>
                </c:pt>
                <c:pt idx="136">
                  <c:v>6.1219999999999998E-3</c:v>
                </c:pt>
                <c:pt idx="137">
                  <c:v>6.1636E-3</c:v>
                </c:pt>
                <c:pt idx="138">
                  <c:v>6.5408000000000003E-3</c:v>
                </c:pt>
                <c:pt idx="139">
                  <c:v>6.522E-3</c:v>
                </c:pt>
                <c:pt idx="140">
                  <c:v>6.5027000000000001E-3</c:v>
                </c:pt>
                <c:pt idx="141">
                  <c:v>6.7968999999999998E-3</c:v>
                </c:pt>
                <c:pt idx="142">
                  <c:v>6.3379999999999999E-3</c:v>
                </c:pt>
                <c:pt idx="143">
                  <c:v>5.9532999999999999E-3</c:v>
                </c:pt>
                <c:pt idx="144">
                  <c:v>5.6325999999999998E-3</c:v>
                </c:pt>
                <c:pt idx="145">
                  <c:v>5.3242999999999997E-3</c:v>
                </c:pt>
                <c:pt idx="146">
                  <c:v>5.4719E-3</c:v>
                </c:pt>
                <c:pt idx="147">
                  <c:v>5.2905000000000001E-3</c:v>
                </c:pt>
                <c:pt idx="148">
                  <c:v>5.3362000000000001E-3</c:v>
                </c:pt>
                <c:pt idx="149">
                  <c:v>5.1069000000000002E-3</c:v>
                </c:pt>
                <c:pt idx="150">
                  <c:v>5.4669000000000002E-3</c:v>
                </c:pt>
                <c:pt idx="151">
                  <c:v>5.3667000000000003E-3</c:v>
                </c:pt>
                <c:pt idx="152">
                  <c:v>5.3163000000000004E-3</c:v>
                </c:pt>
                <c:pt idx="153">
                  <c:v>5.5421999999999997E-3</c:v>
                </c:pt>
                <c:pt idx="154">
                  <c:v>5.4818000000000002E-3</c:v>
                </c:pt>
                <c:pt idx="155">
                  <c:v>5.6747999999999998E-3</c:v>
                </c:pt>
                <c:pt idx="156">
                  <c:v>5.7153999999999998E-3</c:v>
                </c:pt>
                <c:pt idx="157">
                  <c:v>5.8792000000000002E-3</c:v>
                </c:pt>
                <c:pt idx="158">
                  <c:v>5.7756999999999999E-3</c:v>
                </c:pt>
                <c:pt idx="159">
                  <c:v>5.6192999999999998E-3</c:v>
                </c:pt>
                <c:pt idx="160">
                  <c:v>5.4955999999999998E-3</c:v>
                </c:pt>
                <c:pt idx="161">
                  <c:v>4.8441999999999999E-3</c:v>
                </c:pt>
                <c:pt idx="162">
                  <c:v>4.7846E-3</c:v>
                </c:pt>
                <c:pt idx="163">
                  <c:v>4.7971000000000003E-3</c:v>
                </c:pt>
                <c:pt idx="164">
                  <c:v>4.7910000000000001E-3</c:v>
                </c:pt>
                <c:pt idx="165">
                  <c:v>4.7499999999999999E-3</c:v>
                </c:pt>
                <c:pt idx="166">
                  <c:v>4.7209000000000001E-3</c:v>
                </c:pt>
              </c:numCache>
            </c:numRef>
          </c:val>
          <c:smooth val="0"/>
        </c:ser>
        <c:dLbls>
          <c:showLegendKey val="0"/>
          <c:showVal val="0"/>
          <c:showCatName val="0"/>
          <c:showSerName val="0"/>
          <c:showPercent val="0"/>
          <c:showBubbleSize val="0"/>
        </c:dLbls>
        <c:marker val="1"/>
        <c:smooth val="0"/>
        <c:axId val="81363712"/>
        <c:axId val="81365632"/>
      </c:lineChart>
      <c:catAx>
        <c:axId val="81363712"/>
        <c:scaling>
          <c:orientation val="minMax"/>
        </c:scaling>
        <c:delete val="0"/>
        <c:axPos val="b"/>
        <c:title>
          <c:tx>
            <c:rich>
              <a:bodyPr/>
              <a:lstStyle/>
              <a:p>
                <a:pPr>
                  <a:defRPr sz="800" b="0" baseline="0">
                    <a:latin typeface="Times New Roman" panose="02020603050405020304" pitchFamily="18" charset="0"/>
                    <a:cs typeface="Times New Roman" panose="02020603050405020304" pitchFamily="18" charset="0"/>
                  </a:defRPr>
                </a:pPr>
                <a:r>
                  <a:rPr lang="en-US" sz="800" b="0" i="0" u="none" strike="noStrike" baseline="0">
                    <a:effectLst/>
                    <a:latin typeface="Times New Roman" panose="02020603050405020304" pitchFamily="18" charset="0"/>
                    <a:cs typeface="Times New Roman" panose="02020603050405020304" pitchFamily="18" charset="0"/>
                  </a:rPr>
                  <a:t>Source: Correlates of War</a:t>
                </a:r>
                <a:endParaRPr lang="es-ES" sz="800" b="0" baseline="0">
                  <a:latin typeface="Times New Roman" panose="02020603050405020304" pitchFamily="18" charset="0"/>
                  <a:cs typeface="Times New Roman" panose="02020603050405020304" pitchFamily="18" charset="0"/>
                </a:endParaRPr>
              </a:p>
            </c:rich>
          </c:tx>
          <c:layout>
            <c:manualLayout>
              <c:xMode val="edge"/>
              <c:yMode val="edge"/>
              <c:x val="0.12561600626754729"/>
              <c:y val="0.92320403239381299"/>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AR"/>
          </a:p>
        </c:txPr>
        <c:crossAx val="81365632"/>
        <c:crosses val="autoZero"/>
        <c:auto val="1"/>
        <c:lblAlgn val="ctr"/>
        <c:lblOffset val="100"/>
        <c:noMultiLvlLbl val="0"/>
      </c:catAx>
      <c:valAx>
        <c:axId val="81365632"/>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S" sz="800">
                    <a:solidFill>
                      <a:sysClr val="windowText" lastClr="000000"/>
                    </a:solidFill>
                    <a:latin typeface="Times New Roman" panose="02020603050405020304" pitchFamily="18" charset="0"/>
                    <a:cs typeface="Times New Roman" panose="02020603050405020304" pitchFamily="18" charset="0"/>
                  </a:rPr>
                  <a:t>World´s share</a:t>
                </a:r>
              </a:p>
            </c:rich>
          </c:tx>
          <c:layout>
            <c:manualLayout>
              <c:xMode val="edge"/>
              <c:yMode val="edge"/>
              <c:x val="1.4032918272111462E-2"/>
              <c:y val="0.34750749683605464"/>
            </c:manualLayout>
          </c:layout>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AR"/>
          </a:p>
        </c:txPr>
        <c:crossAx val="81363712"/>
        <c:crosses val="autoZero"/>
        <c:crossBetween val="between"/>
      </c:valAx>
      <c:spPr>
        <a:noFill/>
        <a:ln>
          <a:solidFill>
            <a:sysClr val="windowText" lastClr="000000"/>
          </a:solidFill>
        </a:ln>
        <a:effectLst/>
      </c:spPr>
    </c:plotArea>
    <c:legend>
      <c:legendPos val="b"/>
      <c:layout>
        <c:manualLayout>
          <c:xMode val="edge"/>
          <c:yMode val="edge"/>
          <c:x val="0.2519687769138062"/>
          <c:y val="0.850002493750039"/>
          <c:w val="0.54580704719392326"/>
          <c:h val="6.4111370844269461E-2"/>
        </c:manualLayout>
      </c:layout>
      <c:overlay val="0"/>
      <c:spPr>
        <a:noFill/>
        <a:ln>
          <a:solidFill>
            <a:sysClr val="windowText" lastClr="000000"/>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AR"/>
        </a:p>
      </c:txPr>
    </c:legend>
    <c:plotVisOnly val="1"/>
    <c:dispBlanksAs val="gap"/>
    <c:showDLblsOverMax val="0"/>
  </c:chart>
  <c:spPr>
    <a:solidFill>
      <a:schemeClr val="bg1"/>
    </a:solidFill>
    <a:ln w="9525" cap="flat" cmpd="sng" algn="ctr">
      <a:noFill/>
      <a:round/>
    </a:ln>
    <a:effectLst/>
  </c:spPr>
  <c:txPr>
    <a:bodyPr/>
    <a:lstStyle/>
    <a:p>
      <a:pPr>
        <a:defRPr/>
      </a:pPr>
      <a:endParaRPr lang="es-A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00" b="1">
                <a:latin typeface="Times New Roman" panose="02020603050405020304" pitchFamily="18" charset="0"/>
                <a:cs typeface="Times New Roman" panose="02020603050405020304" pitchFamily="18" charset="0"/>
              </a:defRPr>
            </a:pPr>
            <a:r>
              <a:rPr lang="pt-BR" sz="1000" b="0" cap="small" baseline="0">
                <a:latin typeface="Times New Roman" panose="02020603050405020304" pitchFamily="18" charset="0"/>
                <a:cs typeface="Times New Roman" panose="02020603050405020304" pitchFamily="18" charset="0"/>
              </a:rPr>
              <a:t>Figure 3: "With which country Argentina should have the closest relations?" Ans: Brazil.</a:t>
            </a:r>
          </a:p>
        </c:rich>
      </c:tx>
      <c:layout/>
      <c:overlay val="0"/>
    </c:title>
    <c:autoTitleDeleted val="0"/>
    <c:plotArea>
      <c:layout>
        <c:manualLayout>
          <c:layoutTarget val="inner"/>
          <c:xMode val="edge"/>
          <c:yMode val="edge"/>
          <c:x val="0.15070565732707164"/>
          <c:y val="0.16724519940915805"/>
          <c:w val="0.61121411262560088"/>
          <c:h val="0.63628124309424394"/>
        </c:manualLayout>
      </c:layout>
      <c:barChart>
        <c:barDir val="col"/>
        <c:grouping val="clustered"/>
        <c:varyColors val="0"/>
        <c:ser>
          <c:idx val="0"/>
          <c:order val="0"/>
          <c:tx>
            <c:strRef>
              <c:f>Plan1!$K$7</c:f>
              <c:strCache>
                <c:ptCount val="1"/>
                <c:pt idx="0">
                  <c:v>Líderes de opinión</c:v>
                </c:pt>
              </c:strCache>
            </c:strRef>
          </c:tx>
          <c:spPr>
            <a:solidFill>
              <a:schemeClr val="tx1"/>
            </a:solidFill>
          </c:spPr>
          <c:invertIfNegative val="0"/>
          <c:cat>
            <c:numRef>
              <c:f>Plan1!$J$8:$J$10</c:f>
              <c:numCache>
                <c:formatCode>General</c:formatCode>
                <c:ptCount val="3"/>
                <c:pt idx="0">
                  <c:v>2002</c:v>
                </c:pt>
                <c:pt idx="1">
                  <c:v>2006</c:v>
                </c:pt>
                <c:pt idx="2">
                  <c:v>2010</c:v>
                </c:pt>
              </c:numCache>
            </c:numRef>
          </c:cat>
          <c:val>
            <c:numRef>
              <c:f>Plan1!$K$8:$K$10</c:f>
              <c:numCache>
                <c:formatCode>0%</c:formatCode>
                <c:ptCount val="3"/>
                <c:pt idx="0">
                  <c:v>0.36</c:v>
                </c:pt>
                <c:pt idx="1">
                  <c:v>0.17</c:v>
                </c:pt>
                <c:pt idx="2">
                  <c:v>0.42</c:v>
                </c:pt>
              </c:numCache>
            </c:numRef>
          </c:val>
        </c:ser>
        <c:ser>
          <c:idx val="1"/>
          <c:order val="1"/>
          <c:tx>
            <c:strRef>
              <c:f>Plan1!$L$7</c:f>
              <c:strCache>
                <c:ptCount val="1"/>
                <c:pt idx="0">
                  <c:v>Opinión Pública</c:v>
                </c:pt>
              </c:strCache>
            </c:strRef>
          </c:tx>
          <c:spPr>
            <a:solidFill>
              <a:schemeClr val="bg1">
                <a:lumMod val="95000"/>
              </a:schemeClr>
            </a:solidFill>
            <a:ln>
              <a:solidFill>
                <a:sysClr val="windowText" lastClr="000000"/>
              </a:solidFill>
            </a:ln>
          </c:spPr>
          <c:invertIfNegative val="0"/>
          <c:cat>
            <c:numRef>
              <c:f>Plan1!$J$8:$J$10</c:f>
              <c:numCache>
                <c:formatCode>General</c:formatCode>
                <c:ptCount val="3"/>
                <c:pt idx="0">
                  <c:v>2002</c:v>
                </c:pt>
                <c:pt idx="1">
                  <c:v>2006</c:v>
                </c:pt>
                <c:pt idx="2">
                  <c:v>2010</c:v>
                </c:pt>
              </c:numCache>
            </c:numRef>
          </c:cat>
          <c:val>
            <c:numRef>
              <c:f>Plan1!$L$8:$L$10</c:f>
              <c:numCache>
                <c:formatCode>0%</c:formatCode>
                <c:ptCount val="3"/>
                <c:pt idx="0">
                  <c:v>0.1</c:v>
                </c:pt>
                <c:pt idx="1">
                  <c:v>0.18</c:v>
                </c:pt>
                <c:pt idx="2">
                  <c:v>7.0000000000000007E-2</c:v>
                </c:pt>
              </c:numCache>
            </c:numRef>
          </c:val>
        </c:ser>
        <c:dLbls>
          <c:showLegendKey val="0"/>
          <c:showVal val="0"/>
          <c:showCatName val="0"/>
          <c:showSerName val="0"/>
          <c:showPercent val="0"/>
          <c:showBubbleSize val="0"/>
        </c:dLbls>
        <c:gapWidth val="150"/>
        <c:axId val="87048576"/>
        <c:axId val="87050496"/>
      </c:barChart>
      <c:catAx>
        <c:axId val="87048576"/>
        <c:scaling>
          <c:orientation val="minMax"/>
        </c:scaling>
        <c:delete val="0"/>
        <c:axPos val="b"/>
        <c:title>
          <c:tx>
            <c:rich>
              <a:bodyPr/>
              <a:lstStyle/>
              <a:p>
                <a:pPr algn="l">
                  <a:defRPr sz="800" b="0" i="0">
                    <a:latin typeface="Times New Roman" panose="02020603050405020304" pitchFamily="18" charset="0"/>
                    <a:cs typeface="Times New Roman" panose="02020603050405020304" pitchFamily="18" charset="0"/>
                  </a:defRPr>
                </a:pPr>
                <a:r>
                  <a:rPr lang="pt-BR" sz="800" b="0" i="0">
                    <a:latin typeface="Times New Roman" panose="02020603050405020304" pitchFamily="18" charset="0"/>
                    <a:cs typeface="Times New Roman" panose="02020603050405020304" pitchFamily="18" charset="0"/>
                  </a:rPr>
                  <a:t>Source: Consejo Argentino para las Relaciones</a:t>
                </a:r>
                <a:r>
                  <a:rPr lang="pt-BR" sz="800" b="0" i="0" baseline="0">
                    <a:latin typeface="Times New Roman" panose="02020603050405020304" pitchFamily="18" charset="0"/>
                    <a:cs typeface="Times New Roman" panose="02020603050405020304" pitchFamily="18" charset="0"/>
                  </a:rPr>
                  <a:t> Internacionales (2002, 2006, 2010)</a:t>
                </a:r>
                <a:endParaRPr lang="pt-BR" sz="800" b="0" i="0">
                  <a:latin typeface="Times New Roman" panose="02020603050405020304" pitchFamily="18" charset="0"/>
                  <a:cs typeface="Times New Roman" panose="02020603050405020304" pitchFamily="18" charset="0"/>
                </a:endParaRPr>
              </a:p>
            </c:rich>
          </c:tx>
          <c:layout>
            <c:manualLayout>
              <c:xMode val="edge"/>
              <c:yMode val="edge"/>
              <c:x val="2.8311375180424515E-2"/>
              <c:y val="0.92235457542213073"/>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s-AR"/>
          </a:p>
        </c:txPr>
        <c:crossAx val="87050496"/>
        <c:crosses val="autoZero"/>
        <c:auto val="1"/>
        <c:lblAlgn val="ctr"/>
        <c:lblOffset val="100"/>
        <c:noMultiLvlLbl val="0"/>
      </c:catAx>
      <c:valAx>
        <c:axId val="87050496"/>
        <c:scaling>
          <c:orientation val="minMax"/>
        </c:scaling>
        <c:delete val="0"/>
        <c:axPos val="l"/>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s-AR"/>
          </a:p>
        </c:txPr>
        <c:crossAx val="87048576"/>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0.69725</cdr:x>
      <cdr:y>0.38087</cdr:y>
    </cdr:from>
    <cdr:to>
      <cdr:x>0.97917</cdr:x>
      <cdr:y>0.59415</cdr:y>
    </cdr:to>
    <cdr:sp macro="" textlink="">
      <cdr:nvSpPr>
        <cdr:cNvPr id="2" name="Text Box 1"/>
        <cdr:cNvSpPr txBox="1"/>
      </cdr:nvSpPr>
      <cdr:spPr>
        <a:xfrm xmlns:a="http://schemas.openxmlformats.org/drawingml/2006/main">
          <a:off x="2345267" y="1058333"/>
          <a:ext cx="948267" cy="5926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200">
              <a:latin typeface="Times New Roman" panose="02020603050405020304" pitchFamily="18" charset="0"/>
              <a:cs typeface="Times New Roman" panose="02020603050405020304" pitchFamily="18" charset="0"/>
            </a:rPr>
            <a:t>▪</a:t>
          </a:r>
          <a:r>
            <a:rPr lang="es-ES" sz="800">
              <a:latin typeface="Times New Roman" panose="02020603050405020304" pitchFamily="18" charset="0"/>
              <a:cs typeface="Times New Roman" panose="02020603050405020304" pitchFamily="18" charset="0"/>
            </a:rPr>
            <a:t> Opinion</a:t>
          </a:r>
          <a:r>
            <a:rPr lang="es-ES" sz="800" baseline="0">
              <a:latin typeface="Times New Roman" panose="02020603050405020304" pitchFamily="18" charset="0"/>
              <a:cs typeface="Times New Roman" panose="02020603050405020304" pitchFamily="18" charset="0"/>
            </a:rPr>
            <a:t> leaders</a:t>
          </a:r>
          <a:endParaRPr lang="es-ES" sz="800">
            <a:latin typeface="Times New Roman" panose="02020603050405020304" pitchFamily="18" charset="0"/>
            <a:cs typeface="Times New Roman" panose="02020603050405020304" pitchFamily="18" charset="0"/>
          </a:endParaRPr>
        </a:p>
        <a:p xmlns:a="http://schemas.openxmlformats.org/drawingml/2006/main">
          <a:r>
            <a:rPr lang="es-ES" sz="1200">
              <a:latin typeface="Times New Roman" panose="02020603050405020304" pitchFamily="18" charset="0"/>
              <a:cs typeface="Times New Roman" panose="02020603050405020304" pitchFamily="18" charset="0"/>
            </a:rPr>
            <a:t>▫ </a:t>
          </a:r>
          <a:r>
            <a:rPr lang="es-ES" sz="800">
              <a:latin typeface="Times New Roman" panose="02020603050405020304" pitchFamily="18" charset="0"/>
              <a:cs typeface="Times New Roman" panose="02020603050405020304" pitchFamily="18" charset="0"/>
            </a:rPr>
            <a:t>Public</a:t>
          </a:r>
          <a:endParaRPr lang="es-ES" sz="12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F0B2-0F8C-47AD-921D-639F12B0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7094</Words>
  <Characters>39023</Characters>
  <Application>Microsoft Office Word</Application>
  <DocSecurity>0</DocSecurity>
  <Lines>325</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c:creator>
  <cp:lastModifiedBy>User</cp:lastModifiedBy>
  <cp:revision>2</cp:revision>
  <cp:lastPrinted>2014-05-15T20:57:00Z</cp:lastPrinted>
  <dcterms:created xsi:type="dcterms:W3CDTF">2015-04-09T15:50:00Z</dcterms:created>
  <dcterms:modified xsi:type="dcterms:W3CDTF">2015-04-09T15:50:00Z</dcterms:modified>
</cp:coreProperties>
</file>